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 w:hAnsi="??" w:eastAsia="黑体" w:cs="宋体"/>
          <w:b/>
          <w:bCs/>
          <w:spacing w:val="-8"/>
          <w:kern w:val="0"/>
          <w:sz w:val="48"/>
          <w:szCs w:val="48"/>
          <w:lang w:eastAsia="zh-CN"/>
        </w:rPr>
      </w:pPr>
    </w:p>
    <w:p>
      <w:pPr>
        <w:jc w:val="center"/>
        <w:rPr>
          <w:rFonts w:hint="eastAsia" w:ascii="宋体" w:hAnsi="宋体" w:eastAsia="宋体" w:cs="宋体"/>
          <w:b/>
          <w:bCs/>
          <w:spacing w:val="-8"/>
          <w:kern w:val="0"/>
          <w:sz w:val="44"/>
          <w:szCs w:val="44"/>
          <w:lang w:eastAsia="zh-CN"/>
        </w:rPr>
      </w:pPr>
      <w:r>
        <w:rPr>
          <w:rFonts w:hint="eastAsia" w:ascii="宋体" w:hAnsi="宋体" w:eastAsia="宋体" w:cs="宋体"/>
          <w:b/>
          <w:bCs/>
          <w:spacing w:val="-8"/>
          <w:kern w:val="0"/>
          <w:sz w:val="44"/>
          <w:szCs w:val="44"/>
          <w:lang w:eastAsia="zh-CN"/>
        </w:rPr>
        <w:t>温岭市新河镇长屿中学新建体艺馆</w:t>
      </w:r>
    </w:p>
    <w:p>
      <w:pPr>
        <w:jc w:val="center"/>
        <w:rPr>
          <w:rFonts w:hint="eastAsia" w:ascii="宋体" w:hAnsi="宋体" w:eastAsia="宋体" w:cs="宋体"/>
          <w:sz w:val="44"/>
          <w:szCs w:val="44"/>
        </w:rPr>
      </w:pPr>
      <w:r>
        <w:rPr>
          <w:rFonts w:hint="eastAsia" w:ascii="宋体" w:hAnsi="宋体" w:eastAsia="宋体" w:cs="宋体"/>
          <w:b/>
          <w:bCs/>
          <w:spacing w:val="-8"/>
          <w:kern w:val="0"/>
          <w:sz w:val="44"/>
          <w:szCs w:val="44"/>
          <w:lang w:eastAsia="zh-CN"/>
        </w:rPr>
        <w:t>工程监理</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sz w:val="26"/>
        </w:rPr>
      </w:pPr>
    </w:p>
    <w:p>
      <w:pPr>
        <w:pStyle w:val="13"/>
        <w:rPr>
          <w:rFonts w:hint="eastAsia"/>
          <w:sz w:val="26"/>
        </w:rPr>
      </w:pPr>
    </w:p>
    <w:p>
      <w:pPr>
        <w:pStyle w:val="13"/>
        <w:jc w:val="both"/>
        <w:rPr>
          <w:rFonts w:hint="eastAsia"/>
        </w:rPr>
      </w:pPr>
    </w:p>
    <w:p>
      <w:pPr>
        <w:jc w:val="center"/>
        <w:rPr>
          <w:rFonts w:hint="eastAsia"/>
          <w:sz w:val="26"/>
        </w:rPr>
      </w:pPr>
    </w:p>
    <w:p>
      <w:pPr>
        <w:rPr>
          <w:rFonts w:hint="eastAsia"/>
          <w:sz w:val="26"/>
        </w:rPr>
      </w:pPr>
    </w:p>
    <w:p>
      <w:pPr>
        <w:tabs>
          <w:tab w:val="left" w:pos="8820"/>
        </w:tabs>
        <w:ind w:right="396"/>
        <w:jc w:val="center"/>
        <w:outlineLvl w:val="0"/>
        <w:rPr>
          <w:rFonts w:hint="eastAsia" w:eastAsia="黑体"/>
          <w:sz w:val="52"/>
          <w:szCs w:val="52"/>
        </w:rPr>
      </w:pPr>
      <w:r>
        <w:rPr>
          <w:rFonts w:hint="eastAsia" w:ascii="宋体" w:hAnsi="宋体" w:eastAsia="宋体" w:cs="宋体"/>
          <w:sz w:val="52"/>
          <w:szCs w:val="52"/>
        </w:rPr>
        <w:t xml:space="preserve"> 招 标 文 件</w:t>
      </w:r>
    </w:p>
    <w:p>
      <w:pPr>
        <w:outlineLvl w:val="0"/>
        <w:rPr>
          <w:rFonts w:hint="eastAsia" w:eastAsia="黑体"/>
          <w:sz w:val="36"/>
        </w:rPr>
      </w:pPr>
    </w:p>
    <w:p>
      <w:pPr>
        <w:jc w:val="center"/>
        <w:outlineLvl w:val="0"/>
        <w:rPr>
          <w:rFonts w:hint="eastAsia" w:eastAsia="黑体"/>
          <w:sz w:val="36"/>
        </w:rPr>
      </w:pPr>
    </w:p>
    <w:p>
      <w:pPr>
        <w:jc w:val="center"/>
        <w:outlineLvl w:val="0"/>
        <w:rPr>
          <w:rFonts w:hint="eastAsia" w:eastAsia="黑体"/>
          <w:sz w:val="36"/>
        </w:rPr>
      </w:pPr>
    </w:p>
    <w:p>
      <w:pPr>
        <w:pStyle w:val="13"/>
        <w:rPr>
          <w:rFonts w:hint="eastAsia" w:eastAsia="黑体"/>
          <w:sz w:val="36"/>
        </w:rPr>
      </w:pPr>
    </w:p>
    <w:p>
      <w:pPr>
        <w:rPr>
          <w:rFonts w:hint="eastAsia" w:eastAsia="黑体"/>
          <w:sz w:val="36"/>
        </w:rPr>
      </w:pPr>
    </w:p>
    <w:p>
      <w:pPr>
        <w:spacing w:line="640" w:lineRule="exact"/>
        <w:ind w:firstLine="2040" w:firstLineChars="600"/>
        <w:jc w:val="left"/>
        <w:outlineLvl w:val="0"/>
        <w:rPr>
          <w:rFonts w:hint="eastAsia" w:ascii="宋体" w:hAnsi="宋体" w:eastAsia="宋体" w:cs="宋体"/>
          <w:spacing w:val="20"/>
          <w:kern w:val="21"/>
          <w:sz w:val="30"/>
          <w:lang w:eastAsia="zh-CN"/>
        </w:rPr>
      </w:pPr>
      <w:r>
        <w:rPr>
          <w:rFonts w:hint="eastAsia" w:ascii="宋体" w:hAnsi="宋体" w:eastAsia="宋体" w:cs="宋体"/>
          <w:spacing w:val="20"/>
          <w:kern w:val="21"/>
          <w:sz w:val="30"/>
        </w:rPr>
        <w:t>招标单位：</w:t>
      </w:r>
      <w:r>
        <w:rPr>
          <w:rFonts w:hint="eastAsia" w:ascii="宋体" w:hAnsi="宋体" w:eastAsia="宋体" w:cs="宋体"/>
          <w:spacing w:val="20"/>
          <w:kern w:val="21"/>
          <w:sz w:val="30"/>
          <w:lang w:eastAsia="zh-CN"/>
        </w:rPr>
        <w:t>温岭市新河镇长屿中学</w:t>
      </w:r>
    </w:p>
    <w:p>
      <w:pPr>
        <w:spacing w:line="640" w:lineRule="exact"/>
        <w:ind w:firstLine="2040" w:firstLineChars="600"/>
        <w:jc w:val="left"/>
        <w:outlineLvl w:val="0"/>
        <w:rPr>
          <w:rFonts w:hint="eastAsia" w:ascii="宋体" w:hAnsi="宋体" w:eastAsia="宋体" w:cs="宋体"/>
          <w:spacing w:val="20"/>
          <w:kern w:val="21"/>
          <w:sz w:val="30"/>
          <w:lang w:val="en-US" w:eastAsia="zh-CN"/>
        </w:rPr>
      </w:pPr>
      <w:r>
        <w:rPr>
          <w:rFonts w:hint="eastAsia" w:ascii="宋体" w:hAnsi="宋体" w:eastAsia="宋体" w:cs="宋体"/>
          <w:spacing w:val="20"/>
          <w:kern w:val="21"/>
          <w:sz w:val="30"/>
        </w:rPr>
        <w:t>联 系 人：</w:t>
      </w:r>
      <w:r>
        <w:rPr>
          <w:rFonts w:hint="eastAsia" w:ascii="宋体" w:hAnsi="宋体" w:eastAsia="宋体" w:cs="宋体"/>
          <w:spacing w:val="20"/>
          <w:kern w:val="21"/>
          <w:sz w:val="30"/>
          <w:lang w:val="en-US" w:eastAsia="zh-CN"/>
        </w:rPr>
        <w:t>毛亮挺</w:t>
      </w:r>
    </w:p>
    <w:p>
      <w:pPr>
        <w:spacing w:line="640" w:lineRule="exact"/>
        <w:ind w:firstLine="2040" w:firstLineChars="600"/>
        <w:jc w:val="left"/>
        <w:outlineLvl w:val="0"/>
        <w:rPr>
          <w:rFonts w:hint="eastAsia" w:ascii="宋体" w:hAnsi="宋体" w:eastAsia="宋体" w:cs="宋体"/>
          <w:spacing w:val="20"/>
          <w:kern w:val="21"/>
          <w:sz w:val="30"/>
          <w:lang w:val="en-US" w:eastAsia="zh-CN"/>
        </w:rPr>
      </w:pPr>
      <w:r>
        <w:rPr>
          <w:rFonts w:hint="eastAsia" w:ascii="宋体" w:hAnsi="宋体" w:eastAsia="宋体" w:cs="宋体"/>
          <w:spacing w:val="20"/>
          <w:kern w:val="21"/>
          <w:sz w:val="30"/>
        </w:rPr>
        <w:t>联系电话：</w:t>
      </w:r>
      <w:r>
        <w:rPr>
          <w:rFonts w:hint="eastAsia" w:ascii="宋体" w:hAnsi="宋体" w:eastAsia="宋体" w:cs="宋体"/>
          <w:spacing w:val="20"/>
          <w:kern w:val="21"/>
          <w:sz w:val="30"/>
          <w:lang w:val="en-US" w:eastAsia="zh-CN"/>
        </w:rPr>
        <w:t>13958673738</w:t>
      </w:r>
    </w:p>
    <w:p>
      <w:pPr>
        <w:spacing w:line="640" w:lineRule="exact"/>
        <w:ind w:firstLine="2040" w:firstLineChars="600"/>
        <w:jc w:val="left"/>
        <w:outlineLvl w:val="0"/>
        <w:rPr>
          <w:rFonts w:hint="eastAsia" w:ascii="宋体" w:hAnsi="宋体" w:eastAsia="宋体" w:cs="宋体"/>
          <w:spacing w:val="20"/>
          <w:kern w:val="21"/>
          <w:sz w:val="30"/>
          <w:lang w:val="en-US" w:eastAsia="zh-CN"/>
        </w:rPr>
      </w:pPr>
      <w:r>
        <w:rPr>
          <w:rFonts w:hint="eastAsia" w:ascii="宋体" w:hAnsi="宋体" w:eastAsia="宋体" w:cs="宋体"/>
          <w:spacing w:val="20"/>
          <w:kern w:val="21"/>
          <w:sz w:val="30"/>
        </w:rPr>
        <w:t>招标代理单位：</w:t>
      </w:r>
      <w:r>
        <w:rPr>
          <w:rFonts w:hint="eastAsia" w:ascii="宋体" w:hAnsi="宋体" w:eastAsia="宋体" w:cs="宋体"/>
          <w:spacing w:val="20"/>
          <w:kern w:val="21"/>
          <w:sz w:val="30"/>
          <w:lang w:val="en-US" w:eastAsia="zh-CN"/>
        </w:rPr>
        <w:t>浙江恒超工程管理有限公司</w:t>
      </w:r>
    </w:p>
    <w:p>
      <w:pPr>
        <w:spacing w:line="640" w:lineRule="exact"/>
        <w:ind w:firstLine="2040" w:firstLineChars="600"/>
        <w:jc w:val="left"/>
        <w:outlineLvl w:val="0"/>
        <w:rPr>
          <w:rFonts w:hint="eastAsia" w:ascii="宋体" w:hAnsi="宋体" w:eastAsia="宋体" w:cs="宋体"/>
          <w:spacing w:val="20"/>
          <w:kern w:val="21"/>
          <w:sz w:val="30"/>
          <w:lang w:val="en-US" w:eastAsia="zh-CN"/>
        </w:rPr>
      </w:pPr>
      <w:r>
        <w:rPr>
          <w:rFonts w:hint="eastAsia" w:ascii="宋体" w:hAnsi="宋体" w:eastAsia="宋体" w:cs="宋体"/>
          <w:spacing w:val="20"/>
          <w:kern w:val="21"/>
          <w:sz w:val="30"/>
        </w:rPr>
        <w:t>联 系 人：</w:t>
      </w:r>
      <w:r>
        <w:rPr>
          <w:rFonts w:hint="eastAsia" w:ascii="宋体" w:hAnsi="宋体" w:eastAsia="宋体" w:cs="宋体"/>
          <w:spacing w:val="20"/>
          <w:kern w:val="21"/>
          <w:sz w:val="30"/>
          <w:lang w:val="en-US" w:eastAsia="zh-CN"/>
        </w:rPr>
        <w:t xml:space="preserve">周卫飞 </w:t>
      </w:r>
    </w:p>
    <w:p>
      <w:pPr>
        <w:spacing w:line="640" w:lineRule="exact"/>
        <w:ind w:firstLine="2040" w:firstLineChars="600"/>
        <w:jc w:val="left"/>
        <w:outlineLvl w:val="0"/>
        <w:rPr>
          <w:rFonts w:hint="eastAsia" w:ascii="宋体" w:hAnsi="宋体" w:eastAsia="宋体" w:cs="宋体"/>
          <w:spacing w:val="20"/>
          <w:kern w:val="21"/>
          <w:sz w:val="30"/>
          <w:lang w:eastAsia="zh-CN"/>
        </w:rPr>
      </w:pPr>
      <w:r>
        <w:rPr>
          <w:rFonts w:hint="eastAsia" w:ascii="宋体" w:hAnsi="宋体" w:eastAsia="宋体" w:cs="宋体"/>
          <w:spacing w:val="20"/>
          <w:kern w:val="21"/>
          <w:sz w:val="30"/>
        </w:rPr>
        <w:t>联系电话：</w:t>
      </w:r>
      <w:r>
        <w:rPr>
          <w:rFonts w:hint="eastAsia" w:ascii="宋体" w:hAnsi="宋体" w:eastAsia="宋体" w:cs="宋体"/>
          <w:spacing w:val="20"/>
          <w:kern w:val="21"/>
          <w:sz w:val="30"/>
          <w:lang w:eastAsia="zh-CN"/>
        </w:rPr>
        <w:t>0576-86511187</w:t>
      </w:r>
    </w:p>
    <w:p>
      <w:pPr>
        <w:spacing w:line="640" w:lineRule="exact"/>
        <w:ind w:firstLine="2040" w:firstLineChars="600"/>
        <w:jc w:val="left"/>
        <w:outlineLvl w:val="0"/>
        <w:rPr>
          <w:rFonts w:hint="eastAsia" w:ascii="宋体" w:hAnsi="宋体" w:eastAsia="宋体" w:cs="宋体"/>
          <w:spacing w:val="-2"/>
          <w:sz w:val="28"/>
          <w:szCs w:val="28"/>
          <w:lang w:val="en-US" w:eastAsia="zh-CN"/>
        </w:rPr>
      </w:pPr>
      <w:r>
        <w:rPr>
          <w:rFonts w:hint="eastAsia" w:ascii="宋体" w:hAnsi="宋体" w:eastAsia="宋体" w:cs="宋体"/>
          <w:spacing w:val="20"/>
          <w:kern w:val="21"/>
          <w:sz w:val="30"/>
        </w:rPr>
        <w:t>日    期：</w:t>
      </w:r>
      <w:r>
        <w:rPr>
          <w:rFonts w:hint="eastAsia" w:ascii="宋体" w:hAnsi="宋体" w:eastAsia="宋体" w:cs="宋体"/>
          <w:spacing w:val="20"/>
          <w:kern w:val="21"/>
          <w:sz w:val="30"/>
          <w:lang w:val="en-US" w:eastAsia="zh-CN"/>
        </w:rPr>
        <w:t>2022</w:t>
      </w:r>
      <w:r>
        <w:rPr>
          <w:rFonts w:hint="eastAsia" w:ascii="宋体" w:hAnsi="宋体" w:eastAsia="宋体" w:cs="宋体"/>
          <w:spacing w:val="20"/>
          <w:kern w:val="21"/>
          <w:sz w:val="30"/>
          <w:lang w:eastAsia="zh-CN"/>
        </w:rPr>
        <w:t>年</w:t>
      </w:r>
      <w:r>
        <w:rPr>
          <w:rFonts w:hint="eastAsia" w:ascii="宋体" w:hAnsi="宋体" w:eastAsia="宋体" w:cs="宋体"/>
          <w:spacing w:val="20"/>
          <w:kern w:val="21"/>
          <w:sz w:val="30"/>
          <w:lang w:val="en-US" w:eastAsia="zh-CN"/>
        </w:rPr>
        <w:t>11</w:t>
      </w:r>
      <w:r>
        <w:rPr>
          <w:rFonts w:hint="eastAsia" w:ascii="宋体" w:hAnsi="宋体" w:eastAsia="宋体" w:cs="宋体"/>
          <w:spacing w:val="20"/>
          <w:kern w:val="21"/>
          <w:sz w:val="30"/>
          <w:lang w:eastAsia="zh-CN"/>
        </w:rPr>
        <w:t>月</w:t>
      </w:r>
    </w:p>
    <w:p>
      <w:pPr>
        <w:rPr>
          <w:rFonts w:hint="eastAsia" w:ascii="宋体" w:hAnsi="宋体" w:eastAsia="宋体" w:cs="宋体"/>
          <w:spacing w:val="-2"/>
          <w:sz w:val="28"/>
          <w:szCs w:val="28"/>
          <w:lang w:val="en-US" w:eastAsia="zh-CN"/>
        </w:rPr>
      </w:pPr>
    </w:p>
    <w:p>
      <w:pPr>
        <w:jc w:val="center"/>
        <w:rPr>
          <w:rFonts w:hint="eastAsia" w:ascii="宋体" w:hAnsi="宋体" w:eastAsia="宋体" w:cs="宋体"/>
          <w:b/>
          <w:bCs/>
          <w:sz w:val="32"/>
          <w:szCs w:val="32"/>
          <w:lang w:val="en-US" w:eastAsia="en-US"/>
        </w:rPr>
      </w:pPr>
    </w:p>
    <w:p>
      <w:pPr>
        <w:jc w:val="center"/>
        <w:rPr>
          <w:rFonts w:hint="eastAsia" w:ascii="宋体" w:hAnsi="宋体" w:eastAsia="宋体" w:cs="宋体"/>
          <w:b/>
          <w:bCs/>
          <w:sz w:val="32"/>
          <w:szCs w:val="32"/>
          <w:lang w:val="en-US" w:eastAsia="en-US"/>
        </w:rPr>
      </w:pPr>
      <w:r>
        <w:rPr>
          <w:rFonts w:hint="eastAsia" w:ascii="宋体" w:hAnsi="宋体" w:eastAsia="宋体" w:cs="宋体"/>
          <w:b/>
          <w:bCs/>
          <w:sz w:val="32"/>
          <w:szCs w:val="32"/>
          <w:lang w:val="en-US" w:eastAsia="en-US"/>
        </w:rPr>
        <w:t>目</w:t>
      </w:r>
      <w:bookmarkStart w:id="0" w:name="br1_2"/>
      <w:bookmarkEnd w:id="0"/>
      <w:r>
        <w:rPr>
          <w:rFonts w:hint="eastAsia" w:ascii="宋体" w:hAnsi="宋体" w:eastAsia="宋体" w:cs="宋体"/>
          <w:b/>
          <w:bCs/>
          <w:sz w:val="32"/>
          <w:szCs w:val="32"/>
          <w:lang w:val="en-US" w:eastAsia="en-US"/>
        </w:rPr>
        <w:t xml:space="preserve"> 录</w:t>
      </w:r>
    </w:p>
    <w:p>
      <w:pPr>
        <w:rPr>
          <w:rFonts w:hint="eastAsia" w:ascii="宋体" w:hAnsi="宋体" w:eastAsia="宋体" w:cs="宋体"/>
          <w:lang w:val="en-US" w:eastAsia="en-US"/>
        </w:rPr>
      </w:pPr>
    </w:p>
    <w:p>
      <w:pPr>
        <w:spacing w:line="360" w:lineRule="auto"/>
        <w:rPr>
          <w:rFonts w:hint="eastAsia" w:ascii="宋体" w:hAnsi="宋体" w:eastAsia="宋体" w:cs="宋体"/>
          <w:sz w:val="22"/>
          <w:szCs w:val="22"/>
          <w:lang w:val="en-US" w:eastAsia="en-US"/>
        </w:rPr>
      </w:pPr>
    </w:p>
    <w:p>
      <w:pPr>
        <w:tabs>
          <w:tab w:val="right" w:leader="hyphen" w:pos="8450"/>
        </w:tabs>
        <w:spacing w:line="420" w:lineRule="auto"/>
        <w:ind w:left="261"/>
        <w:rPr>
          <w:rFonts w:hint="eastAsia" w:eastAsia="黑体"/>
          <w:sz w:val="24"/>
          <w:szCs w:val="24"/>
        </w:rPr>
      </w:pP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lang w:val="en-US" w:eastAsia="zh-CN"/>
        </w:rPr>
        <w:t>第一章  招标公告</w:t>
      </w:r>
    </w:p>
    <w:p>
      <w:pPr>
        <w:numPr>
          <w:ilvl w:val="0"/>
          <w:numId w:val="0"/>
        </w:numPr>
        <w:tabs>
          <w:tab w:val="right" w:leader="hyphen" w:pos="8450"/>
        </w:tabs>
        <w:spacing w:line="42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第二章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投标人须知前附表及</w:t>
      </w:r>
      <w:r>
        <w:rPr>
          <w:rFonts w:hint="eastAsia" w:ascii="宋体" w:hAnsi="宋体" w:eastAsia="宋体" w:cs="宋体"/>
          <w:sz w:val="24"/>
          <w:szCs w:val="24"/>
        </w:rPr>
        <w:t>投标须知</w:t>
      </w:r>
    </w:p>
    <w:p>
      <w:pPr>
        <w:numPr>
          <w:ilvl w:val="0"/>
          <w:numId w:val="0"/>
        </w:numPr>
        <w:tabs>
          <w:tab w:val="right" w:leader="hyphen" w:pos="8450"/>
        </w:tabs>
        <w:spacing w:line="42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（一）总    则</w:t>
      </w: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rPr>
        <w:t>（二）招标文件</w:t>
      </w:r>
    </w:p>
    <w:p>
      <w:pPr>
        <w:tabs>
          <w:tab w:val="right" w:leader="hyphen" w:pos="8450"/>
        </w:tabs>
        <w:spacing w:line="420" w:lineRule="auto"/>
        <w:ind w:left="261"/>
        <w:rPr>
          <w:rFonts w:hint="eastAsia" w:ascii="宋体" w:hAnsi="宋体" w:eastAsia="宋体" w:cs="宋体"/>
          <w:sz w:val="24"/>
          <w:szCs w:val="24"/>
          <w:lang w:eastAsia="zh-CN"/>
        </w:rPr>
      </w:pPr>
      <w:r>
        <w:rPr>
          <w:rFonts w:hint="eastAsia" w:ascii="宋体" w:hAnsi="宋体" w:eastAsia="宋体" w:cs="宋体"/>
          <w:sz w:val="24"/>
          <w:szCs w:val="24"/>
        </w:rPr>
        <w:t>（三）投标报价</w:t>
      </w: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rPr>
        <w:t>（四）投标文件的编制</w:t>
      </w: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rPr>
        <w:t>（五）投标文件的递交</w:t>
      </w:r>
    </w:p>
    <w:p>
      <w:pPr>
        <w:tabs>
          <w:tab w:val="right" w:leader="hyphen" w:pos="8450"/>
        </w:tabs>
        <w:spacing w:line="420" w:lineRule="auto"/>
        <w:ind w:left="261"/>
        <w:rPr>
          <w:rFonts w:hint="eastAsia" w:ascii="宋体" w:hAnsi="宋体" w:eastAsia="宋体" w:cs="宋体"/>
          <w:sz w:val="24"/>
          <w:szCs w:val="24"/>
          <w:lang w:eastAsia="zh-CN"/>
        </w:rPr>
      </w:pPr>
      <w:r>
        <w:rPr>
          <w:rFonts w:hint="eastAsia" w:ascii="宋体" w:hAnsi="宋体" w:eastAsia="宋体" w:cs="宋体"/>
          <w:sz w:val="24"/>
          <w:szCs w:val="24"/>
        </w:rPr>
        <w:t>（六）开   标</w:t>
      </w:r>
    </w:p>
    <w:p>
      <w:pPr>
        <w:tabs>
          <w:tab w:val="right" w:leader="hyphen" w:pos="8450"/>
        </w:tabs>
        <w:spacing w:line="420" w:lineRule="auto"/>
        <w:ind w:left="261"/>
        <w:rPr>
          <w:rFonts w:hint="eastAsia" w:ascii="宋体" w:hAnsi="宋体" w:eastAsia="宋体" w:cs="宋体"/>
          <w:sz w:val="24"/>
          <w:szCs w:val="24"/>
          <w:lang w:val="en-US" w:eastAsia="zh-CN"/>
        </w:rPr>
      </w:pPr>
      <w:r>
        <w:rPr>
          <w:rFonts w:hint="eastAsia" w:ascii="宋体" w:hAnsi="宋体" w:eastAsia="宋体" w:cs="宋体"/>
          <w:sz w:val="24"/>
          <w:szCs w:val="24"/>
        </w:rPr>
        <w:t>（七）评   标</w:t>
      </w: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rPr>
        <w:t>（八）授予合同及其它</w:t>
      </w: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三</w:t>
      </w:r>
      <w:r>
        <w:rPr>
          <w:rFonts w:hint="eastAsia" w:ascii="宋体" w:hAnsi="宋体" w:eastAsia="宋体" w:cs="宋体"/>
          <w:sz w:val="24"/>
          <w:szCs w:val="24"/>
        </w:rPr>
        <w:t>章  评标办法</w:t>
      </w:r>
    </w:p>
    <w:p>
      <w:pPr>
        <w:tabs>
          <w:tab w:val="right" w:leader="hyphen" w:pos="8450"/>
        </w:tabs>
        <w:spacing w:line="420" w:lineRule="auto"/>
        <w:ind w:left="261"/>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四</w:t>
      </w:r>
      <w:r>
        <w:rPr>
          <w:rFonts w:hint="eastAsia" w:ascii="宋体" w:hAnsi="宋体" w:eastAsia="宋体" w:cs="宋体"/>
          <w:sz w:val="24"/>
          <w:szCs w:val="24"/>
        </w:rPr>
        <w:t>章 合同条款及格式</w:t>
      </w:r>
    </w:p>
    <w:p>
      <w:pPr>
        <w:ind w:firstLine="240" w:firstLineChars="100"/>
        <w:rPr>
          <w:rFonts w:hint="eastAsia" w:ascii="宋体" w:hAnsi="宋体" w:eastAsia="宋体" w:cs="宋体"/>
          <w:lang w:val="en-US" w:eastAsia="zh-CN"/>
        </w:rPr>
      </w:pPr>
      <w:r>
        <w:rPr>
          <w:rFonts w:hint="eastAsia" w:ascii="宋体" w:hAnsi="宋体" w:eastAsia="宋体" w:cs="宋体"/>
          <w:sz w:val="24"/>
          <w:szCs w:val="24"/>
          <w:lang w:val="en-US" w:eastAsia="zh-CN"/>
        </w:rPr>
        <w:t>第五章 投标文件格式</w:t>
      </w:r>
    </w:p>
    <w:p>
      <w:pPr>
        <w:pStyle w:val="13"/>
      </w:pPr>
    </w:p>
    <w:p/>
    <w:p>
      <w:pPr>
        <w:pStyle w:val="13"/>
      </w:pPr>
    </w:p>
    <w:p/>
    <w:p>
      <w:pPr>
        <w:pStyle w:val="13"/>
      </w:pPr>
    </w:p>
    <w:p/>
    <w:p>
      <w:pPr>
        <w:pStyle w:val="13"/>
      </w:pPr>
    </w:p>
    <w:p/>
    <w:p>
      <w:pPr>
        <w:pStyle w:val="13"/>
      </w:pPr>
    </w:p>
    <w:p/>
    <w:p>
      <w:pPr>
        <w:jc w:val="center"/>
        <w:rPr>
          <w:rFonts w:hint="eastAsia"/>
          <w:b/>
          <w:color w:val="000000"/>
          <w:sz w:val="36"/>
          <w:szCs w:val="36"/>
        </w:rPr>
      </w:pPr>
      <w:r>
        <w:rPr>
          <w:rFonts w:hint="eastAsia"/>
          <w:b/>
          <w:color w:val="000000"/>
          <w:sz w:val="36"/>
          <w:szCs w:val="36"/>
        </w:rPr>
        <w:t>第一章  招标公告</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eastAsia="宋体"/>
          <w:sz w:val="24"/>
          <w:szCs w:val="24"/>
          <w:lang w:eastAsia="zh-CN"/>
        </w:rPr>
      </w:pPr>
      <w:r>
        <w:rPr>
          <w:rStyle w:val="16"/>
          <w:rFonts w:hint="eastAsia"/>
          <w:sz w:val="24"/>
          <w:szCs w:val="24"/>
        </w:rPr>
        <w:t>一、招标</w:t>
      </w:r>
      <w:r>
        <w:rPr>
          <w:rStyle w:val="16"/>
          <w:rFonts w:hint="eastAsia" w:eastAsia="宋体"/>
          <w:sz w:val="24"/>
          <w:szCs w:val="24"/>
          <w:lang w:val="en-US" w:eastAsia="zh-CN"/>
        </w:rPr>
        <w:t>条件</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ascii="宋体" w:hAnsi="宋体"/>
          <w:sz w:val="24"/>
          <w:lang w:val="en-US" w:eastAsia="zh-CN"/>
        </w:rPr>
      </w:pPr>
      <w:r>
        <w:rPr>
          <w:rFonts w:hint="eastAsia" w:eastAsia="宋体"/>
          <w:sz w:val="24"/>
          <w:szCs w:val="24"/>
          <w:lang w:val="en-US" w:eastAsia="zh-CN"/>
        </w:rPr>
        <w:t>1、</w:t>
      </w:r>
      <w:r>
        <w:rPr>
          <w:sz w:val="24"/>
          <w:szCs w:val="24"/>
        </w:rPr>
        <w:t>工程名称：</w:t>
      </w:r>
      <w:r>
        <w:rPr>
          <w:rFonts w:hint="eastAsia"/>
          <w:spacing w:val="-1"/>
          <w:u w:val="single"/>
          <w:lang w:eastAsia="zh-CN"/>
        </w:rPr>
        <w:t>温岭市新河镇长屿中学新建体艺馆工程</w:t>
      </w:r>
      <w:r>
        <w:rPr>
          <w:rFonts w:hint="eastAsia"/>
          <w:spacing w:val="-1"/>
          <w:u w:val="single"/>
          <w:lang w:val="en-US" w:eastAsia="zh-CN"/>
        </w:rPr>
        <w:t>监理</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pacing w:val="-6"/>
          <w:u w:val="single"/>
          <w:lang w:val="en-US" w:eastAsia="zh-CN"/>
        </w:rPr>
      </w:pPr>
      <w:r>
        <w:rPr>
          <w:rFonts w:hint="eastAsia" w:eastAsia="宋体"/>
          <w:sz w:val="24"/>
          <w:szCs w:val="24"/>
          <w:lang w:val="en-US" w:eastAsia="zh-CN"/>
        </w:rPr>
        <w:t>2、</w:t>
      </w:r>
      <w:r>
        <w:rPr>
          <w:rFonts w:hint="eastAsia"/>
          <w:sz w:val="24"/>
          <w:szCs w:val="24"/>
        </w:rPr>
        <w:t>招标人</w:t>
      </w:r>
      <w:r>
        <w:rPr>
          <w:sz w:val="24"/>
          <w:szCs w:val="24"/>
        </w:rPr>
        <w:t>名称：</w:t>
      </w:r>
      <w:r>
        <w:rPr>
          <w:rFonts w:hint="eastAsia"/>
          <w:spacing w:val="-6"/>
          <w:u w:val="single"/>
          <w:lang w:val="en-US" w:eastAsia="zh-CN"/>
        </w:rPr>
        <w:t>温岭市新河镇长屿中学</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sz w:val="24"/>
          <w:szCs w:val="24"/>
          <w:lang w:val="en-US" w:eastAsia="zh-CN"/>
        </w:rPr>
      </w:pPr>
      <w:r>
        <w:rPr>
          <w:rFonts w:hint="eastAsia" w:eastAsia="宋体"/>
          <w:sz w:val="24"/>
          <w:szCs w:val="24"/>
          <w:lang w:val="en-US" w:eastAsia="zh-CN"/>
        </w:rPr>
        <w:t>3、</w:t>
      </w:r>
      <w:r>
        <w:rPr>
          <w:rFonts w:hint="eastAsia"/>
          <w:sz w:val="24"/>
          <w:szCs w:val="24"/>
        </w:rPr>
        <w:t>资金来源：</w:t>
      </w:r>
      <w:r>
        <w:rPr>
          <w:rFonts w:hint="eastAsia"/>
          <w:color w:val="auto"/>
          <w:spacing w:val="-12"/>
          <w:u w:val="single"/>
          <w:lang w:val="en-US" w:eastAsia="zh-CN"/>
        </w:rPr>
        <w:t xml:space="preserve">温岭市财政及新河镇财政解决 </w:t>
      </w:r>
      <w:r>
        <w:rPr>
          <w:rFonts w:hint="eastAsia"/>
          <w:spacing w:val="-12"/>
        </w:rPr>
        <w:t>，</w:t>
      </w:r>
      <w:r>
        <w:rPr>
          <w:rFonts w:hint="eastAsia"/>
          <w:spacing w:val="-12"/>
          <w:u w:val="single"/>
        </w:rPr>
        <w:t>出资比例</w:t>
      </w:r>
      <w:r>
        <w:rPr>
          <w:rFonts w:hint="eastAsia"/>
          <w:spacing w:val="-12"/>
          <w:u w:val="single"/>
          <w:lang w:val="en-US" w:eastAsia="zh-CN"/>
        </w:rPr>
        <w:t>各</w:t>
      </w:r>
      <w:r>
        <w:rPr>
          <w:rFonts w:hint="eastAsia"/>
          <w:spacing w:val="-12"/>
          <w:u w:val="single"/>
        </w:rPr>
        <w:t>为</w:t>
      </w:r>
      <w:r>
        <w:rPr>
          <w:rFonts w:hint="eastAsia"/>
          <w:color w:val="auto"/>
          <w:spacing w:val="-12"/>
          <w:u w:val="single"/>
          <w:lang w:val="en-US" w:eastAsia="zh-CN"/>
        </w:rPr>
        <w:t>50%。</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宋体"/>
          <w:sz w:val="24"/>
          <w:szCs w:val="24"/>
          <w:lang w:eastAsia="zh-CN"/>
        </w:rPr>
      </w:pPr>
      <w:r>
        <w:rPr>
          <w:rFonts w:hint="eastAsia" w:eastAsia="宋体"/>
          <w:sz w:val="24"/>
          <w:szCs w:val="24"/>
          <w:lang w:val="en-US" w:eastAsia="zh-CN"/>
        </w:rPr>
        <w:t>4、</w:t>
      </w:r>
      <w:r>
        <w:rPr>
          <w:sz w:val="24"/>
          <w:szCs w:val="24"/>
        </w:rPr>
        <w:t>招标方式：</w:t>
      </w:r>
      <w:r>
        <w:rPr>
          <w:rFonts w:hint="eastAsia"/>
          <w:sz w:val="24"/>
          <w:szCs w:val="24"/>
          <w:u w:val="single"/>
        </w:rPr>
        <w:t>公开招标</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sz w:val="24"/>
          <w:lang w:val="en-US" w:eastAsia="zh-CN"/>
        </w:rPr>
      </w:pPr>
      <w:r>
        <w:rPr>
          <w:rStyle w:val="16"/>
          <w:rFonts w:hint="eastAsia"/>
          <w:sz w:val="24"/>
          <w:szCs w:val="24"/>
        </w:rPr>
        <w:t>二</w:t>
      </w:r>
      <w:r>
        <w:rPr>
          <w:rStyle w:val="16"/>
          <w:sz w:val="24"/>
          <w:szCs w:val="24"/>
        </w:rPr>
        <w:t>、招标项目</w:t>
      </w:r>
      <w:r>
        <w:rPr>
          <w:rStyle w:val="16"/>
          <w:rFonts w:hint="eastAsia"/>
          <w:sz w:val="24"/>
          <w:szCs w:val="24"/>
        </w:rPr>
        <w:t>概况</w:t>
      </w:r>
      <w:r>
        <w:rPr>
          <w:rStyle w:val="16"/>
          <w:rFonts w:hint="eastAsia" w:eastAsia="宋体"/>
          <w:sz w:val="24"/>
          <w:szCs w:val="24"/>
          <w:lang w:val="en-US" w:eastAsia="zh-CN"/>
        </w:rPr>
        <w:t>及范围</w:t>
      </w:r>
      <w:r>
        <w:rPr>
          <w:rStyle w:val="16"/>
          <w:sz w:val="24"/>
          <w:szCs w:val="24"/>
        </w:rPr>
        <w:t xml:space="preserve"> </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lang w:val="en-US" w:eastAsia="zh-CN"/>
        </w:rPr>
      </w:pPr>
      <w:r>
        <w:rPr>
          <w:rFonts w:hint="eastAsia"/>
          <w:kern w:val="0"/>
          <w:sz w:val="24"/>
          <w:szCs w:val="24"/>
          <w:lang w:val="en-US" w:eastAsia="zh-CN" w:bidi="ar"/>
        </w:rPr>
        <w:t>1、工程概况：</w:t>
      </w:r>
      <w:r>
        <w:rPr>
          <w:rFonts w:hint="eastAsia" w:ascii="宋体" w:hAnsi="宋体" w:eastAsia="宋体" w:cs="宋体"/>
          <w:bCs/>
          <w:kern w:val="24"/>
          <w:sz w:val="24"/>
          <w:szCs w:val="24"/>
        </w:rPr>
        <w:t>项目总建筑面积</w:t>
      </w:r>
      <w:r>
        <w:rPr>
          <w:rFonts w:hint="eastAsia" w:ascii="宋体" w:hAnsi="宋体" w:eastAsia="宋体" w:cs="宋体"/>
          <w:bCs/>
          <w:kern w:val="24"/>
          <w:sz w:val="24"/>
          <w:szCs w:val="24"/>
          <w:lang w:eastAsia="zh-CN"/>
        </w:rPr>
        <w:t>约</w:t>
      </w:r>
      <w:r>
        <w:rPr>
          <w:rFonts w:hint="eastAsia" w:ascii="宋体" w:hAnsi="宋体" w:eastAsia="宋体" w:cs="宋体"/>
          <w:bCs/>
          <w:kern w:val="24"/>
          <w:sz w:val="24"/>
          <w:szCs w:val="24"/>
          <w:lang w:val="en-US" w:eastAsia="zh-CN"/>
        </w:rPr>
        <w:t>2205.15</w:t>
      </w:r>
      <w:r>
        <w:rPr>
          <w:rFonts w:hint="eastAsia" w:ascii="宋体" w:hAnsi="宋体" w:eastAsia="宋体" w:cs="宋体"/>
          <w:bCs/>
          <w:kern w:val="24"/>
          <w:sz w:val="24"/>
          <w:szCs w:val="24"/>
        </w:rPr>
        <w:t>m</w:t>
      </w:r>
      <w:r>
        <w:rPr>
          <w:rFonts w:hint="eastAsia" w:ascii="宋体" w:hAnsi="宋体" w:eastAsia="宋体" w:cs="宋体"/>
          <w:bCs/>
          <w:kern w:val="24"/>
          <w:sz w:val="24"/>
          <w:szCs w:val="24"/>
          <w:vertAlign w:val="superscript"/>
        </w:rPr>
        <w:t>2</w:t>
      </w:r>
      <w:r>
        <w:rPr>
          <w:rFonts w:hint="eastAsia" w:ascii="宋体" w:hAnsi="宋体" w:eastAsia="宋体" w:cs="宋体"/>
          <w:bCs/>
          <w:kern w:val="24"/>
          <w:sz w:val="24"/>
          <w:szCs w:val="24"/>
          <w:lang w:val="en-US" w:eastAsia="zh-CN"/>
        </w:rPr>
        <w:t>,建筑占地面积约1000.00</w:t>
      </w:r>
      <w:r>
        <w:rPr>
          <w:rFonts w:hint="eastAsia" w:ascii="宋体" w:hAnsi="宋体" w:eastAsia="宋体" w:cs="宋体"/>
          <w:bCs/>
          <w:kern w:val="24"/>
          <w:sz w:val="24"/>
          <w:szCs w:val="24"/>
        </w:rPr>
        <w:t>m</w:t>
      </w:r>
      <w:r>
        <w:rPr>
          <w:rFonts w:hint="eastAsia" w:ascii="宋体" w:hAnsi="宋体" w:eastAsia="宋体" w:cs="宋体"/>
          <w:bCs/>
          <w:kern w:val="24"/>
          <w:sz w:val="24"/>
          <w:szCs w:val="24"/>
          <w:vertAlign w:val="superscript"/>
        </w:rPr>
        <w:t>2</w:t>
      </w:r>
      <w:r>
        <w:rPr>
          <w:rFonts w:hint="eastAsia" w:ascii="宋体" w:hAnsi="宋体" w:eastAsia="宋体" w:cs="宋体"/>
          <w:bCs/>
          <w:kern w:val="24"/>
          <w:sz w:val="24"/>
          <w:szCs w:val="24"/>
          <w:lang w:eastAsia="zh-CN"/>
        </w:rPr>
        <w:t>（其中</w:t>
      </w:r>
      <w:r>
        <w:rPr>
          <w:rFonts w:hint="eastAsia" w:ascii="宋体" w:hAnsi="宋体" w:eastAsia="宋体" w:cs="宋体"/>
          <w:bCs/>
          <w:kern w:val="24"/>
          <w:sz w:val="24"/>
          <w:szCs w:val="24"/>
          <w:lang w:val="en-US" w:eastAsia="zh-CN"/>
        </w:rPr>
        <w:t>地上建筑面积:1946.22</w:t>
      </w:r>
      <w:r>
        <w:rPr>
          <w:rFonts w:hint="eastAsia" w:ascii="宋体" w:hAnsi="宋体" w:eastAsia="宋体" w:cs="宋体"/>
          <w:bCs/>
          <w:kern w:val="24"/>
          <w:sz w:val="24"/>
          <w:szCs w:val="24"/>
        </w:rPr>
        <w:t>m</w:t>
      </w:r>
      <w:r>
        <w:rPr>
          <w:rFonts w:hint="eastAsia" w:ascii="宋体" w:hAnsi="宋体" w:eastAsia="宋体" w:cs="宋体"/>
          <w:bCs/>
          <w:kern w:val="24"/>
          <w:sz w:val="24"/>
          <w:szCs w:val="24"/>
          <w:vertAlign w:val="superscript"/>
        </w:rPr>
        <w:t>2</w:t>
      </w:r>
      <w:r>
        <w:rPr>
          <w:rFonts w:hint="eastAsia" w:ascii="宋体" w:hAnsi="宋体" w:eastAsia="宋体" w:cs="宋体"/>
          <w:bCs/>
          <w:kern w:val="24"/>
          <w:sz w:val="24"/>
          <w:szCs w:val="24"/>
          <w:vertAlign w:val="baseline"/>
          <w:lang w:eastAsia="zh-CN"/>
        </w:rPr>
        <w:t>，建筑层数</w:t>
      </w:r>
      <w:r>
        <w:rPr>
          <w:rFonts w:hint="eastAsia" w:ascii="宋体" w:hAnsi="宋体" w:eastAsia="宋体" w:cs="宋体"/>
          <w:bCs/>
          <w:kern w:val="24"/>
          <w:sz w:val="24"/>
          <w:szCs w:val="24"/>
          <w:vertAlign w:val="baseline"/>
          <w:lang w:val="en-US" w:eastAsia="zh-CN"/>
        </w:rPr>
        <w:t>2层，高9.95米；</w:t>
      </w:r>
      <w:r>
        <w:rPr>
          <w:rFonts w:hint="eastAsia" w:ascii="宋体" w:hAnsi="宋体" w:eastAsia="宋体" w:cs="宋体"/>
          <w:bCs/>
          <w:kern w:val="24"/>
          <w:sz w:val="24"/>
          <w:szCs w:val="24"/>
          <w:lang w:val="en-US" w:eastAsia="zh-CN"/>
        </w:rPr>
        <w:t>地下部分建筑面积:258.93</w:t>
      </w:r>
      <w:r>
        <w:rPr>
          <w:rFonts w:hint="eastAsia" w:ascii="宋体" w:hAnsi="宋体" w:eastAsia="宋体" w:cs="宋体"/>
          <w:bCs/>
          <w:kern w:val="24"/>
          <w:sz w:val="24"/>
          <w:szCs w:val="24"/>
        </w:rPr>
        <w:t>m</w:t>
      </w:r>
      <w:r>
        <w:rPr>
          <w:rFonts w:hint="eastAsia" w:ascii="宋体" w:hAnsi="宋体" w:eastAsia="宋体" w:cs="宋体"/>
          <w:bCs/>
          <w:kern w:val="24"/>
          <w:sz w:val="24"/>
          <w:szCs w:val="24"/>
          <w:vertAlign w:val="superscript"/>
        </w:rPr>
        <w:t>2</w:t>
      </w:r>
      <w:r>
        <w:rPr>
          <w:rFonts w:hint="eastAsia" w:ascii="宋体" w:hAnsi="宋体" w:eastAsia="宋体" w:cs="宋体"/>
          <w:bCs/>
          <w:kern w:val="24"/>
          <w:sz w:val="24"/>
          <w:szCs w:val="24"/>
          <w:vertAlign w:val="baseline"/>
          <w:lang w:eastAsia="zh-CN"/>
        </w:rPr>
        <w:t>，建筑层数</w:t>
      </w:r>
      <w:r>
        <w:rPr>
          <w:rFonts w:hint="eastAsia" w:ascii="宋体" w:hAnsi="宋体" w:eastAsia="宋体" w:cs="宋体"/>
          <w:bCs/>
          <w:kern w:val="24"/>
          <w:sz w:val="24"/>
          <w:szCs w:val="24"/>
          <w:vertAlign w:val="baseline"/>
          <w:lang w:val="en-US" w:eastAsia="zh-CN"/>
        </w:rPr>
        <w:t>1层，层高3.6米），本工程框架抗震等级为三级</w:t>
      </w:r>
      <w:r>
        <w:rPr>
          <w:rFonts w:hint="eastAsia"/>
          <w:sz w:val="24"/>
          <w:lang w:val="en-US" w:eastAsia="zh-CN"/>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sz w:val="24"/>
          <w:szCs w:val="24"/>
          <w:lang w:val="en-US" w:eastAsia="zh-CN"/>
        </w:rPr>
        <w:t>2、</w:t>
      </w:r>
      <w:r>
        <w:rPr>
          <w:rFonts w:hint="eastAsia"/>
          <w:sz w:val="24"/>
          <w:szCs w:val="24"/>
          <w:lang w:eastAsia="zh-CN"/>
        </w:rPr>
        <w:t>工程预算造价：</w:t>
      </w:r>
      <w:r>
        <w:rPr>
          <w:rFonts w:hint="eastAsia" w:ascii="宋体" w:hAnsi="宋体" w:eastAsia="宋体" w:cs="宋体"/>
          <w:lang w:val="en-US" w:eastAsia="zh-CN"/>
        </w:rPr>
        <w:t>11506554</w:t>
      </w:r>
      <w:r>
        <w:rPr>
          <w:rFonts w:hint="eastAsia" w:ascii="宋体" w:hAnsi="宋体" w:eastAsia="宋体" w:cs="宋体"/>
          <w:lang w:eastAsia="zh-CN"/>
        </w:rPr>
        <w:t>元。</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rPr>
      </w:pPr>
      <w:r>
        <w:rPr>
          <w:rFonts w:hint="eastAsia"/>
          <w:sz w:val="24"/>
          <w:szCs w:val="24"/>
          <w:lang w:val="en-US" w:eastAsia="zh-CN"/>
        </w:rPr>
        <w:t>3、工期要求：360</w:t>
      </w:r>
      <w:r>
        <w:rPr>
          <w:rFonts w:hint="eastAsia" w:ascii="宋体" w:hAnsi="宋体"/>
          <w:sz w:val="24"/>
          <w:lang w:val="en-US" w:eastAsia="zh-CN"/>
        </w:rPr>
        <w:t>日历天。</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lang w:val="zh-CN" w:eastAsia="zh-CN"/>
        </w:rPr>
      </w:pPr>
      <w:r>
        <w:rPr>
          <w:rFonts w:hint="eastAsia"/>
          <w:sz w:val="24"/>
          <w:lang w:val="en-US" w:eastAsia="zh-CN"/>
        </w:rPr>
        <w:t>4、</w:t>
      </w:r>
      <w:r>
        <w:rPr>
          <w:rFonts w:hint="eastAsia"/>
          <w:sz w:val="24"/>
          <w:lang w:val="zh-CN" w:eastAsia="zh-CN"/>
        </w:rPr>
        <w:t>监理服务收费费率上限：按项目结算价的</w:t>
      </w:r>
      <w:r>
        <w:rPr>
          <w:rFonts w:hint="eastAsia"/>
          <w:sz w:val="24"/>
          <w:highlight w:val="none"/>
          <w:lang w:val="en-US" w:eastAsia="zh-CN"/>
        </w:rPr>
        <w:t>1.8</w:t>
      </w:r>
      <w:r>
        <w:rPr>
          <w:rFonts w:hint="eastAsia"/>
          <w:sz w:val="24"/>
          <w:highlight w:val="none"/>
          <w:lang w:val="zh-CN" w:eastAsia="zh-CN"/>
        </w:rPr>
        <w:t>%</w:t>
      </w:r>
      <w:r>
        <w:rPr>
          <w:rFonts w:hint="eastAsia"/>
          <w:sz w:val="24"/>
          <w:lang w:val="zh-CN" w:eastAsia="zh-CN"/>
        </w:rPr>
        <w:t>计算。</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lang w:val="zh-CN" w:eastAsia="zh-CN"/>
        </w:rPr>
      </w:pPr>
      <w:r>
        <w:rPr>
          <w:rFonts w:hint="eastAsia" w:eastAsia="宋体"/>
          <w:sz w:val="24"/>
          <w:szCs w:val="24"/>
          <w:lang w:val="en-US" w:eastAsia="zh-CN"/>
        </w:rPr>
        <w:t>5、</w:t>
      </w:r>
      <w:r>
        <w:rPr>
          <w:sz w:val="24"/>
          <w:szCs w:val="24"/>
        </w:rPr>
        <w:t>招标范围：</w:t>
      </w:r>
      <w:r>
        <w:rPr>
          <w:rFonts w:hint="eastAsia"/>
          <w:sz w:val="24"/>
          <w:szCs w:val="24"/>
          <w:lang w:eastAsia="zh-CN"/>
        </w:rPr>
        <w:t>温岭市新河镇长屿中学新建体艺馆工程</w:t>
      </w:r>
      <w:r>
        <w:rPr>
          <w:rFonts w:hint="eastAsia"/>
          <w:sz w:val="24"/>
          <w:szCs w:val="24"/>
        </w:rPr>
        <w:t>施工全过程及保修阶段的监理</w:t>
      </w:r>
      <w:r>
        <w:rPr>
          <w:rFonts w:hint="eastAsia" w:eastAsia="宋体"/>
          <w:sz w:val="24"/>
          <w:szCs w:val="24"/>
          <w:lang w:eastAsia="zh-CN"/>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6"/>
          <w:rFonts w:hint="eastAsia"/>
          <w:sz w:val="24"/>
          <w:szCs w:val="24"/>
        </w:rPr>
        <w:t>三</w:t>
      </w:r>
      <w:r>
        <w:rPr>
          <w:rStyle w:val="16"/>
          <w:sz w:val="24"/>
          <w:szCs w:val="24"/>
        </w:rPr>
        <w:t xml:space="preserve">、投标申请人资格要求 </w:t>
      </w:r>
    </w:p>
    <w:p>
      <w:pPr>
        <w:spacing w:line="460" w:lineRule="exact"/>
        <w:ind w:firstLine="480" w:firstLineChars="200"/>
        <w:rPr>
          <w:rFonts w:hint="eastAsia" w:ascii="宋体"/>
          <w:kern w:val="21"/>
          <w:sz w:val="24"/>
          <w:u w:val="single"/>
          <w:lang w:val="en-US" w:eastAsia="zh-CN"/>
        </w:rPr>
      </w:pPr>
      <w:r>
        <w:rPr>
          <w:rFonts w:hint="eastAsia" w:ascii="宋体"/>
          <w:kern w:val="21"/>
          <w:sz w:val="24"/>
          <w:lang w:val="en-US" w:eastAsia="zh-CN"/>
        </w:rPr>
        <w:t>1、投标人资质要求：</w:t>
      </w:r>
      <w:r>
        <w:rPr>
          <w:rFonts w:hint="eastAsia" w:ascii="宋体"/>
          <w:kern w:val="21"/>
          <w:sz w:val="24"/>
          <w:u w:val="single"/>
          <w:lang w:val="en-US" w:eastAsia="zh-CN"/>
        </w:rPr>
        <w:t>须具备监理综合资质或房屋建筑工程专业监理丙级及以上资质，并在人员、试验检测仪器设备方面具有相应的监理能力。</w:t>
      </w:r>
    </w:p>
    <w:p>
      <w:pPr>
        <w:widowControl/>
        <w:spacing w:line="360" w:lineRule="exact"/>
        <w:ind w:firstLine="480"/>
        <w:jc w:val="left"/>
        <w:rPr>
          <w:rFonts w:hint="eastAsia" w:ascii="宋体" w:hAnsi="宋体" w:eastAsia="宋体" w:cs="宋体"/>
          <w:color w:val="auto"/>
          <w:kern w:val="0"/>
          <w:sz w:val="24"/>
          <w:szCs w:val="24"/>
          <w:lang w:val="en-US" w:eastAsia="zh-CN" w:bidi="ar-SA"/>
        </w:rPr>
      </w:pPr>
      <w:r>
        <w:rPr>
          <w:rFonts w:hint="eastAsia" w:ascii="宋体"/>
          <w:kern w:val="21"/>
          <w:sz w:val="24"/>
          <w:lang w:val="en-US" w:eastAsia="zh-CN"/>
        </w:rPr>
        <w:t>2、</w:t>
      </w:r>
      <w:r>
        <w:rPr>
          <w:rFonts w:hint="eastAsia" w:ascii="宋体" w:hAnsi="宋体" w:eastAsia="宋体" w:cs="宋体"/>
          <w:color w:val="auto"/>
          <w:kern w:val="0"/>
          <w:sz w:val="24"/>
          <w:szCs w:val="24"/>
          <w:lang w:val="en-US" w:eastAsia="zh-CN" w:bidi="ar-SA"/>
        </w:rPr>
        <w:t>项目总监要求为：</w:t>
      </w:r>
      <w:r>
        <w:rPr>
          <w:rFonts w:hint="eastAsia" w:ascii="宋体" w:hAnsi="宋体" w:eastAsia="宋体" w:cs="宋体"/>
          <w:color w:val="auto"/>
          <w:kern w:val="0"/>
          <w:sz w:val="24"/>
          <w:szCs w:val="24"/>
          <w:u w:val="single"/>
          <w:lang w:val="en-US" w:eastAsia="zh-CN" w:bidi="ar-SA"/>
        </w:rPr>
        <w:t>须具有房屋建筑工程专业国家注册监理工程师资格。</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hint="eastAsia" w:ascii="宋体" w:hAnsi="宋体" w:eastAsia="宋体" w:cs="宋体"/>
          <w:color w:val="auto"/>
          <w:kern w:val="0"/>
          <w:sz w:val="24"/>
          <w:szCs w:val="24"/>
          <w:u w:val="single"/>
          <w:lang w:val="en-US" w:eastAsia="zh-CN" w:bidi="ar-SA"/>
        </w:rPr>
      </w:pPr>
      <w:r>
        <w:rPr>
          <w:rFonts w:hint="eastAsia" w:ascii="宋体"/>
          <w:kern w:val="21"/>
          <w:sz w:val="24"/>
          <w:lang w:val="en-US" w:eastAsia="zh-CN"/>
        </w:rPr>
        <w:t>3、</w:t>
      </w:r>
      <w:r>
        <w:rPr>
          <w:rFonts w:hint="eastAsia" w:ascii="宋体" w:hAnsi="宋体" w:eastAsia="宋体" w:cs="宋体"/>
          <w:color w:val="auto"/>
          <w:kern w:val="0"/>
          <w:sz w:val="24"/>
          <w:szCs w:val="24"/>
          <w:lang w:val="en-US" w:eastAsia="zh-CN" w:bidi="ar-SA"/>
        </w:rPr>
        <w:t>监理人员要求：</w:t>
      </w:r>
      <w:r>
        <w:rPr>
          <w:rFonts w:hint="eastAsia" w:ascii="宋体" w:hAnsi="宋体" w:eastAsia="宋体" w:cs="宋体"/>
          <w:color w:val="auto"/>
          <w:kern w:val="0"/>
          <w:sz w:val="24"/>
          <w:szCs w:val="24"/>
          <w:u w:val="single"/>
          <w:lang w:val="en-US" w:eastAsia="zh-CN" w:bidi="ar-SA"/>
        </w:rPr>
        <w:t>房屋建筑工程专业监理人员2人（至少1人是监理工程师，其余人员需具有监理员及以上岗位证书）。</w:t>
      </w:r>
    </w:p>
    <w:p>
      <w:pPr>
        <w:pStyle w:val="13"/>
        <w:ind w:firstLine="480" w:firstLineChars="200"/>
        <w:jc w:val="both"/>
        <w:rPr>
          <w:rFonts w:hint="eastAsia"/>
          <w:lang w:val="en-US" w:eastAsia="zh-CN"/>
        </w:rPr>
      </w:pPr>
      <w:r>
        <w:rPr>
          <w:rFonts w:hint="eastAsia" w:ascii="宋体" w:hAnsi="Arial" w:eastAsia="Arial" w:cs="Arial"/>
          <w:b w:val="0"/>
          <w:bCs w:val="0"/>
          <w:snapToGrid w:val="0"/>
          <w:color w:val="000000"/>
          <w:kern w:val="21"/>
          <w:sz w:val="24"/>
          <w:szCs w:val="21"/>
          <w:lang w:val="en-US" w:eastAsia="zh-CN"/>
        </w:rPr>
        <w:t>4、是否接受联合体：</w:t>
      </w:r>
      <w:r>
        <w:rPr>
          <w:rFonts w:hint="eastAsia" w:ascii="宋体" w:hAnsi="Arial" w:eastAsia="Arial" w:cs="Arial"/>
          <w:b w:val="0"/>
          <w:bCs w:val="0"/>
          <w:snapToGrid w:val="0"/>
          <w:color w:val="000000"/>
          <w:kern w:val="21"/>
          <w:sz w:val="24"/>
          <w:szCs w:val="21"/>
          <w:u w:val="single"/>
          <w:lang w:val="en-US" w:eastAsia="zh-CN"/>
        </w:rPr>
        <w:t>否</w:t>
      </w:r>
      <w:r>
        <w:rPr>
          <w:rFonts w:hint="eastAsia" w:ascii="宋体" w:hAnsi="Arial" w:cs="Arial"/>
          <w:b w:val="0"/>
          <w:bCs w:val="0"/>
          <w:snapToGrid w:val="0"/>
          <w:color w:val="000000"/>
          <w:kern w:val="21"/>
          <w:sz w:val="24"/>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6"/>
          <w:rFonts w:ascii="宋体" w:hAnsi="宋体"/>
          <w:kern w:val="0"/>
          <w:sz w:val="24"/>
          <w:szCs w:val="24"/>
        </w:rPr>
      </w:pPr>
      <w:r>
        <w:rPr>
          <w:rStyle w:val="16"/>
          <w:rFonts w:hint="eastAsia" w:ascii="宋体" w:hAnsi="宋体"/>
          <w:kern w:val="0"/>
          <w:sz w:val="24"/>
          <w:szCs w:val="24"/>
        </w:rPr>
        <w:t>四</w:t>
      </w:r>
      <w:r>
        <w:rPr>
          <w:rStyle w:val="16"/>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widowControl/>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1、经年检合格的企业营业执照副本复印件；</w:t>
      </w:r>
    </w:p>
    <w:p>
      <w:pPr>
        <w:keepNext w:val="0"/>
        <w:keepLines w:val="0"/>
        <w:pageBreakBefore w:val="0"/>
        <w:widowControl/>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2、企业资质证书副本复印件；</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 xml:space="preserve"> 3、项目总监理工程师的注册证书复印件；</w:t>
      </w:r>
    </w:p>
    <w:p>
      <w:pPr>
        <w:keepNext w:val="0"/>
        <w:keepLines w:val="0"/>
        <w:pageBreakBefore w:val="0"/>
        <w:widowControl/>
        <w:kinsoku/>
        <w:wordWrap/>
        <w:overflowPunct/>
        <w:topLinePunct w:val="0"/>
        <w:autoSpaceDE/>
        <w:autoSpaceDN/>
        <w:bidi w:val="0"/>
        <w:adjustRightInd/>
        <w:snapToGrid/>
        <w:spacing w:line="400" w:lineRule="exact"/>
        <w:ind w:firstLine="360" w:firstLineChars="15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4、本工程拟投入主要检测工具、设备一览表。</w:t>
      </w:r>
    </w:p>
    <w:p>
      <w:pPr>
        <w:keepNext w:val="0"/>
        <w:keepLines w:val="0"/>
        <w:pageBreakBefore w:val="0"/>
        <w:widowControl/>
        <w:kinsoku/>
        <w:wordWrap/>
        <w:overflowPunct/>
        <w:topLinePunct w:val="0"/>
        <w:autoSpaceDE/>
        <w:autoSpaceDN/>
        <w:bidi w:val="0"/>
        <w:adjustRightInd/>
        <w:snapToGrid/>
        <w:spacing w:before="0" w:line="400" w:lineRule="exact"/>
        <w:ind w:firstLine="360" w:firstLineChars="15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ascii="宋体" w:hAnsi="宋体"/>
          <w:b/>
          <w:sz w:val="24"/>
          <w:szCs w:val="24"/>
        </w:rPr>
      </w:pPr>
      <w:r>
        <w:rPr>
          <w:rFonts w:hint="eastAsia" w:ascii="宋体" w:hAnsi="宋体"/>
          <w:b/>
          <w:sz w:val="24"/>
          <w:szCs w:val="24"/>
        </w:rPr>
        <w:t xml:space="preserve">  五、申请文件的递交</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highlight w:val="none"/>
          <w:lang w:val="en-US" w:eastAsia="zh-CN" w:bidi="ar"/>
        </w:rPr>
      </w:pPr>
      <w:r>
        <w:rPr>
          <w:rStyle w:val="16"/>
          <w:rFonts w:hint="eastAsia" w:ascii="Times New Roman" w:hAnsi="Times New Roman" w:eastAsia="宋体" w:cs="Times New Roman"/>
          <w:b w:val="0"/>
          <w:kern w:val="0"/>
          <w:sz w:val="24"/>
          <w:szCs w:val="24"/>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6"/>
          <w:rFonts w:hint="eastAsia" w:ascii="Times New Roman" w:hAnsi="Times New Roman" w:eastAsia="宋体" w:cs="Times New Roman"/>
          <w:b w:val="0"/>
          <w:kern w:val="0"/>
          <w:sz w:val="24"/>
          <w:szCs w:val="24"/>
          <w:highlight w:val="none"/>
          <w:lang w:val="en-US" w:eastAsia="zh-CN" w:bidi="ar"/>
        </w:rPr>
        <w:t>2022年11月21日下午17:00之前。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Style w:val="16"/>
          <w:rFonts w:hint="eastAsia" w:ascii="Times New Roman" w:hAnsi="Times New Roman" w:eastAsia="宋体" w:cs="Times New Roman"/>
          <w:b w:val="0"/>
          <w:kern w:val="0"/>
          <w:sz w:val="24"/>
          <w:szCs w:val="24"/>
          <w:highlight w:val="none"/>
          <w:lang w:val="en-US" w:eastAsia="zh-CN" w:bidi="ar"/>
        </w:rPr>
      </w:pPr>
      <w:r>
        <w:rPr>
          <w:rStyle w:val="16"/>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   </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 xml:space="preserve"> 六</w:t>
      </w:r>
      <w:r>
        <w:rPr>
          <w:rFonts w:hint="eastAsia" w:ascii="宋体" w:hAnsi="宋体" w:cs="Times New Roman"/>
          <w:b/>
          <w:kern w:val="2"/>
          <w:sz w:val="24"/>
          <w:szCs w:val="24"/>
          <w:highlight w:val="none"/>
          <w:lang w:val="en-US" w:eastAsia="zh-CN" w:bidi="ar-SA"/>
        </w:rPr>
        <w:t>、</w:t>
      </w:r>
      <w:r>
        <w:rPr>
          <w:rFonts w:hint="eastAsia" w:eastAsia="宋体" w:cs="Times New Roman"/>
          <w:b/>
          <w:kern w:val="2"/>
          <w:sz w:val="24"/>
          <w:szCs w:val="24"/>
          <w:highlight w:val="none"/>
          <w:lang w:val="en-US" w:eastAsia="zh-CN" w:bidi="ar-SA"/>
        </w:rPr>
        <w:t>保证金提交截止时间</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highlight w:val="none"/>
          <w:lang w:val="en-US" w:eastAsia="zh-CN" w:bidi="ar"/>
        </w:rPr>
        <w:t>1、投标保证金的到账截止时间：2022年11月21日</w:t>
      </w:r>
      <w:r>
        <w:rPr>
          <w:rStyle w:val="16"/>
          <w:rFonts w:hint="eastAsia" w:ascii="Times New Roman" w:hAnsi="Times New Roman" w:eastAsia="宋体" w:cs="Times New Roman"/>
          <w:b w:val="0"/>
          <w:kern w:val="0"/>
          <w:sz w:val="24"/>
          <w:szCs w:val="24"/>
          <w:lang w:val="en-US" w:eastAsia="zh-CN" w:bidi="ar"/>
        </w:rPr>
        <w:t xml:space="preserve">下午14：00整。    </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default" w:ascii="Times New Roman" w:hAnsi="Times New Roman" w:eastAsia="宋体" w:cs="Times New Roman"/>
          <w:b w:val="0"/>
          <w:kern w:val="0"/>
          <w:sz w:val="24"/>
          <w:szCs w:val="24"/>
          <w:lang w:val="en-US" w:eastAsia="zh-CN" w:bidi="ar"/>
        </w:rPr>
      </w:pPr>
      <w:r>
        <w:rPr>
          <w:rFonts w:hint="eastAsia" w:ascii="宋体" w:hAnsi="宋体" w:eastAsia="宋体" w:cs="Times New Roman"/>
          <w:b/>
          <w:kern w:val="2"/>
          <w:sz w:val="24"/>
          <w:szCs w:val="24"/>
          <w:highlight w:val="none"/>
          <w:lang w:val="en-US" w:eastAsia="zh-CN" w:bidi="ar-SA"/>
        </w:rPr>
        <w:t>七、</w:t>
      </w:r>
      <w:r>
        <w:rPr>
          <w:rFonts w:hint="eastAsia" w:ascii="宋体" w:hAnsi="宋体" w:eastAsia="宋体" w:cs="Times New Roman"/>
          <w:b/>
          <w:kern w:val="2"/>
          <w:sz w:val="24"/>
          <w:szCs w:val="24"/>
          <w:highlight w:val="none"/>
          <w:lang w:bidi="ar-SA"/>
        </w:rPr>
        <w:t>投标文件的提交</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1、投标文件递交的截止时间为2022年11月22日下午14:00整，地点为</w:t>
      </w:r>
      <w:r>
        <w:rPr>
          <w:rStyle w:val="16"/>
          <w:rFonts w:hint="eastAsia" w:ascii="Times New Roman" w:hAnsi="Times New Roman" w:eastAsia="宋体" w:cs="Times New Roman"/>
          <w:b w:val="0"/>
          <w:kern w:val="0"/>
          <w:sz w:val="24"/>
          <w:szCs w:val="24"/>
          <w:u w:val="single"/>
          <w:lang w:val="en-US" w:eastAsia="zh-CN" w:bidi="ar"/>
        </w:rPr>
        <w:t>新河镇便民服务中心二楼开标厅。</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2、递交投标文件截止时间后送达的或者未送达指定地点的投标文件，招标人不予受理。</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Times New Roman" w:hAnsi="Times New Roman" w:eastAsia="宋体" w:cs="Times New Roman"/>
          <w:b w:val="0"/>
          <w:kern w:val="0"/>
          <w:sz w:val="24"/>
          <w:szCs w:val="24"/>
          <w:lang w:val="en-US" w:eastAsia="zh-CN" w:bidi="ar"/>
        </w:rPr>
      </w:pPr>
      <w:r>
        <w:rPr>
          <w:rFonts w:hint="eastAsia" w:ascii="宋体" w:hAnsi="宋体" w:eastAsia="宋体" w:cs="Times New Roman"/>
          <w:b/>
          <w:kern w:val="2"/>
          <w:sz w:val="24"/>
          <w:szCs w:val="24"/>
          <w:highlight w:val="none"/>
          <w:lang w:val="en-US" w:eastAsia="zh-CN" w:bidi="ar-SA"/>
        </w:rPr>
        <w:t>八、其他</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bCs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1、</w:t>
      </w:r>
      <w:r>
        <w:rPr>
          <w:rStyle w:val="16"/>
          <w:rFonts w:hint="eastAsia" w:ascii="Times New Roman" w:hAnsi="Times New Roman" w:eastAsia="宋体" w:cs="Times New Roman"/>
          <w:b/>
          <w:bCs w:val="0"/>
          <w:kern w:val="0"/>
          <w:sz w:val="24"/>
          <w:szCs w:val="24"/>
          <w:lang w:val="en-US" w:eastAsia="zh-CN" w:bidi="ar"/>
        </w:rPr>
        <w:t>为了方便投标人能尽快退回本工程的投标保证金，请各投标人在提交投标文件的同时提供招标文件中的 “投标保证金退款账户信息”（附件</w:t>
      </w:r>
      <w:r>
        <w:rPr>
          <w:rStyle w:val="16"/>
          <w:rFonts w:hint="eastAsia" w:cs="Times New Roman"/>
          <w:b/>
          <w:bCs w:val="0"/>
          <w:kern w:val="0"/>
          <w:sz w:val="24"/>
          <w:szCs w:val="24"/>
          <w:lang w:val="en-US" w:eastAsia="zh-CN" w:bidi="ar"/>
        </w:rPr>
        <w:t>五</w:t>
      </w:r>
      <w:r>
        <w:rPr>
          <w:rStyle w:val="16"/>
          <w:rFonts w:hint="eastAsia" w:ascii="Times New Roman" w:hAnsi="Times New Roman" w:eastAsia="宋体" w:cs="Times New Roman"/>
          <w:b/>
          <w:bCs w:val="0"/>
          <w:kern w:val="0"/>
          <w:sz w:val="24"/>
          <w:szCs w:val="24"/>
          <w:lang w:val="en-US" w:eastAsia="zh-CN" w:bidi="ar"/>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16"/>
          <w:rFonts w:hint="default" w:ascii="Times New Roman" w:hAnsi="Times New Roman" w:eastAsia="宋体" w:cs="Times New Roman"/>
          <w:b/>
          <w:bCs w:val="0"/>
          <w:kern w:val="0"/>
          <w:sz w:val="24"/>
          <w:szCs w:val="24"/>
          <w:lang w:val="en-US" w:eastAsia="zh-CN" w:bidi="ar"/>
        </w:rPr>
      </w:pPr>
      <w:r>
        <w:rPr>
          <w:rStyle w:val="16"/>
          <w:rFonts w:hint="eastAsia" w:ascii="Times New Roman" w:hAnsi="Times New Roman" w:eastAsia="宋体" w:cs="Times New Roman"/>
          <w:b/>
          <w:bCs w:val="0"/>
          <w:kern w:val="0"/>
          <w:sz w:val="24"/>
          <w:szCs w:val="24"/>
          <w:lang w:val="en-US" w:eastAsia="zh-CN" w:bidi="ar"/>
        </w:rPr>
        <w:t>2、本工程为质监项目，监理人员需符合相关备案要求，请各投标申请人自查监理人员是否符合要求，如中标后因监理人员原因未能办理质监手续，将没收履约保证金及赔偿相关损失。</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0" w:firstLineChars="100"/>
        <w:textAlignment w:val="auto"/>
        <w:rPr>
          <w:rFonts w:hint="eastAsia" w:ascii="宋体" w:hAnsi="宋体"/>
          <w:sz w:val="24"/>
          <w:szCs w:val="24"/>
        </w:rPr>
      </w:pPr>
      <w:r>
        <w:rPr>
          <w:rFonts w:hint="eastAsia" w:ascii="宋体" w:hAnsi="宋体"/>
          <w:b/>
          <w:sz w:val="24"/>
          <w:szCs w:val="24"/>
          <w:lang w:val="en-US" w:eastAsia="zh-CN"/>
        </w:rPr>
        <w:t>九、</w:t>
      </w:r>
      <w:r>
        <w:rPr>
          <w:rFonts w:hint="eastAsia" w:ascii="宋体" w:hAnsi="宋体"/>
          <w:b/>
          <w:sz w:val="24"/>
          <w:szCs w:val="24"/>
          <w:lang w:eastAsia="zh-CN"/>
        </w:rPr>
        <w:t>联系方式</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招标人单位：</w:t>
      </w:r>
      <w:r>
        <w:rPr>
          <w:rFonts w:hint="eastAsia"/>
          <w:spacing w:val="-6"/>
          <w:u w:val="none"/>
          <w:lang w:val="en-US" w:eastAsia="zh-CN"/>
        </w:rPr>
        <w:t>温岭市新河镇长屿中学</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联系人：</w:t>
      </w:r>
      <w:r>
        <w:rPr>
          <w:rFonts w:hint="eastAsia" w:ascii="宋体" w:hAnsi="宋体" w:eastAsia="宋体" w:cs="宋体"/>
          <w:color w:val="auto"/>
          <w:sz w:val="24"/>
          <w:szCs w:val="24"/>
          <w:u w:val="single"/>
          <w:lang w:val="en-US" w:eastAsia="zh-CN"/>
        </w:rPr>
        <w:t>毛亮挺</w:t>
      </w:r>
      <w:r>
        <w:rPr>
          <w:rStyle w:val="16"/>
          <w:rFonts w:hint="eastAsia" w:ascii="Times New Roman" w:hAnsi="Times New Roman" w:eastAsia="宋体" w:cs="Times New Roman"/>
          <w:b w:val="0"/>
          <w:kern w:val="0"/>
          <w:sz w:val="24"/>
          <w:szCs w:val="24"/>
          <w:lang w:val="en-US" w:eastAsia="zh-CN" w:bidi="ar"/>
        </w:rPr>
        <w:t xml:space="preserve">                    联系电话：13958673738     </w:t>
      </w:r>
      <w:bookmarkStart w:id="3" w:name="_GoBack"/>
      <w:bookmarkEnd w:id="3"/>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招标代理单位：浙江恒超工程管理有限公司</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r>
        <w:rPr>
          <w:rStyle w:val="16"/>
          <w:rFonts w:hint="eastAsia" w:ascii="Times New Roman" w:hAnsi="Times New Roman" w:eastAsia="宋体" w:cs="Times New Roman"/>
          <w:b w:val="0"/>
          <w:kern w:val="0"/>
          <w:sz w:val="24"/>
          <w:szCs w:val="24"/>
          <w:lang w:val="en-US" w:eastAsia="zh-CN" w:bidi="ar"/>
        </w:rPr>
        <w:t>联系人：周卫飞                    联系电话：0576-86511187</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Times New Roman" w:hAnsi="Times New Roman" w:eastAsia="宋体" w:cs="Times New Roman"/>
          <w:b w:val="0"/>
          <w:kern w:val="0"/>
          <w:sz w:val="24"/>
          <w:szCs w:val="24"/>
          <w:lang w:val="en-US" w:eastAsia="zh-CN" w:bidi="ar"/>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sz w:val="24"/>
          <w:szCs w:val="24"/>
          <w:lang w:eastAsia="zh-CN"/>
        </w:rPr>
      </w:pPr>
      <w:r>
        <w:rPr>
          <w:rStyle w:val="16"/>
          <w:rFonts w:hint="eastAsia" w:ascii="Times New Roman" w:hAnsi="Times New Roman" w:eastAsia="宋体" w:cs="Times New Roman"/>
          <w:b w:val="0"/>
          <w:kern w:val="0"/>
          <w:sz w:val="24"/>
          <w:szCs w:val="24"/>
          <w:lang w:val="en-US" w:eastAsia="zh-CN" w:bidi="ar"/>
        </w:rPr>
        <w:t>招标人：温岭市新河镇长屿中学</w:t>
      </w:r>
    </w:p>
    <w:p>
      <w:pPr>
        <w:spacing w:before="156" w:beforeLines="50" w:after="156" w:afterLines="50" w:line="360" w:lineRule="auto"/>
        <w:ind w:firstLine="480" w:firstLineChars="200"/>
      </w:pPr>
      <w:r>
        <w:rPr>
          <w:rFonts w:hint="eastAsia"/>
          <w:b/>
          <w:sz w:val="24"/>
          <w:szCs w:val="24"/>
        </w:rPr>
        <w:t>本公告在浙江恒超工程管理有限公司网站（</w:t>
      </w:r>
      <w:r>
        <w:rPr>
          <w:b/>
          <w:sz w:val="24"/>
          <w:szCs w:val="24"/>
        </w:rPr>
        <w:fldChar w:fldCharType="begin"/>
      </w:r>
      <w:r>
        <w:rPr>
          <w:b/>
          <w:sz w:val="24"/>
          <w:szCs w:val="24"/>
        </w:rPr>
        <w:instrText xml:space="preserve"> HYPERLINK "http://</w:instrText>
      </w:r>
      <w:r>
        <w:rPr>
          <w:rFonts w:hint="eastAsia"/>
          <w:b/>
          <w:sz w:val="24"/>
          <w:szCs w:val="24"/>
        </w:rPr>
        <w:instrText xml:space="preserve">WWW.ZJHCGL.COM</w:instrText>
      </w:r>
      <w:r>
        <w:rPr>
          <w:b/>
          <w:sz w:val="24"/>
          <w:szCs w:val="24"/>
        </w:rPr>
        <w:instrText xml:space="preserve">" </w:instrText>
      </w:r>
      <w:r>
        <w:rPr>
          <w:b/>
          <w:sz w:val="24"/>
          <w:szCs w:val="24"/>
        </w:rPr>
        <w:fldChar w:fldCharType="separate"/>
      </w:r>
      <w:r>
        <w:rPr>
          <w:rStyle w:val="18"/>
          <w:rFonts w:hint="eastAsia"/>
          <w:b/>
          <w:sz w:val="24"/>
          <w:szCs w:val="24"/>
        </w:rPr>
        <w:t>www.zjhcgl.com</w:t>
      </w:r>
      <w:r>
        <w:rPr>
          <w:b/>
          <w:sz w:val="24"/>
          <w:szCs w:val="24"/>
        </w:rPr>
        <w:fldChar w:fldCharType="end"/>
      </w:r>
      <w:r>
        <w:rPr>
          <w:rFonts w:hint="eastAsia"/>
          <w:b/>
          <w:sz w:val="24"/>
          <w:szCs w:val="24"/>
        </w:rPr>
        <w:t>）发布。</w:t>
      </w:r>
    </w:p>
    <w:p>
      <w:pPr>
        <w:pStyle w:val="20"/>
        <w:rPr>
          <w:rFonts w:hint="eastAsia" w:ascii="Times New Roman" w:hAnsi="Times New Roman" w:cs="Times New Roman"/>
          <w:sz w:val="24"/>
          <w:lang w:val="en-US" w:eastAsia="zh-CN"/>
        </w:rPr>
      </w:pPr>
    </w:p>
    <w:p>
      <w:pPr>
        <w:pStyle w:val="20"/>
        <w:rPr>
          <w:rFonts w:hint="eastAsia" w:ascii="Times New Roman" w:hAnsi="Times New Roman" w:cs="Times New Roman"/>
          <w:sz w:val="24"/>
          <w:lang w:val="en-US" w:eastAsia="zh-CN"/>
        </w:rPr>
      </w:pPr>
    </w:p>
    <w:p/>
    <w:p>
      <w:pPr>
        <w:jc w:val="center"/>
        <w:rPr>
          <w:rFonts w:hint="eastAsia" w:ascii="宋体" w:hAnsi="宋体" w:eastAsia="宋体" w:cs="宋体"/>
          <w:b/>
          <w:bCs/>
          <w:sz w:val="36"/>
          <w:lang w:val="en-US" w:eastAsia="zh-CN"/>
        </w:rPr>
      </w:pPr>
      <w:r>
        <w:rPr>
          <w:rFonts w:hint="eastAsia" w:ascii="宋体" w:hAnsi="宋体" w:eastAsia="宋体" w:cs="宋体"/>
          <w:b/>
          <w:bCs/>
          <w:sz w:val="36"/>
          <w:lang w:val="en-US" w:eastAsia="zh-CN"/>
        </w:rPr>
        <w:t>第二章</w:t>
      </w:r>
      <w:r>
        <w:rPr>
          <w:rFonts w:hint="eastAsia" w:ascii="宋体" w:hAnsi="宋体" w:eastAsia="宋体" w:cs="宋体"/>
          <w:b/>
          <w:bCs/>
          <w:spacing w:val="20"/>
          <w:sz w:val="36"/>
          <w:szCs w:val="36"/>
        </w:rPr>
        <w:t xml:space="preserve"> 投标人须知</w:t>
      </w:r>
      <w:r>
        <w:rPr>
          <w:rFonts w:hint="eastAsia" w:ascii="宋体" w:hAnsi="宋体" w:eastAsia="宋体" w:cs="宋体"/>
          <w:b/>
          <w:bCs/>
          <w:sz w:val="36"/>
          <w:lang w:val="en-US" w:eastAsia="zh-CN"/>
        </w:rPr>
        <w:t>前附表及投标须知</w:t>
      </w:r>
    </w:p>
    <w:p>
      <w:pPr>
        <w:jc w:val="center"/>
        <w:rPr>
          <w:rFonts w:hint="eastAsia" w:eastAsia="黑体"/>
          <w:sz w:val="36"/>
        </w:rPr>
      </w:pPr>
    </w:p>
    <w:p>
      <w:pPr>
        <w:jc w:val="center"/>
        <w:rPr>
          <w:rFonts w:hint="eastAsia" w:eastAsia="黑体"/>
          <w:sz w:val="36"/>
        </w:rPr>
      </w:pPr>
      <w:r>
        <w:rPr>
          <w:rFonts w:hint="eastAsia" w:ascii="宋体" w:hAnsi="宋体"/>
          <w:b/>
          <w:bCs/>
          <w:spacing w:val="20"/>
          <w:sz w:val="36"/>
          <w:szCs w:val="36"/>
        </w:rPr>
        <w:t xml:space="preserve"> 投标人须知</w:t>
      </w:r>
      <w:r>
        <w:rPr>
          <w:rFonts w:hint="eastAsia" w:eastAsia="黑体"/>
          <w:sz w:val="36"/>
          <w:szCs w:val="36"/>
        </w:rPr>
        <w:t>前附表</w:t>
      </w:r>
    </w:p>
    <w:tbl>
      <w:tblPr>
        <w:tblStyle w:val="14"/>
        <w:tblW w:w="955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21"/>
        <w:gridCol w:w="567"/>
        <w:gridCol w:w="806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921" w:type="dxa"/>
            <w:noWrap w:val="0"/>
            <w:vAlign w:val="center"/>
          </w:tcPr>
          <w:p>
            <w:pPr>
              <w:jc w:val="center"/>
              <w:rPr>
                <w:rFonts w:hint="eastAsia" w:ascii="宋体"/>
                <w:kern w:val="21"/>
                <w:sz w:val="24"/>
              </w:rPr>
            </w:pPr>
            <w:r>
              <w:rPr>
                <w:rFonts w:hint="eastAsia" w:ascii="宋体"/>
                <w:kern w:val="21"/>
                <w:sz w:val="24"/>
              </w:rPr>
              <w:t>序号</w:t>
            </w:r>
          </w:p>
        </w:tc>
        <w:tc>
          <w:tcPr>
            <w:tcW w:w="8633" w:type="dxa"/>
            <w:gridSpan w:val="2"/>
            <w:noWrap w:val="0"/>
            <w:vAlign w:val="center"/>
          </w:tcPr>
          <w:p>
            <w:pPr>
              <w:jc w:val="center"/>
              <w:rPr>
                <w:rFonts w:hint="eastAsia" w:ascii="宋体"/>
                <w:kern w:val="21"/>
                <w:sz w:val="24"/>
              </w:rPr>
            </w:pPr>
            <w:r>
              <w:rPr>
                <w:rFonts w:hint="eastAsia" w:ascii="宋体"/>
                <w:kern w:val="21"/>
                <w:sz w:val="24"/>
              </w:rPr>
              <w:t>内       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02"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1</w:t>
            </w:r>
          </w:p>
        </w:tc>
        <w:tc>
          <w:tcPr>
            <w:tcW w:w="567" w:type="dxa"/>
            <w:noWrap w:val="0"/>
            <w:vAlign w:val="center"/>
          </w:tcPr>
          <w:p>
            <w:pPr>
              <w:spacing w:line="480" w:lineRule="exact"/>
              <w:rPr>
                <w:rFonts w:hint="eastAsia" w:ascii="宋体"/>
                <w:color w:val="000000"/>
                <w:kern w:val="21"/>
                <w:sz w:val="24"/>
              </w:rPr>
            </w:pPr>
            <w:r>
              <w:rPr>
                <w:rFonts w:hint="eastAsia" w:ascii="宋体"/>
                <w:color w:val="000000"/>
                <w:kern w:val="21"/>
                <w:sz w:val="24"/>
              </w:rPr>
              <w:t>工</w:t>
            </w:r>
          </w:p>
          <w:p>
            <w:pPr>
              <w:spacing w:line="480" w:lineRule="exact"/>
              <w:rPr>
                <w:rFonts w:hint="eastAsia" w:ascii="宋体"/>
                <w:color w:val="000000"/>
                <w:kern w:val="21"/>
                <w:sz w:val="24"/>
              </w:rPr>
            </w:pPr>
            <w:r>
              <w:rPr>
                <w:rFonts w:hint="eastAsia" w:ascii="宋体"/>
                <w:color w:val="000000"/>
                <w:kern w:val="21"/>
                <w:sz w:val="24"/>
              </w:rPr>
              <w:t>程</w:t>
            </w:r>
          </w:p>
          <w:p>
            <w:pPr>
              <w:spacing w:line="480" w:lineRule="exact"/>
              <w:rPr>
                <w:rFonts w:hint="eastAsia" w:ascii="宋体"/>
                <w:color w:val="000000"/>
                <w:kern w:val="21"/>
                <w:sz w:val="24"/>
              </w:rPr>
            </w:pPr>
            <w:r>
              <w:rPr>
                <w:rFonts w:hint="eastAsia" w:ascii="宋体"/>
                <w:color w:val="000000"/>
                <w:kern w:val="21"/>
                <w:sz w:val="24"/>
              </w:rPr>
              <w:t>综</w:t>
            </w:r>
          </w:p>
          <w:p>
            <w:pPr>
              <w:spacing w:line="480" w:lineRule="exact"/>
              <w:rPr>
                <w:rFonts w:hint="eastAsia" w:ascii="宋体"/>
                <w:color w:val="000000"/>
                <w:kern w:val="21"/>
                <w:sz w:val="24"/>
              </w:rPr>
            </w:pPr>
            <w:r>
              <w:rPr>
                <w:rFonts w:hint="eastAsia" w:ascii="宋体"/>
                <w:color w:val="000000"/>
                <w:kern w:val="21"/>
                <w:sz w:val="24"/>
              </w:rPr>
              <w:t>合</w:t>
            </w:r>
          </w:p>
          <w:p>
            <w:pPr>
              <w:spacing w:line="480" w:lineRule="exact"/>
              <w:rPr>
                <w:rFonts w:hint="eastAsia" w:ascii="宋体"/>
                <w:color w:val="000000"/>
                <w:kern w:val="21"/>
                <w:sz w:val="24"/>
              </w:rPr>
            </w:pPr>
            <w:r>
              <w:rPr>
                <w:rFonts w:hint="eastAsia" w:ascii="宋体"/>
                <w:color w:val="000000"/>
                <w:kern w:val="21"/>
                <w:sz w:val="24"/>
              </w:rPr>
              <w:t>说</w:t>
            </w:r>
          </w:p>
          <w:p>
            <w:pPr>
              <w:spacing w:line="480" w:lineRule="exact"/>
              <w:rPr>
                <w:rFonts w:hint="eastAsia" w:ascii="宋体"/>
                <w:color w:val="000000"/>
                <w:kern w:val="21"/>
                <w:sz w:val="24"/>
              </w:rPr>
            </w:pPr>
            <w:r>
              <w:rPr>
                <w:rFonts w:hint="eastAsia" w:ascii="宋体"/>
                <w:color w:val="000000"/>
                <w:kern w:val="21"/>
                <w:sz w:val="24"/>
              </w:rPr>
              <w:t>明</w:t>
            </w:r>
          </w:p>
        </w:tc>
        <w:tc>
          <w:tcPr>
            <w:tcW w:w="8066" w:type="dxa"/>
            <w:noWrap w:val="0"/>
            <w:vAlign w:val="center"/>
          </w:tcPr>
          <w:p>
            <w:pPr>
              <w:spacing w:line="360" w:lineRule="exact"/>
              <w:ind w:left="1200" w:hanging="1050" w:hangingChars="500"/>
              <w:rPr>
                <w:rFonts w:hint="eastAsia"/>
              </w:rPr>
            </w:pPr>
            <w:r>
              <w:rPr>
                <w:rFonts w:hint="eastAsia"/>
              </w:rPr>
              <w:t>工程名称：</w:t>
            </w:r>
            <w:r>
              <w:rPr>
                <w:rFonts w:hint="eastAsia"/>
                <w:lang w:eastAsia="zh-CN"/>
              </w:rPr>
              <w:t>温岭市新河镇长屿中学新建体艺馆工程</w:t>
            </w:r>
          </w:p>
          <w:p>
            <w:pPr>
              <w:spacing w:line="360" w:lineRule="exact"/>
              <w:rPr>
                <w:rFonts w:hint="eastAsia"/>
                <w:lang w:eastAsia="zh-CN"/>
              </w:rPr>
            </w:pPr>
            <w:r>
              <w:rPr>
                <w:rFonts w:hint="eastAsia"/>
              </w:rPr>
              <w:t>建设地点：</w:t>
            </w:r>
            <w:r>
              <w:rPr>
                <w:rFonts w:hint="eastAsia"/>
                <w:lang w:eastAsia="zh-CN"/>
              </w:rPr>
              <w:t>温岭市新河镇长屿中学</w:t>
            </w:r>
          </w:p>
          <w:p>
            <w:pPr>
              <w:widowControl/>
              <w:spacing w:line="360" w:lineRule="exact"/>
              <w:jc w:val="left"/>
              <w:rPr>
                <w:rFonts w:hint="eastAsia"/>
              </w:rPr>
            </w:pPr>
            <w:r>
              <w:rPr>
                <w:rFonts w:hint="eastAsia"/>
              </w:rPr>
              <w:t>工程概况：</w:t>
            </w:r>
            <w:r>
              <w:rPr>
                <w:rFonts w:hint="eastAsia" w:ascii="宋体" w:hAnsi="宋体" w:eastAsia="宋体" w:cs="宋体"/>
              </w:rPr>
              <w:t>项目总建筑面积</w:t>
            </w:r>
            <w:r>
              <w:rPr>
                <w:rFonts w:hint="eastAsia" w:ascii="宋体" w:hAnsi="宋体" w:eastAsia="宋体" w:cs="宋体"/>
                <w:lang w:eastAsia="zh-CN"/>
              </w:rPr>
              <w:t>约</w:t>
            </w:r>
            <w:r>
              <w:rPr>
                <w:rFonts w:hint="eastAsia" w:ascii="宋体" w:hAnsi="宋体" w:eastAsia="宋体" w:cs="宋体"/>
                <w:lang w:val="en-US" w:eastAsia="zh-CN"/>
              </w:rPr>
              <w:t>2205.15</w:t>
            </w:r>
            <w:r>
              <w:rPr>
                <w:rFonts w:hint="eastAsia" w:ascii="宋体" w:hAnsi="宋体" w:eastAsia="宋体" w:cs="宋体"/>
              </w:rPr>
              <w:t>㎡</w:t>
            </w:r>
            <w:r>
              <w:rPr>
                <w:rFonts w:hint="eastAsia" w:ascii="宋体" w:hAnsi="宋体" w:eastAsia="宋体" w:cs="宋体"/>
                <w:lang w:val="en-US" w:eastAsia="zh-CN"/>
              </w:rPr>
              <w:t>,建筑占地面积约1000.</w:t>
            </w:r>
            <w:r>
              <w:rPr>
                <w:rFonts w:hint="eastAsia" w:ascii="宋体" w:hAnsi="宋体" w:eastAsia="宋体" w:cs="宋体"/>
              </w:rPr>
              <w:t>㎡</w:t>
            </w:r>
            <w:r>
              <w:rPr>
                <w:rFonts w:hint="eastAsia" w:ascii="宋体" w:hAnsi="宋体" w:eastAsia="宋体" w:cs="宋体"/>
                <w:lang w:eastAsia="zh-CN"/>
              </w:rPr>
              <w:t>（其中</w:t>
            </w:r>
            <w:r>
              <w:rPr>
                <w:rFonts w:hint="eastAsia" w:ascii="宋体" w:hAnsi="宋体" w:eastAsia="宋体" w:cs="宋体"/>
                <w:lang w:val="en-US" w:eastAsia="zh-CN"/>
              </w:rPr>
              <w:t>地上建筑面积:1946.22</w:t>
            </w:r>
            <w:r>
              <w:rPr>
                <w:rFonts w:hint="eastAsia" w:ascii="宋体" w:hAnsi="宋体" w:eastAsia="宋体" w:cs="宋体"/>
              </w:rPr>
              <w:t>㎡</w:t>
            </w:r>
            <w:r>
              <w:rPr>
                <w:rFonts w:hint="eastAsia" w:ascii="宋体" w:hAnsi="宋体" w:eastAsia="宋体" w:cs="宋体"/>
                <w:lang w:eastAsia="zh-CN"/>
              </w:rPr>
              <w:t>，建筑层数</w:t>
            </w:r>
            <w:r>
              <w:rPr>
                <w:rFonts w:hint="eastAsia" w:ascii="宋体" w:hAnsi="宋体" w:eastAsia="宋体" w:cs="宋体"/>
                <w:lang w:val="en-US" w:eastAsia="zh-CN"/>
              </w:rPr>
              <w:t>2层，高9.95米；地下部分建筑面积:258.93</w:t>
            </w:r>
            <w:r>
              <w:rPr>
                <w:rFonts w:hint="eastAsia" w:ascii="宋体" w:hAnsi="宋体" w:eastAsia="宋体" w:cs="宋体"/>
              </w:rPr>
              <w:t>㎡</w:t>
            </w:r>
            <w:r>
              <w:rPr>
                <w:rFonts w:hint="eastAsia" w:ascii="宋体" w:hAnsi="宋体" w:eastAsia="宋体" w:cs="宋体"/>
                <w:lang w:eastAsia="zh-CN"/>
              </w:rPr>
              <w:t>，建筑层数</w:t>
            </w:r>
            <w:r>
              <w:rPr>
                <w:rFonts w:hint="eastAsia" w:ascii="宋体" w:hAnsi="宋体" w:eastAsia="宋体" w:cs="宋体"/>
                <w:lang w:val="en-US" w:eastAsia="zh-CN"/>
              </w:rPr>
              <w:t>1层，层高3.6米），本工程框架抗震等级为三级。</w:t>
            </w:r>
          </w:p>
          <w:p>
            <w:pPr>
              <w:spacing w:line="360" w:lineRule="exact"/>
              <w:rPr>
                <w:rFonts w:hint="eastAsia"/>
              </w:rPr>
            </w:pPr>
            <w:r>
              <w:rPr>
                <w:rFonts w:hint="eastAsia"/>
                <w:lang w:eastAsia="zh-CN"/>
              </w:rPr>
              <w:t>预算</w:t>
            </w:r>
            <w:r>
              <w:rPr>
                <w:rFonts w:hint="eastAsia"/>
              </w:rPr>
              <w:t>造价：</w:t>
            </w:r>
            <w:r>
              <w:rPr>
                <w:rFonts w:hint="eastAsia" w:ascii="宋体" w:hAnsi="宋体" w:eastAsia="宋体" w:cs="宋体"/>
                <w:lang w:val="en-US" w:eastAsia="zh-CN"/>
              </w:rPr>
              <w:t>11506554</w:t>
            </w:r>
            <w:r>
              <w:rPr>
                <w:rFonts w:hint="eastAsia" w:ascii="宋体" w:hAnsi="宋体" w:eastAsia="宋体" w:cs="宋体"/>
                <w:lang w:eastAsia="zh-CN"/>
              </w:rPr>
              <w:t>元</w:t>
            </w:r>
          </w:p>
          <w:p>
            <w:pPr>
              <w:spacing w:line="360" w:lineRule="exact"/>
              <w:rPr>
                <w:rFonts w:hint="eastAsia"/>
              </w:rPr>
            </w:pPr>
            <w:r>
              <w:rPr>
                <w:rFonts w:hint="eastAsia"/>
                <w:lang w:eastAsia="zh-CN"/>
              </w:rPr>
              <w:t>质</w:t>
            </w:r>
            <w:r>
              <w:rPr>
                <w:rFonts w:hint="eastAsia"/>
              </w:rPr>
              <w:t>量标准：合格</w:t>
            </w:r>
          </w:p>
          <w:p>
            <w:pPr>
              <w:spacing w:line="360" w:lineRule="exact"/>
              <w:rPr>
                <w:rFonts w:hint="eastAsia" w:eastAsia="宋体"/>
                <w:kern w:val="2"/>
                <w:sz w:val="22"/>
                <w:lang w:val="en-US" w:eastAsia="zh-CN" w:bidi="ar-SA"/>
              </w:rPr>
            </w:pPr>
            <w:r>
              <w:rPr>
                <w:rFonts w:hint="eastAsia" w:ascii="Times New Roman" w:hAnsi="Times New Roman" w:eastAsia="宋体" w:cs="Times New Roman"/>
                <w:b w:val="0"/>
                <w:kern w:val="2"/>
                <w:sz w:val="22"/>
                <w:szCs w:val="20"/>
                <w:lang w:val="en-US" w:eastAsia="zh-CN" w:bidi="ar-SA"/>
              </w:rPr>
              <w:t>工期：</w:t>
            </w:r>
            <w:r>
              <w:rPr>
                <w:rFonts w:hint="eastAsia" w:ascii="宋体" w:hAnsi="宋体" w:eastAsia="宋体" w:cs="宋体"/>
                <w:lang w:val="en-US" w:eastAsia="zh-CN"/>
              </w:rPr>
              <w:t>360日历天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2</w:t>
            </w:r>
          </w:p>
        </w:tc>
        <w:tc>
          <w:tcPr>
            <w:tcW w:w="8633" w:type="dxa"/>
            <w:gridSpan w:val="2"/>
            <w:noWrap w:val="0"/>
            <w:vAlign w:val="center"/>
          </w:tcPr>
          <w:p>
            <w:pPr>
              <w:spacing w:line="360" w:lineRule="exact"/>
              <w:rPr>
                <w:rFonts w:hint="eastAsia" w:ascii="宋体" w:hAnsi="宋体" w:eastAsia="宋体" w:cs="宋体"/>
                <w:color w:val="000000"/>
                <w:sz w:val="21"/>
                <w:szCs w:val="21"/>
                <w:u w:val="none"/>
              </w:rPr>
            </w:pPr>
            <w:r>
              <w:rPr>
                <w:rFonts w:hint="eastAsia" w:ascii="宋体" w:hAnsi="宋体" w:eastAsia="宋体" w:cs="宋体"/>
                <w:color w:val="000000"/>
                <w:kern w:val="21"/>
                <w:sz w:val="21"/>
                <w:szCs w:val="21"/>
              </w:rPr>
              <w:t>委托监理的范围：</w:t>
            </w:r>
            <w:r>
              <w:rPr>
                <w:rFonts w:hint="eastAsia" w:ascii="宋体" w:hAnsi="宋体" w:eastAsia="宋体" w:cs="宋体"/>
                <w:color w:val="000000"/>
                <w:kern w:val="21"/>
                <w:sz w:val="21"/>
                <w:szCs w:val="21"/>
                <w:lang w:eastAsia="zh-CN"/>
              </w:rPr>
              <w:t>温岭市新河镇长屿中学新建体艺馆工程</w:t>
            </w:r>
            <w:r>
              <w:rPr>
                <w:rFonts w:hint="eastAsia" w:ascii="宋体" w:hAnsi="宋体" w:eastAsia="宋体" w:cs="宋体"/>
                <w:color w:val="000000"/>
                <w:kern w:val="21"/>
                <w:sz w:val="21"/>
                <w:szCs w:val="21"/>
                <w:u w:val="none"/>
              </w:rPr>
              <w:t>施工全过程及保修阶段的监理。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3</w:t>
            </w:r>
          </w:p>
        </w:tc>
        <w:tc>
          <w:tcPr>
            <w:tcW w:w="8633" w:type="dxa"/>
            <w:gridSpan w:val="2"/>
            <w:noWrap w:val="0"/>
            <w:vAlign w:val="center"/>
          </w:tcPr>
          <w:p>
            <w:pPr>
              <w:spacing w:line="480" w:lineRule="exact"/>
              <w:jc w:val="left"/>
              <w:rPr>
                <w:rFonts w:hint="eastAsia" w:ascii="宋体" w:hAnsi="宋体" w:eastAsia="宋体" w:cs="宋体"/>
                <w:bCs/>
                <w:color w:val="000000"/>
                <w:kern w:val="21"/>
                <w:sz w:val="21"/>
                <w:szCs w:val="21"/>
              </w:rPr>
            </w:pPr>
            <w:r>
              <w:rPr>
                <w:rFonts w:hint="eastAsia" w:ascii="宋体" w:hAnsi="宋体" w:eastAsia="宋体" w:cs="宋体"/>
                <w:color w:val="000000"/>
                <w:kern w:val="21"/>
                <w:sz w:val="21"/>
                <w:szCs w:val="21"/>
              </w:rPr>
              <w:t>建设资金</w:t>
            </w:r>
            <w:r>
              <w:rPr>
                <w:rFonts w:hint="eastAsia" w:ascii="宋体" w:hAnsi="宋体" w:eastAsia="宋体" w:cs="宋体"/>
                <w:sz w:val="21"/>
                <w:szCs w:val="21"/>
                <w:lang w:eastAsia="zh-CN"/>
              </w:rPr>
              <w:t>来源：</w:t>
            </w:r>
            <w:r>
              <w:rPr>
                <w:rFonts w:hint="eastAsia" w:ascii="宋体" w:hAnsi="宋体" w:eastAsia="宋体" w:cs="宋体"/>
                <w:sz w:val="21"/>
                <w:szCs w:val="21"/>
                <w:lang w:val="en-US" w:eastAsia="zh-CN"/>
              </w:rPr>
              <w:t>温岭市财政及新河镇财政解决，出资比例各为50%。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8"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4</w:t>
            </w:r>
          </w:p>
        </w:tc>
        <w:tc>
          <w:tcPr>
            <w:tcW w:w="8633" w:type="dxa"/>
            <w:gridSpan w:val="2"/>
            <w:noWrap w:val="0"/>
            <w:vAlign w:val="center"/>
          </w:tcPr>
          <w:p>
            <w:pPr>
              <w:spacing w:line="480" w:lineRule="exact"/>
              <w:jc w:val="left"/>
              <w:rPr>
                <w:rFonts w:hint="eastAsia" w:ascii="宋体" w:hAnsi="宋体" w:eastAsia="宋体" w:cs="宋体"/>
                <w:color w:val="000000"/>
                <w:kern w:val="21"/>
                <w:sz w:val="21"/>
                <w:szCs w:val="21"/>
                <w:lang w:eastAsia="zh-CN"/>
              </w:rPr>
            </w:pPr>
            <w:r>
              <w:rPr>
                <w:rFonts w:hint="eastAsia" w:ascii="宋体" w:hAnsi="宋体" w:eastAsia="宋体" w:cs="宋体"/>
                <w:color w:val="000000"/>
                <w:kern w:val="21"/>
                <w:sz w:val="21"/>
                <w:szCs w:val="21"/>
              </w:rPr>
              <w:t>招标方式：</w:t>
            </w:r>
            <w:r>
              <w:rPr>
                <w:rFonts w:hint="eastAsia" w:ascii="宋体" w:hAnsi="宋体" w:eastAsia="宋体" w:cs="宋体"/>
                <w:color w:val="000000"/>
                <w:kern w:val="21"/>
                <w:sz w:val="21"/>
                <w:szCs w:val="21"/>
                <w:lang w:val="en-US" w:eastAsia="zh-CN"/>
              </w:rPr>
              <w:t>公开</w:t>
            </w:r>
            <w:r>
              <w:rPr>
                <w:rFonts w:hint="eastAsia" w:ascii="宋体" w:hAnsi="宋体" w:eastAsia="宋体" w:cs="宋体"/>
                <w:color w:val="000000"/>
                <w:kern w:val="21"/>
                <w:sz w:val="21"/>
                <w:szCs w:val="21"/>
                <w:lang w:eastAsia="zh-CN"/>
              </w:rPr>
              <w:t>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5</w:t>
            </w:r>
          </w:p>
        </w:tc>
        <w:tc>
          <w:tcPr>
            <w:tcW w:w="863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1 、投标保证金的金额：</w:t>
            </w:r>
            <w:r>
              <w:rPr>
                <w:rFonts w:hint="eastAsia" w:ascii="宋体" w:hAnsi="宋体" w:eastAsia="宋体" w:cs="宋体"/>
                <w:sz w:val="21"/>
                <w:szCs w:val="21"/>
                <w:lang w:val="en-US" w:eastAsia="zh-CN"/>
              </w:rPr>
              <w:t>肆仟</w:t>
            </w:r>
            <w:r>
              <w:rPr>
                <w:rFonts w:hint="eastAsia" w:ascii="宋体" w:hAnsi="宋体" w:eastAsia="宋体" w:cs="宋体"/>
                <w:sz w:val="21"/>
                <w:szCs w:val="21"/>
              </w:rPr>
              <w:t>元整</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2 、投标保证金的形式：银行保函、保险公司保单、银行转 账 (或电汇) 。</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 xml:space="preserve">投标人以银行转账 (或电汇) 形式提交投标保证金的，则 应将投标保证金由投标人的基本账户一次性汇入(或转入) 招标人指定账户，否则视为未提交投标保证金。         </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3 、投标保证金交纳方式：</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(1) 采用银行转账 (或电汇) 方式的：</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户名：温岭市新河镇人民政府投标保证金专户 </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开户行：浙江温岭农村商业银行股份有限公司新河支行</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账号：201000208730425</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投标保证金的到</w:t>
            </w:r>
            <w:r>
              <w:rPr>
                <w:rFonts w:hint="eastAsia" w:ascii="宋体" w:hAnsi="宋体" w:eastAsia="宋体" w:cs="宋体"/>
                <w:color w:val="FF0000"/>
                <w:sz w:val="21"/>
                <w:szCs w:val="21"/>
              </w:rPr>
              <w:t>账截止时间：2022年</w:t>
            </w:r>
            <w:r>
              <w:rPr>
                <w:rFonts w:hint="eastAsia" w:ascii="宋体" w:hAnsi="宋体" w:eastAsia="宋体" w:cs="宋体"/>
                <w:color w:val="FF0000"/>
                <w:sz w:val="21"/>
                <w:szCs w:val="21"/>
                <w:lang w:val="en-US" w:eastAsia="zh-CN"/>
              </w:rPr>
              <w:t>11</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 xml:space="preserve">21 </w:t>
            </w:r>
            <w:r>
              <w:rPr>
                <w:rFonts w:hint="eastAsia" w:ascii="宋体" w:hAnsi="宋体" w:eastAsia="宋体" w:cs="宋体"/>
                <w:color w:val="FF0000"/>
                <w:sz w:val="21"/>
                <w:szCs w:val="21"/>
              </w:rPr>
              <w:t>日</w:t>
            </w:r>
            <w:r>
              <w:rPr>
                <w:rFonts w:hint="eastAsia" w:ascii="宋体" w:hAnsi="宋体" w:eastAsia="宋体" w:cs="宋体"/>
                <w:color w:val="FF0000"/>
                <w:sz w:val="21"/>
                <w:szCs w:val="21"/>
                <w:lang w:eastAsia="zh-CN"/>
              </w:rPr>
              <w:t>下</w:t>
            </w:r>
            <w:r>
              <w:rPr>
                <w:rFonts w:hint="eastAsia" w:ascii="宋体" w:hAnsi="宋体" w:eastAsia="宋体" w:cs="宋体"/>
                <w:color w:val="FF0000"/>
                <w:sz w:val="21"/>
                <w:szCs w:val="21"/>
              </w:rPr>
              <w:t xml:space="preserve">午 </w:t>
            </w: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:00 整。</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需在用途栏中注明“</w:t>
            </w:r>
            <w:r>
              <w:rPr>
                <w:rFonts w:hint="eastAsia" w:ascii="宋体" w:hAnsi="宋体" w:eastAsia="宋体" w:cs="宋体"/>
                <w:sz w:val="21"/>
                <w:szCs w:val="21"/>
                <w:lang w:eastAsia="zh-CN"/>
              </w:rPr>
              <w:t>长屿中学</w:t>
            </w:r>
            <w:r>
              <w:rPr>
                <w:rFonts w:hint="eastAsia" w:ascii="宋体" w:hAnsi="宋体" w:eastAsia="宋体" w:cs="宋体"/>
                <w:sz w:val="21"/>
                <w:szCs w:val="21"/>
                <w:lang w:val="en-US" w:eastAsia="zh-CN"/>
              </w:rPr>
              <w:t>体艺馆</w:t>
            </w:r>
            <w:r>
              <w:rPr>
                <w:rFonts w:hint="eastAsia" w:ascii="宋体" w:hAnsi="宋体" w:eastAsia="宋体" w:cs="宋体"/>
                <w:sz w:val="21"/>
                <w:szCs w:val="21"/>
              </w:rPr>
              <w:t>监理”。</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color w:val="FF0000"/>
                <w:sz w:val="21"/>
                <w:szCs w:val="21"/>
              </w:rPr>
            </w:pPr>
            <w:r>
              <w:rPr>
                <w:rFonts w:hint="eastAsia" w:ascii="宋体" w:hAnsi="宋体" w:eastAsia="宋体" w:cs="宋体"/>
                <w:sz w:val="21"/>
                <w:szCs w:val="21"/>
              </w:rPr>
              <w:t xml:space="preserve">(2) 采用银行保函或保险公司保单的，保函的出具日期必 </w:t>
            </w:r>
            <w:r>
              <w:rPr>
                <w:rFonts w:hint="eastAsia" w:ascii="宋体" w:hAnsi="宋体" w:eastAsia="宋体" w:cs="宋体"/>
                <w:color w:val="FF0000"/>
                <w:sz w:val="21"/>
                <w:szCs w:val="21"/>
              </w:rPr>
              <w:t>须在2022年</w:t>
            </w:r>
            <w:r>
              <w:rPr>
                <w:rFonts w:hint="eastAsia" w:ascii="宋体" w:hAnsi="宋体" w:eastAsia="宋体" w:cs="宋体"/>
                <w:color w:val="FF0000"/>
                <w:sz w:val="21"/>
                <w:szCs w:val="21"/>
                <w:lang w:val="en-US" w:eastAsia="zh-CN"/>
              </w:rPr>
              <w:t xml:space="preserve"> 11 </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 xml:space="preserve"> 21 </w:t>
            </w:r>
            <w:r>
              <w:rPr>
                <w:rFonts w:hint="eastAsia" w:ascii="宋体" w:hAnsi="宋体" w:eastAsia="宋体" w:cs="宋体"/>
                <w:color w:val="FF0000"/>
                <w:sz w:val="21"/>
                <w:szCs w:val="21"/>
              </w:rPr>
              <w:t>日前 (含当日) 。</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ascii="宋体" w:hAnsi="宋体" w:eastAsia="宋体" w:cs="宋体"/>
                <w:sz w:val="21"/>
                <w:szCs w:val="21"/>
              </w:rPr>
            </w:pPr>
            <w:r>
              <w:rPr>
                <w:rFonts w:hint="eastAsia" w:ascii="宋体" w:hAnsi="宋体" w:eastAsia="宋体" w:cs="宋体"/>
                <w:sz w:val="21"/>
                <w:szCs w:val="21"/>
              </w:rPr>
              <w:t>银行保函或保险公司保单中有效期：从提交投标文件截止 时间之日起不得少于90日。</w:t>
            </w:r>
          </w:p>
          <w:p>
            <w:pPr>
              <w:keepNext w:val="0"/>
              <w:keepLines w:val="0"/>
              <w:pageBreakBefore w:val="0"/>
              <w:widowControl/>
              <w:kinsoku w:val="0"/>
              <w:wordWrap/>
              <w:overflowPunct/>
              <w:topLinePunct w:val="0"/>
              <w:autoSpaceDE w:val="0"/>
              <w:autoSpaceDN w:val="0"/>
              <w:bidi w:val="0"/>
              <w:adjustRightInd w:val="0"/>
              <w:snapToGrid w:val="0"/>
              <w:ind w:left="105" w:leftChars="50"/>
              <w:textAlignment w:val="baseline"/>
              <w:rPr>
                <w:rFonts w:hint="eastAsia"/>
                <w:lang w:eastAsia="zh-CN"/>
              </w:rPr>
            </w:pPr>
            <w:r>
              <w:rPr>
                <w:rFonts w:hint="eastAsia" w:ascii="宋体" w:hAnsi="宋体" w:eastAsia="宋体" w:cs="宋体"/>
                <w:b w:val="0"/>
                <w:bCs w:val="0"/>
                <w:snapToGrid w:val="0"/>
                <w:color w:val="000000"/>
                <w:kern w:val="0"/>
                <w:sz w:val="21"/>
                <w:szCs w:val="21"/>
              </w:rPr>
              <w:t>银行保函或保险公司保单中招标人可提起索赔的内容必</w:t>
            </w:r>
            <w:r>
              <w:rPr>
                <w:rFonts w:hint="eastAsia" w:ascii="宋体" w:hAnsi="宋体" w:eastAsia="宋体" w:cs="宋体"/>
                <w:b w:val="0"/>
                <w:bCs w:val="0"/>
                <w:snapToGrid w:val="0"/>
                <w:color w:val="auto"/>
                <w:kern w:val="0"/>
                <w:sz w:val="21"/>
                <w:szCs w:val="21"/>
              </w:rPr>
              <w:t>须</w:t>
            </w:r>
            <w:r>
              <w:rPr>
                <w:rFonts w:hint="eastAsia" w:ascii="宋体" w:hAnsi="宋体" w:eastAsia="宋体" w:cs="宋体"/>
                <w:b w:val="0"/>
                <w:bCs w:val="0"/>
                <w:snapToGrid w:val="0"/>
                <w:color w:val="FF0000"/>
                <w:kern w:val="0"/>
                <w:sz w:val="21"/>
                <w:szCs w:val="21"/>
              </w:rPr>
              <w:t>至少包括“投标须知</w:t>
            </w:r>
            <w:r>
              <w:rPr>
                <w:rFonts w:hint="eastAsia" w:ascii="宋体" w:hAnsi="宋体" w:eastAsia="宋体" w:cs="宋体"/>
                <w:b w:val="0"/>
                <w:bCs w:val="0"/>
                <w:snapToGrid w:val="0"/>
                <w:color w:val="FF0000"/>
                <w:kern w:val="0"/>
                <w:sz w:val="21"/>
                <w:szCs w:val="21"/>
                <w:lang w:val="en-US" w:eastAsia="zh-CN"/>
              </w:rPr>
              <w:t>四、(一）3、（3）</w:t>
            </w:r>
            <w:r>
              <w:rPr>
                <w:rFonts w:hint="eastAsia" w:ascii="宋体" w:hAnsi="宋体" w:eastAsia="宋体" w:cs="宋体"/>
                <w:b w:val="0"/>
                <w:bCs w:val="0"/>
                <w:snapToGrid w:val="0"/>
                <w:color w:val="FF0000"/>
                <w:kern w:val="0"/>
                <w:sz w:val="21"/>
                <w:szCs w:val="21"/>
              </w:rPr>
              <w:t>”中</w:t>
            </w:r>
            <w:r>
              <w:rPr>
                <w:rFonts w:hint="eastAsia" w:ascii="宋体" w:hAnsi="宋体" w:eastAsia="宋体" w:cs="宋体"/>
                <w:b w:val="0"/>
                <w:bCs w:val="0"/>
                <w:snapToGrid w:val="0"/>
                <w:color w:val="000000"/>
                <w:kern w:val="0"/>
                <w:sz w:val="21"/>
                <w:szCs w:val="21"/>
              </w:rPr>
              <w:t>所列条款。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6</w:t>
            </w:r>
          </w:p>
        </w:tc>
        <w:tc>
          <w:tcPr>
            <w:tcW w:w="8633" w:type="dxa"/>
            <w:gridSpan w:val="2"/>
            <w:noWrap w:val="0"/>
            <w:vAlign w:val="center"/>
          </w:tcPr>
          <w:p>
            <w:pPr>
              <w:spacing w:line="480" w:lineRule="exact"/>
              <w:jc w:val="left"/>
              <w:rPr>
                <w:rFonts w:hint="eastAsia" w:ascii="宋体" w:eastAsia="宋体"/>
                <w:color w:val="000000"/>
                <w:kern w:val="21"/>
                <w:sz w:val="21"/>
                <w:szCs w:val="21"/>
                <w:highlight w:val="none"/>
                <w:lang w:eastAsia="zh-CN"/>
              </w:rPr>
            </w:pPr>
            <w:r>
              <w:rPr>
                <w:rFonts w:hint="eastAsia" w:ascii="宋体"/>
                <w:b/>
                <w:bCs/>
                <w:color w:val="000000"/>
                <w:kern w:val="21"/>
                <w:sz w:val="21"/>
                <w:szCs w:val="21"/>
              </w:rPr>
              <w:t>有效投标报价</w:t>
            </w:r>
            <w:r>
              <w:rPr>
                <w:rFonts w:hint="eastAsia" w:ascii="宋体" w:eastAsia="宋体"/>
                <w:b/>
                <w:bCs/>
                <w:color w:val="000000"/>
                <w:kern w:val="21"/>
                <w:sz w:val="21"/>
                <w:szCs w:val="21"/>
                <w:lang w:eastAsia="zh-CN"/>
              </w:rPr>
              <w:t>：</w:t>
            </w:r>
            <w:r>
              <w:rPr>
                <w:rFonts w:hint="eastAsia" w:ascii="宋体" w:hAnsi="宋体" w:eastAsia="宋体" w:cs="宋体"/>
                <w:b/>
                <w:bCs/>
                <w:color w:val="auto"/>
                <w:sz w:val="21"/>
                <w:szCs w:val="21"/>
              </w:rPr>
              <w:t>低于或等于招标人设定的上限价 (按工程造价的</w:t>
            </w:r>
            <w:r>
              <w:rPr>
                <w:rFonts w:hint="eastAsia" w:ascii="宋体" w:hAnsi="宋体" w:eastAsia="宋体" w:cs="宋体"/>
                <w:b/>
                <w:bCs/>
                <w:color w:val="auto"/>
                <w:sz w:val="21"/>
                <w:szCs w:val="21"/>
                <w:lang w:val="en-US" w:eastAsia="zh-CN"/>
              </w:rPr>
              <w:t>1.8</w:t>
            </w:r>
            <w:r>
              <w:rPr>
                <w:rFonts w:hint="eastAsia" w:ascii="宋体" w:hAnsi="宋体" w:eastAsia="宋体" w:cs="宋体"/>
                <w:b/>
                <w:bCs/>
                <w:color w:val="auto"/>
                <w:sz w:val="21"/>
                <w:szCs w:val="21"/>
              </w:rPr>
              <w:t xml:space="preserve">%计) </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高于或等于下限价 (所有有效投标报价平均值的90% &lt;仅计算一次&gt;)</w:t>
            </w:r>
            <w:r>
              <w:rPr>
                <w:rFonts w:hint="eastAsia" w:ascii="宋体" w:hAnsi="宋体" w:eastAsia="宋体" w:cs="宋体"/>
                <w:b/>
                <w:bCs/>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7</w:t>
            </w:r>
          </w:p>
        </w:tc>
        <w:tc>
          <w:tcPr>
            <w:tcW w:w="8633" w:type="dxa"/>
            <w:gridSpan w:val="2"/>
            <w:noWrap w:val="0"/>
            <w:vAlign w:val="center"/>
          </w:tcPr>
          <w:p>
            <w:pPr>
              <w:spacing w:line="480" w:lineRule="exact"/>
              <w:jc w:val="left"/>
              <w:rPr>
                <w:rFonts w:hint="eastAsia" w:ascii="宋体"/>
                <w:color w:val="000000"/>
                <w:kern w:val="21"/>
                <w:sz w:val="21"/>
                <w:szCs w:val="21"/>
                <w:highlight w:val="none"/>
              </w:rPr>
            </w:pPr>
            <w:r>
              <w:rPr>
                <w:rFonts w:hint="eastAsia" w:ascii="宋体"/>
                <w:color w:val="000000"/>
                <w:kern w:val="21"/>
                <w:sz w:val="21"/>
                <w:szCs w:val="21"/>
                <w:highlight w:val="none"/>
              </w:rPr>
              <w:t>投标有效期为：90日历天（从提交投标文件的截止时间算起）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8</w:t>
            </w:r>
          </w:p>
        </w:tc>
        <w:tc>
          <w:tcPr>
            <w:tcW w:w="8633" w:type="dxa"/>
            <w:gridSpan w:val="2"/>
            <w:noWrap w:val="0"/>
            <w:vAlign w:val="center"/>
          </w:tcPr>
          <w:p>
            <w:pPr>
              <w:spacing w:line="480" w:lineRule="exact"/>
              <w:jc w:val="left"/>
              <w:rPr>
                <w:rFonts w:hint="eastAsia" w:ascii="宋体" w:eastAsia="宋体"/>
                <w:color w:val="000000"/>
                <w:kern w:val="21"/>
                <w:sz w:val="21"/>
                <w:szCs w:val="21"/>
                <w:lang w:val="en-US" w:eastAsia="zh-CN"/>
              </w:rPr>
            </w:pPr>
            <w:r>
              <w:rPr>
                <w:rFonts w:hint="eastAsia" w:ascii="宋体"/>
                <w:color w:val="000000"/>
                <w:kern w:val="21"/>
                <w:sz w:val="21"/>
                <w:szCs w:val="21"/>
              </w:rPr>
              <w:t>履约保证金数额为：</w:t>
            </w:r>
            <w:r>
              <w:rPr>
                <w:rFonts w:hint="eastAsia" w:ascii="宋体" w:hAnsi="宋体" w:eastAsia="宋体" w:cs="宋体"/>
                <w:sz w:val="21"/>
                <w:szCs w:val="21"/>
              </w:rPr>
              <w:t>合同价的 2%</w:t>
            </w:r>
            <w:r>
              <w:rPr>
                <w:rFonts w:hint="eastAsia" w:ascii="宋体" w:hAnsi="宋体" w:eastAsia="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9</w:t>
            </w:r>
          </w:p>
        </w:tc>
        <w:tc>
          <w:tcPr>
            <w:tcW w:w="8633" w:type="dxa"/>
            <w:gridSpan w:val="2"/>
            <w:noWrap w:val="0"/>
            <w:vAlign w:val="center"/>
          </w:tcPr>
          <w:p>
            <w:pPr>
              <w:spacing w:line="480" w:lineRule="exact"/>
              <w:jc w:val="left"/>
              <w:rPr>
                <w:rFonts w:hint="eastAsia" w:ascii="宋体"/>
                <w:color w:val="000000"/>
                <w:kern w:val="21"/>
                <w:sz w:val="21"/>
                <w:szCs w:val="21"/>
              </w:rPr>
            </w:pPr>
            <w:r>
              <w:rPr>
                <w:rFonts w:hint="eastAsia" w:ascii="宋体"/>
                <w:color w:val="000000"/>
                <w:kern w:val="21"/>
                <w:sz w:val="21"/>
                <w:szCs w:val="21"/>
              </w:rPr>
              <w:t>评标办法：见第三章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10</w:t>
            </w:r>
          </w:p>
        </w:tc>
        <w:tc>
          <w:tcPr>
            <w:tcW w:w="8633" w:type="dxa"/>
            <w:gridSpan w:val="2"/>
            <w:noWrap w:val="0"/>
            <w:vAlign w:val="center"/>
          </w:tcPr>
          <w:p>
            <w:pPr>
              <w:spacing w:line="480" w:lineRule="exact"/>
              <w:jc w:val="left"/>
              <w:rPr>
                <w:rFonts w:hint="eastAsia" w:ascii="宋体"/>
                <w:color w:val="000000"/>
                <w:kern w:val="21"/>
                <w:sz w:val="21"/>
                <w:szCs w:val="21"/>
              </w:rPr>
            </w:pPr>
            <w:r>
              <w:rPr>
                <w:rFonts w:hint="eastAsia" w:ascii="宋体"/>
                <w:color w:val="000000"/>
                <w:kern w:val="21"/>
                <w:sz w:val="21"/>
                <w:szCs w:val="21"/>
              </w:rPr>
              <w:t>投标文件份数：商务标壹份，附件资料壹份</w:t>
            </w:r>
            <w:r>
              <w:rPr>
                <w:rFonts w:hint="eastAsia" w:ascii="宋体" w:eastAsia="宋体"/>
                <w:color w:val="000000"/>
                <w:kern w:val="21"/>
                <w:sz w:val="21"/>
                <w:szCs w:val="21"/>
                <w:lang w:eastAsia="zh-CN"/>
              </w:rPr>
              <w:t>，投标保证金（转账凭证复印件或银行保函原件或者保险公司保单原件）壹份</w:t>
            </w:r>
            <w:r>
              <w:rPr>
                <w:rFonts w:hint="eastAsia" w:ascii="宋体"/>
                <w:color w:val="000000"/>
                <w:kern w:val="21"/>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11</w:t>
            </w:r>
          </w:p>
        </w:tc>
        <w:tc>
          <w:tcPr>
            <w:tcW w:w="8633" w:type="dxa"/>
            <w:gridSpan w:val="2"/>
            <w:noWrap w:val="0"/>
            <w:vAlign w:val="center"/>
          </w:tcPr>
          <w:p>
            <w:pPr>
              <w:spacing w:line="480" w:lineRule="exact"/>
              <w:jc w:val="left"/>
              <w:rPr>
                <w:rFonts w:hint="default" w:ascii="宋体"/>
                <w:color w:val="000000"/>
                <w:kern w:val="21"/>
                <w:sz w:val="21"/>
                <w:szCs w:val="21"/>
                <w:lang w:val="en-US"/>
              </w:rPr>
            </w:pPr>
            <w:r>
              <w:rPr>
                <w:rFonts w:hint="eastAsia" w:ascii="宋体"/>
                <w:color w:val="000000"/>
                <w:kern w:val="21"/>
                <w:sz w:val="21"/>
                <w:szCs w:val="21"/>
              </w:rPr>
              <w:t>投标文件递交至</w:t>
            </w:r>
            <w:r>
              <w:rPr>
                <w:rFonts w:hint="eastAsia" w:ascii="宋体"/>
                <w:color w:val="000000"/>
                <w:kern w:val="21"/>
                <w:sz w:val="21"/>
                <w:szCs w:val="21"/>
                <w:highlight w:val="none"/>
              </w:rPr>
              <w:t>：</w:t>
            </w:r>
            <w:r>
              <w:rPr>
                <w:rFonts w:hint="eastAsia" w:ascii="宋体"/>
                <w:color w:val="000000"/>
                <w:kern w:val="21"/>
                <w:sz w:val="21"/>
                <w:szCs w:val="21"/>
                <w:highlight w:val="none"/>
                <w:lang w:val="en-US" w:eastAsia="zh-CN"/>
              </w:rPr>
              <w:t>新河镇便民服务中心二楼开标厅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12</w:t>
            </w:r>
          </w:p>
        </w:tc>
        <w:tc>
          <w:tcPr>
            <w:tcW w:w="8633" w:type="dxa"/>
            <w:gridSpan w:val="2"/>
            <w:noWrap w:val="0"/>
            <w:vAlign w:val="center"/>
          </w:tcPr>
          <w:p>
            <w:pPr>
              <w:spacing w:line="480" w:lineRule="exact"/>
              <w:jc w:val="left"/>
              <w:rPr>
                <w:rFonts w:hint="eastAsia" w:ascii="宋体"/>
                <w:color w:val="000000"/>
                <w:kern w:val="21"/>
                <w:sz w:val="21"/>
                <w:szCs w:val="21"/>
              </w:rPr>
            </w:pPr>
            <w:r>
              <w:rPr>
                <w:rFonts w:hint="eastAsia" w:ascii="宋体"/>
                <w:color w:val="000000"/>
                <w:kern w:val="21"/>
                <w:sz w:val="21"/>
                <w:szCs w:val="21"/>
              </w:rPr>
              <w:t>投标文件递交截止时间：</w:t>
            </w:r>
            <w:r>
              <w:rPr>
                <w:rFonts w:hint="eastAsia" w:ascii="宋体"/>
                <w:color w:val="FF0000"/>
                <w:kern w:val="21"/>
                <w:sz w:val="21"/>
                <w:szCs w:val="21"/>
              </w:rPr>
              <w:t>20</w:t>
            </w:r>
            <w:r>
              <w:rPr>
                <w:rFonts w:hint="eastAsia" w:ascii="宋体"/>
                <w:color w:val="FF0000"/>
                <w:kern w:val="21"/>
                <w:sz w:val="21"/>
                <w:szCs w:val="21"/>
                <w:lang w:val="en-US" w:eastAsia="zh-CN"/>
              </w:rPr>
              <w:t>22</w:t>
            </w:r>
            <w:r>
              <w:rPr>
                <w:rFonts w:hint="eastAsia" w:ascii="宋体"/>
                <w:color w:val="FF0000"/>
                <w:kern w:val="21"/>
                <w:sz w:val="21"/>
                <w:szCs w:val="21"/>
              </w:rPr>
              <w:t>年</w:t>
            </w:r>
            <w:r>
              <w:rPr>
                <w:rFonts w:hint="eastAsia" w:ascii="宋体"/>
                <w:color w:val="FF0000"/>
                <w:kern w:val="21"/>
                <w:sz w:val="21"/>
                <w:szCs w:val="21"/>
                <w:lang w:val="en-US" w:eastAsia="zh-CN"/>
              </w:rPr>
              <w:t xml:space="preserve"> 11 </w:t>
            </w:r>
            <w:r>
              <w:rPr>
                <w:rFonts w:hint="eastAsia" w:ascii="宋体"/>
                <w:color w:val="FF0000"/>
                <w:kern w:val="21"/>
                <w:sz w:val="21"/>
                <w:szCs w:val="21"/>
              </w:rPr>
              <w:t>月</w:t>
            </w:r>
            <w:r>
              <w:rPr>
                <w:rFonts w:hint="eastAsia" w:ascii="宋体"/>
                <w:color w:val="FF0000"/>
                <w:kern w:val="21"/>
                <w:sz w:val="21"/>
                <w:szCs w:val="21"/>
                <w:lang w:val="en-US" w:eastAsia="zh-CN"/>
              </w:rPr>
              <w:t xml:space="preserve"> 22 </w:t>
            </w:r>
            <w:r>
              <w:rPr>
                <w:rFonts w:hint="eastAsia" w:ascii="宋体"/>
                <w:color w:val="FF0000"/>
                <w:kern w:val="21"/>
                <w:sz w:val="21"/>
                <w:szCs w:val="21"/>
              </w:rPr>
              <w:t>日</w:t>
            </w:r>
            <w:r>
              <w:rPr>
                <w:rFonts w:hint="eastAsia" w:ascii="宋体"/>
                <w:color w:val="FF0000"/>
                <w:kern w:val="21"/>
                <w:sz w:val="21"/>
                <w:szCs w:val="21"/>
                <w:lang w:val="en-US" w:eastAsia="zh-CN"/>
              </w:rPr>
              <w:t>下</w:t>
            </w:r>
            <w:r>
              <w:rPr>
                <w:rFonts w:hint="eastAsia" w:ascii="宋体"/>
                <w:color w:val="FF0000"/>
                <w:kern w:val="21"/>
                <w:sz w:val="21"/>
                <w:szCs w:val="21"/>
              </w:rPr>
              <w:t>午</w:t>
            </w:r>
            <w:r>
              <w:rPr>
                <w:rFonts w:hint="eastAsia" w:ascii="宋体"/>
                <w:color w:val="FF0000"/>
                <w:kern w:val="21"/>
                <w:sz w:val="21"/>
                <w:szCs w:val="21"/>
                <w:lang w:val="en-US" w:eastAsia="zh-CN"/>
              </w:rPr>
              <w:t>14</w:t>
            </w:r>
            <w:r>
              <w:rPr>
                <w:rFonts w:hint="eastAsia" w:ascii="宋体"/>
                <w:color w:val="FF0000"/>
                <w:kern w:val="21"/>
                <w:sz w:val="21"/>
                <w:szCs w:val="21"/>
              </w:rPr>
              <w:t>：30整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4" w:hRule="atLeast"/>
          <w:jc w:val="center"/>
        </w:trPr>
        <w:tc>
          <w:tcPr>
            <w:tcW w:w="921" w:type="dxa"/>
            <w:noWrap w:val="0"/>
            <w:vAlign w:val="center"/>
          </w:tcPr>
          <w:p>
            <w:pPr>
              <w:spacing w:line="480" w:lineRule="exact"/>
              <w:rPr>
                <w:rFonts w:hint="eastAsia" w:ascii="宋体"/>
                <w:color w:val="000000"/>
                <w:kern w:val="21"/>
                <w:sz w:val="24"/>
              </w:rPr>
            </w:pPr>
            <w:r>
              <w:rPr>
                <w:rFonts w:hint="eastAsia" w:ascii="宋体"/>
                <w:color w:val="000000"/>
                <w:kern w:val="21"/>
                <w:sz w:val="24"/>
              </w:rPr>
              <w:t>13</w:t>
            </w:r>
          </w:p>
        </w:tc>
        <w:tc>
          <w:tcPr>
            <w:tcW w:w="8633" w:type="dxa"/>
            <w:gridSpan w:val="2"/>
            <w:noWrap w:val="0"/>
            <w:vAlign w:val="center"/>
          </w:tcPr>
          <w:p>
            <w:pPr>
              <w:spacing w:line="480" w:lineRule="exact"/>
              <w:jc w:val="left"/>
              <w:rPr>
                <w:rFonts w:ascii="宋体"/>
                <w:color w:val="000000"/>
                <w:kern w:val="21"/>
                <w:sz w:val="21"/>
                <w:szCs w:val="21"/>
              </w:rPr>
            </w:pPr>
            <w:r>
              <w:rPr>
                <w:rFonts w:hint="eastAsia" w:ascii="宋体"/>
                <w:color w:val="000000"/>
                <w:kern w:val="21"/>
                <w:sz w:val="21"/>
                <w:szCs w:val="21"/>
              </w:rPr>
              <w:t>开标时间：</w:t>
            </w:r>
            <w:r>
              <w:rPr>
                <w:rFonts w:hint="eastAsia" w:ascii="宋体"/>
                <w:color w:val="FF0000"/>
                <w:kern w:val="21"/>
                <w:sz w:val="21"/>
                <w:szCs w:val="21"/>
              </w:rPr>
              <w:t>20</w:t>
            </w:r>
            <w:r>
              <w:rPr>
                <w:rFonts w:hint="eastAsia" w:ascii="宋体"/>
                <w:color w:val="FF0000"/>
                <w:kern w:val="21"/>
                <w:sz w:val="21"/>
                <w:szCs w:val="21"/>
                <w:lang w:val="en-US" w:eastAsia="zh-CN"/>
              </w:rPr>
              <w:t>22</w:t>
            </w:r>
            <w:r>
              <w:rPr>
                <w:rFonts w:hint="eastAsia" w:ascii="宋体"/>
                <w:color w:val="FF0000"/>
                <w:kern w:val="21"/>
                <w:sz w:val="21"/>
                <w:szCs w:val="21"/>
              </w:rPr>
              <w:t>年</w:t>
            </w:r>
            <w:r>
              <w:rPr>
                <w:rFonts w:hint="eastAsia" w:ascii="宋体"/>
                <w:color w:val="FF0000"/>
                <w:kern w:val="21"/>
                <w:sz w:val="21"/>
                <w:szCs w:val="21"/>
                <w:lang w:val="en-US" w:eastAsia="zh-CN"/>
              </w:rPr>
              <w:t xml:space="preserve"> 11 </w:t>
            </w:r>
            <w:r>
              <w:rPr>
                <w:rFonts w:hint="eastAsia" w:ascii="宋体"/>
                <w:color w:val="FF0000"/>
                <w:kern w:val="21"/>
                <w:sz w:val="21"/>
                <w:szCs w:val="21"/>
              </w:rPr>
              <w:t>月</w:t>
            </w:r>
            <w:r>
              <w:rPr>
                <w:rFonts w:hint="eastAsia" w:ascii="宋体"/>
                <w:color w:val="FF0000"/>
                <w:kern w:val="21"/>
                <w:sz w:val="21"/>
                <w:szCs w:val="21"/>
                <w:lang w:val="en-US" w:eastAsia="zh-CN"/>
              </w:rPr>
              <w:t xml:space="preserve"> 22 </w:t>
            </w:r>
            <w:r>
              <w:rPr>
                <w:rFonts w:hint="eastAsia" w:ascii="宋体"/>
                <w:color w:val="FF0000"/>
                <w:kern w:val="21"/>
                <w:sz w:val="21"/>
                <w:szCs w:val="21"/>
              </w:rPr>
              <w:t>日</w:t>
            </w:r>
            <w:r>
              <w:rPr>
                <w:rFonts w:hint="eastAsia" w:ascii="宋体"/>
                <w:color w:val="FF0000"/>
                <w:kern w:val="21"/>
                <w:sz w:val="21"/>
                <w:szCs w:val="21"/>
                <w:lang w:val="en-US" w:eastAsia="zh-CN"/>
              </w:rPr>
              <w:t>下</w:t>
            </w:r>
            <w:r>
              <w:rPr>
                <w:rFonts w:hint="eastAsia" w:ascii="宋体"/>
                <w:color w:val="FF0000"/>
                <w:kern w:val="21"/>
                <w:sz w:val="21"/>
                <w:szCs w:val="21"/>
              </w:rPr>
              <w:t>午</w:t>
            </w:r>
            <w:r>
              <w:rPr>
                <w:rFonts w:hint="eastAsia" w:ascii="宋体"/>
                <w:color w:val="FF0000"/>
                <w:kern w:val="21"/>
                <w:sz w:val="21"/>
                <w:szCs w:val="21"/>
                <w:lang w:val="en-US" w:eastAsia="zh-CN"/>
              </w:rPr>
              <w:t>14</w:t>
            </w:r>
            <w:r>
              <w:rPr>
                <w:rFonts w:hint="eastAsia" w:ascii="宋体"/>
                <w:color w:val="FF0000"/>
                <w:kern w:val="21"/>
                <w:sz w:val="21"/>
                <w:szCs w:val="21"/>
              </w:rPr>
              <w:t>：30整</w:t>
            </w:r>
          </w:p>
          <w:p>
            <w:pPr>
              <w:spacing w:line="480" w:lineRule="exact"/>
              <w:jc w:val="left"/>
              <w:rPr>
                <w:rFonts w:ascii="宋体"/>
                <w:color w:val="000000"/>
                <w:kern w:val="21"/>
                <w:sz w:val="21"/>
                <w:szCs w:val="21"/>
              </w:rPr>
            </w:pPr>
            <w:r>
              <w:rPr>
                <w:rFonts w:hint="eastAsia" w:ascii="宋体"/>
                <w:color w:val="000000"/>
                <w:kern w:val="21"/>
                <w:sz w:val="21"/>
                <w:szCs w:val="21"/>
              </w:rPr>
              <w:t>开标地点：</w:t>
            </w:r>
            <w:r>
              <w:rPr>
                <w:rFonts w:hint="eastAsia" w:ascii="宋体"/>
                <w:color w:val="000000"/>
                <w:kern w:val="21"/>
                <w:sz w:val="21"/>
                <w:szCs w:val="21"/>
                <w:highlight w:val="none"/>
                <w:lang w:val="en-US" w:eastAsia="zh-CN"/>
              </w:rPr>
              <w:t>新河镇便民服务中心二楼开标厅</w:t>
            </w:r>
          </w:p>
        </w:tc>
      </w:tr>
    </w:tbl>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
      <w:pPr>
        <w:spacing w:line="480" w:lineRule="exact"/>
        <w:jc w:val="center"/>
        <w:rPr>
          <w:rFonts w:hint="eastAsia" w:ascii="宋体" w:hAnsi="宋体"/>
          <w:b/>
          <w:bCs/>
          <w:spacing w:val="20"/>
          <w:sz w:val="36"/>
          <w:szCs w:val="36"/>
        </w:rPr>
      </w:pPr>
    </w:p>
    <w:p>
      <w:pPr>
        <w:spacing w:line="480" w:lineRule="exact"/>
        <w:jc w:val="center"/>
        <w:rPr>
          <w:rFonts w:hint="eastAsia" w:eastAsia="黑体"/>
          <w:color w:val="000000"/>
          <w:sz w:val="28"/>
        </w:rPr>
      </w:pPr>
      <w:r>
        <w:rPr>
          <w:rFonts w:hint="eastAsia" w:ascii="宋体" w:hAnsi="宋体"/>
          <w:b/>
          <w:bCs/>
          <w:spacing w:val="20"/>
          <w:sz w:val="36"/>
          <w:szCs w:val="36"/>
        </w:rPr>
        <w:t>投标须知</w:t>
      </w:r>
    </w:p>
    <w:p>
      <w:pPr>
        <w:keepNext w:val="0"/>
        <w:keepLines w:val="0"/>
        <w:pageBreakBefore w:val="0"/>
        <w:widowControl/>
        <w:kinsoku w:val="0"/>
        <w:wordWrap/>
        <w:overflowPunct/>
        <w:topLinePunct w:val="0"/>
        <w:autoSpaceDE w:val="0"/>
        <w:autoSpaceDN w:val="0"/>
        <w:bidi w:val="0"/>
        <w:adjustRightInd w:val="0"/>
        <w:snapToGrid w:val="0"/>
        <w:spacing w:before="157" w:beforeLines="50" w:line="480" w:lineRule="exact"/>
        <w:ind w:firstLine="420"/>
        <w:jc w:val="center"/>
        <w:textAlignment w:val="baseline"/>
        <w:rPr>
          <w:rFonts w:hint="eastAsia"/>
          <w:b/>
          <w:color w:val="000000"/>
          <w:sz w:val="24"/>
          <w:szCs w:val="24"/>
        </w:rPr>
      </w:pPr>
      <w:r>
        <w:rPr>
          <w:rFonts w:hint="eastAsia" w:eastAsia="黑体"/>
          <w:color w:val="000000"/>
          <w:sz w:val="28"/>
        </w:rPr>
        <w:t>一、总  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color w:val="000000"/>
          <w:sz w:val="24"/>
          <w:szCs w:val="24"/>
        </w:rPr>
      </w:pPr>
      <w:r>
        <w:rPr>
          <w:rFonts w:hint="eastAsia"/>
          <w:color w:val="000000"/>
          <w:sz w:val="24"/>
          <w:szCs w:val="24"/>
        </w:rPr>
        <w:t>本工程按照《中华人民共和国招标投标法》、《中华人民共和国招标投标法实施条例》、《浙江省招标投标条例》、《建设工程监理规范》（GB/T50319—2013）、《浙江省建设工程监理管理条例》等有关法律、法规、规章规定，招标条件已具备，现采用公开招标方式择优选用监理人。</w:t>
      </w:r>
    </w:p>
    <w:p>
      <w:pPr>
        <w:spacing w:line="480" w:lineRule="exact"/>
        <w:ind w:firstLine="240" w:firstLineChars="100"/>
        <w:rPr>
          <w:rFonts w:hint="eastAsia"/>
          <w:b/>
          <w:color w:val="000000"/>
          <w:sz w:val="24"/>
          <w:szCs w:val="24"/>
        </w:rPr>
      </w:pPr>
      <w:r>
        <w:rPr>
          <w:rFonts w:hint="eastAsia"/>
          <w:b/>
          <w:color w:val="000000"/>
          <w:sz w:val="24"/>
          <w:szCs w:val="24"/>
        </w:rPr>
        <w:t xml:space="preserve"> (</w:t>
      </w:r>
      <w:r>
        <w:rPr>
          <w:rFonts w:hint="eastAsia" w:eastAsia="宋体"/>
          <w:b/>
          <w:color w:val="000000"/>
          <w:sz w:val="24"/>
          <w:szCs w:val="24"/>
          <w:lang w:val="en-US" w:eastAsia="zh-CN"/>
        </w:rPr>
        <w:t>一</w:t>
      </w:r>
      <w:r>
        <w:rPr>
          <w:rFonts w:hint="eastAsia"/>
          <w:b/>
          <w:color w:val="000000"/>
          <w:sz w:val="24"/>
          <w:szCs w:val="24"/>
        </w:rPr>
        <w:t>)工程说明：</w:t>
      </w:r>
    </w:p>
    <w:p>
      <w:pPr>
        <w:spacing w:line="480" w:lineRule="exact"/>
        <w:ind w:firstLine="420"/>
        <w:rPr>
          <w:rFonts w:hint="eastAsia" w:ascii="宋体"/>
          <w:color w:val="000000"/>
          <w:kern w:val="21"/>
          <w:sz w:val="24"/>
          <w:lang w:val="en-US" w:eastAsia="zh-CN"/>
        </w:rPr>
      </w:pPr>
      <w:r>
        <w:rPr>
          <w:rFonts w:hint="eastAsia" w:ascii="宋体"/>
          <w:color w:val="000000"/>
          <w:kern w:val="21"/>
          <w:sz w:val="24"/>
        </w:rPr>
        <w:t>1、本工程为</w:t>
      </w:r>
      <w:r>
        <w:rPr>
          <w:rFonts w:hint="eastAsia" w:ascii="宋体"/>
          <w:color w:val="000000"/>
          <w:kern w:val="21"/>
          <w:sz w:val="24"/>
          <w:lang w:eastAsia="zh-CN"/>
        </w:rPr>
        <w:t>温岭市新河镇长屿中学新建体艺馆工程</w:t>
      </w:r>
      <w:r>
        <w:rPr>
          <w:rFonts w:hint="eastAsia" w:ascii="宋体"/>
          <w:color w:val="000000"/>
          <w:kern w:val="21"/>
          <w:sz w:val="24"/>
        </w:rPr>
        <w:t>，</w:t>
      </w:r>
      <w:r>
        <w:rPr>
          <w:rFonts w:hint="eastAsia" w:ascii="宋体"/>
          <w:color w:val="000000"/>
          <w:kern w:val="21"/>
          <w:sz w:val="24"/>
          <w:lang w:eastAsia="zh-CN"/>
        </w:rPr>
        <w:t>该工程地点位于</w:t>
      </w:r>
      <w:r>
        <w:rPr>
          <w:rFonts w:hint="eastAsia" w:ascii="宋体"/>
          <w:color w:val="000000"/>
          <w:kern w:val="21"/>
          <w:sz w:val="24"/>
          <w:lang w:val="en-US" w:eastAsia="zh-CN"/>
        </w:rPr>
        <w:t>温</w:t>
      </w:r>
      <w:r>
        <w:rPr>
          <w:rFonts w:hint="eastAsia" w:ascii="宋体"/>
          <w:color w:val="000000"/>
          <w:kern w:val="21"/>
          <w:sz w:val="24"/>
          <w:lang w:eastAsia="zh-CN"/>
        </w:rPr>
        <w:t>岭市新河镇长屿中学，项目总建筑面积约</w:t>
      </w:r>
      <w:r>
        <w:rPr>
          <w:rFonts w:hint="eastAsia" w:ascii="宋体"/>
          <w:color w:val="000000"/>
          <w:kern w:val="21"/>
          <w:sz w:val="24"/>
          <w:lang w:val="en-US" w:eastAsia="zh-CN"/>
        </w:rPr>
        <w:t>2205.15</w:t>
      </w:r>
      <w:r>
        <w:rPr>
          <w:rFonts w:hint="eastAsia" w:ascii="宋体"/>
          <w:color w:val="000000"/>
          <w:kern w:val="21"/>
          <w:sz w:val="24"/>
          <w:lang w:eastAsia="zh-CN"/>
        </w:rPr>
        <w:t>m</w:t>
      </w:r>
      <w:r>
        <w:rPr>
          <w:rFonts w:hint="eastAsia" w:ascii="宋体"/>
          <w:color w:val="000000"/>
          <w:kern w:val="21"/>
          <w:sz w:val="24"/>
          <w:lang w:val="en-US" w:eastAsia="zh-CN"/>
        </w:rPr>
        <w:t>²,建筑占地面积约1000</w:t>
      </w:r>
      <w:r>
        <w:rPr>
          <w:rFonts w:hint="eastAsia" w:ascii="宋体"/>
          <w:color w:val="000000"/>
          <w:kern w:val="21"/>
          <w:sz w:val="24"/>
          <w:lang w:eastAsia="zh-CN"/>
        </w:rPr>
        <w:t>m</w:t>
      </w:r>
      <w:r>
        <w:rPr>
          <w:rFonts w:hint="eastAsia" w:ascii="宋体"/>
          <w:color w:val="000000"/>
          <w:kern w:val="21"/>
          <w:sz w:val="24"/>
          <w:lang w:val="en-US" w:eastAsia="zh-CN"/>
        </w:rPr>
        <w:t>²</w:t>
      </w:r>
      <w:r>
        <w:rPr>
          <w:rFonts w:hint="eastAsia" w:ascii="宋体"/>
          <w:color w:val="000000"/>
          <w:kern w:val="21"/>
          <w:sz w:val="24"/>
          <w:lang w:eastAsia="zh-CN"/>
        </w:rPr>
        <w:t>（其中</w:t>
      </w:r>
      <w:r>
        <w:rPr>
          <w:rFonts w:hint="eastAsia" w:ascii="宋体"/>
          <w:color w:val="000000"/>
          <w:kern w:val="21"/>
          <w:sz w:val="24"/>
          <w:lang w:val="en-US" w:eastAsia="zh-CN"/>
        </w:rPr>
        <w:t>地上建筑面积1946.22</w:t>
      </w:r>
      <w:r>
        <w:rPr>
          <w:rFonts w:hint="eastAsia" w:ascii="宋体"/>
          <w:color w:val="000000"/>
          <w:kern w:val="21"/>
          <w:sz w:val="24"/>
          <w:lang w:eastAsia="zh-CN"/>
        </w:rPr>
        <w:t>m</w:t>
      </w:r>
      <w:r>
        <w:rPr>
          <w:rFonts w:hint="eastAsia" w:ascii="宋体"/>
          <w:color w:val="000000"/>
          <w:kern w:val="21"/>
          <w:sz w:val="24"/>
          <w:lang w:val="en-US" w:eastAsia="zh-CN"/>
        </w:rPr>
        <w:t>²</w:t>
      </w:r>
      <w:r>
        <w:rPr>
          <w:rFonts w:hint="eastAsia" w:ascii="宋体"/>
          <w:color w:val="000000"/>
          <w:kern w:val="21"/>
          <w:sz w:val="24"/>
          <w:lang w:eastAsia="zh-CN"/>
        </w:rPr>
        <w:t>，建筑层数</w:t>
      </w:r>
      <w:r>
        <w:rPr>
          <w:rFonts w:hint="eastAsia" w:ascii="宋体"/>
          <w:color w:val="000000"/>
          <w:kern w:val="21"/>
          <w:sz w:val="24"/>
          <w:lang w:val="en-US" w:eastAsia="zh-CN"/>
        </w:rPr>
        <w:t>2层，高9.95米；地下部分建筑面积:258.93</w:t>
      </w:r>
      <w:r>
        <w:rPr>
          <w:rFonts w:hint="eastAsia" w:ascii="宋体"/>
          <w:color w:val="000000"/>
          <w:kern w:val="21"/>
          <w:sz w:val="24"/>
          <w:lang w:eastAsia="zh-CN"/>
        </w:rPr>
        <w:t>m</w:t>
      </w:r>
      <w:r>
        <w:rPr>
          <w:rFonts w:hint="eastAsia" w:ascii="宋体"/>
          <w:color w:val="000000"/>
          <w:kern w:val="21"/>
          <w:sz w:val="24"/>
          <w:lang w:val="en-US" w:eastAsia="zh-CN"/>
        </w:rPr>
        <w:t>²</w:t>
      </w:r>
      <w:r>
        <w:rPr>
          <w:rFonts w:hint="eastAsia" w:ascii="宋体"/>
          <w:color w:val="000000"/>
          <w:kern w:val="21"/>
          <w:sz w:val="24"/>
          <w:lang w:eastAsia="zh-CN"/>
        </w:rPr>
        <w:t>，建筑层数</w:t>
      </w:r>
      <w:r>
        <w:rPr>
          <w:rFonts w:hint="eastAsia" w:ascii="宋体"/>
          <w:color w:val="000000"/>
          <w:kern w:val="21"/>
          <w:sz w:val="24"/>
          <w:lang w:val="en-US" w:eastAsia="zh-CN"/>
        </w:rPr>
        <w:t>1层，层高3.6米），本工程框架抗震等级为三级。</w:t>
      </w:r>
      <w:r>
        <w:rPr>
          <w:rFonts w:hint="eastAsia" w:ascii="宋体"/>
          <w:color w:val="000000"/>
          <w:kern w:val="21"/>
          <w:sz w:val="24"/>
          <w:lang w:eastAsia="zh-CN"/>
        </w:rPr>
        <w:t>预算</w:t>
      </w:r>
      <w:r>
        <w:rPr>
          <w:rFonts w:hint="eastAsia" w:ascii="宋体"/>
          <w:color w:val="000000"/>
          <w:kern w:val="21"/>
          <w:sz w:val="24"/>
        </w:rPr>
        <w:t>造价：</w:t>
      </w:r>
      <w:r>
        <w:rPr>
          <w:rFonts w:hint="eastAsia" w:ascii="宋体"/>
          <w:color w:val="000000"/>
          <w:kern w:val="21"/>
          <w:sz w:val="24"/>
          <w:lang w:val="en-US" w:eastAsia="zh-CN"/>
        </w:rPr>
        <w:t>11506554</w:t>
      </w:r>
      <w:r>
        <w:rPr>
          <w:rFonts w:hint="eastAsia" w:ascii="宋体"/>
          <w:color w:val="000000"/>
          <w:kern w:val="21"/>
          <w:sz w:val="24"/>
          <w:lang w:eastAsia="zh-CN"/>
        </w:rPr>
        <w:t>元。</w:t>
      </w:r>
    </w:p>
    <w:p>
      <w:pPr>
        <w:spacing w:line="480" w:lineRule="exact"/>
        <w:ind w:firstLine="240" w:firstLineChars="100"/>
        <w:rPr>
          <w:rFonts w:hint="eastAsia"/>
          <w:b/>
          <w:color w:val="000000"/>
          <w:sz w:val="24"/>
          <w:szCs w:val="24"/>
        </w:rPr>
      </w:pPr>
      <w:r>
        <w:rPr>
          <w:rFonts w:hint="eastAsia"/>
          <w:b/>
          <w:color w:val="000000"/>
          <w:sz w:val="24"/>
          <w:szCs w:val="24"/>
        </w:rPr>
        <w:t xml:space="preserve"> (</w:t>
      </w:r>
      <w:r>
        <w:rPr>
          <w:rFonts w:hint="eastAsia" w:eastAsia="宋体"/>
          <w:b/>
          <w:color w:val="000000"/>
          <w:sz w:val="24"/>
          <w:szCs w:val="24"/>
          <w:lang w:val="en-US" w:eastAsia="zh-CN"/>
        </w:rPr>
        <w:t>二</w:t>
      </w:r>
      <w:r>
        <w:rPr>
          <w:rFonts w:hint="eastAsia"/>
          <w:b/>
          <w:color w:val="000000"/>
          <w:sz w:val="24"/>
          <w:szCs w:val="24"/>
        </w:rPr>
        <w:t>)招标范围</w:t>
      </w:r>
    </w:p>
    <w:p>
      <w:pPr>
        <w:spacing w:line="480" w:lineRule="exact"/>
        <w:ind w:firstLine="420"/>
        <w:rPr>
          <w:rFonts w:hint="eastAsia" w:ascii="宋体"/>
          <w:color w:val="000000"/>
          <w:kern w:val="21"/>
          <w:sz w:val="24"/>
          <w:u w:val="none"/>
        </w:rPr>
      </w:pPr>
      <w:r>
        <w:rPr>
          <w:rFonts w:hint="eastAsia" w:ascii="宋体"/>
          <w:color w:val="000000"/>
          <w:kern w:val="21"/>
          <w:sz w:val="24"/>
          <w:u w:val="none"/>
          <w:lang w:eastAsia="zh-CN"/>
        </w:rPr>
        <w:t>温岭市新河镇长屿中学新建体艺馆工程</w:t>
      </w:r>
      <w:r>
        <w:rPr>
          <w:rFonts w:hint="eastAsia" w:ascii="宋体"/>
          <w:color w:val="000000"/>
          <w:kern w:val="21"/>
          <w:sz w:val="24"/>
          <w:u w:val="none"/>
        </w:rPr>
        <w:t>施工全过程及保修阶段的监理。</w:t>
      </w:r>
    </w:p>
    <w:p>
      <w:pPr>
        <w:spacing w:line="480" w:lineRule="exact"/>
        <w:ind w:firstLine="420"/>
        <w:rPr>
          <w:rFonts w:hint="eastAsia"/>
          <w:b/>
          <w:color w:val="000000"/>
          <w:sz w:val="24"/>
          <w:szCs w:val="24"/>
        </w:rPr>
      </w:pPr>
      <w:r>
        <w:rPr>
          <w:rFonts w:hint="eastAsia"/>
          <w:b/>
          <w:color w:val="000000"/>
          <w:sz w:val="24"/>
          <w:szCs w:val="24"/>
        </w:rPr>
        <w:t>(</w:t>
      </w:r>
      <w:r>
        <w:rPr>
          <w:rFonts w:hint="eastAsia" w:eastAsia="宋体"/>
          <w:b/>
          <w:color w:val="000000"/>
          <w:sz w:val="24"/>
          <w:szCs w:val="24"/>
          <w:lang w:val="en-US" w:eastAsia="zh-CN"/>
        </w:rPr>
        <w:t>三</w:t>
      </w:r>
      <w:r>
        <w:rPr>
          <w:rFonts w:hint="eastAsia"/>
          <w:b/>
          <w:color w:val="000000"/>
          <w:sz w:val="24"/>
          <w:szCs w:val="24"/>
        </w:rPr>
        <w:t>)资金来源</w:t>
      </w:r>
    </w:p>
    <w:p>
      <w:pPr>
        <w:spacing w:line="480" w:lineRule="exact"/>
        <w:ind w:firstLine="420"/>
        <w:rPr>
          <w:rFonts w:hint="eastAsia"/>
          <w:color w:val="000000"/>
          <w:sz w:val="24"/>
          <w:szCs w:val="24"/>
        </w:rPr>
      </w:pPr>
      <w:r>
        <w:rPr>
          <w:rFonts w:hint="eastAsia"/>
          <w:color w:val="000000"/>
          <w:sz w:val="24"/>
          <w:szCs w:val="24"/>
        </w:rPr>
        <w:t>建设单位的资金通过前附表所述的方式获得，并将部分资金用于本工程合同项下的合格支付。</w:t>
      </w:r>
    </w:p>
    <w:p>
      <w:pPr>
        <w:spacing w:line="480" w:lineRule="exact"/>
        <w:ind w:firstLine="420"/>
        <w:rPr>
          <w:rFonts w:hint="eastAsia"/>
          <w:b/>
          <w:color w:val="000000"/>
          <w:sz w:val="24"/>
          <w:szCs w:val="24"/>
        </w:rPr>
      </w:pPr>
      <w:r>
        <w:rPr>
          <w:rFonts w:hint="eastAsia"/>
          <w:b/>
          <w:color w:val="000000"/>
          <w:sz w:val="24"/>
          <w:szCs w:val="24"/>
        </w:rPr>
        <w:t>(</w:t>
      </w:r>
      <w:r>
        <w:rPr>
          <w:rFonts w:hint="eastAsia" w:eastAsia="宋体"/>
          <w:b/>
          <w:color w:val="000000"/>
          <w:sz w:val="24"/>
          <w:szCs w:val="24"/>
          <w:lang w:val="en-US" w:eastAsia="zh-CN"/>
        </w:rPr>
        <w:t>四</w:t>
      </w:r>
      <w:r>
        <w:rPr>
          <w:rFonts w:hint="eastAsia"/>
          <w:b/>
          <w:color w:val="000000"/>
          <w:sz w:val="24"/>
          <w:szCs w:val="24"/>
        </w:rPr>
        <w:t>)投标资格</w:t>
      </w:r>
    </w:p>
    <w:p>
      <w:pPr>
        <w:spacing w:line="460" w:lineRule="exact"/>
        <w:ind w:firstLine="480" w:firstLineChars="200"/>
        <w:rPr>
          <w:rFonts w:hint="eastAsia" w:ascii="宋体"/>
          <w:kern w:val="21"/>
          <w:sz w:val="24"/>
          <w:u w:val="single"/>
          <w:lang w:val="en-US" w:eastAsia="zh-CN"/>
        </w:rPr>
      </w:pPr>
      <w:r>
        <w:rPr>
          <w:rFonts w:hint="eastAsia" w:ascii="宋体"/>
          <w:kern w:val="21"/>
          <w:sz w:val="24"/>
          <w:lang w:val="en-US" w:eastAsia="zh-CN"/>
        </w:rPr>
        <w:t>1 、投标人资质要求：</w:t>
      </w:r>
      <w:r>
        <w:rPr>
          <w:rFonts w:hint="eastAsia" w:ascii="宋体"/>
          <w:kern w:val="21"/>
          <w:sz w:val="24"/>
          <w:u w:val="single"/>
          <w:lang w:val="en-US" w:eastAsia="zh-CN"/>
        </w:rPr>
        <w:t>须具备监理综合资质或房屋建筑工程专业监理丙级及以上资质，并在人员、试验检测仪器设备方面具有相应的监理能力。</w:t>
      </w:r>
    </w:p>
    <w:p>
      <w:pPr>
        <w:widowControl/>
        <w:spacing w:line="360" w:lineRule="exact"/>
        <w:ind w:firstLine="480"/>
        <w:jc w:val="left"/>
        <w:rPr>
          <w:rFonts w:hint="eastAsia" w:ascii="宋体" w:hAnsi="宋体" w:eastAsia="宋体" w:cs="宋体"/>
          <w:color w:val="auto"/>
          <w:kern w:val="0"/>
          <w:sz w:val="24"/>
          <w:szCs w:val="24"/>
          <w:lang w:val="en-US" w:eastAsia="zh-CN" w:bidi="ar-SA"/>
        </w:rPr>
      </w:pPr>
      <w:r>
        <w:rPr>
          <w:rFonts w:hint="eastAsia" w:ascii="宋体"/>
          <w:kern w:val="21"/>
          <w:sz w:val="24"/>
          <w:lang w:val="en-US" w:eastAsia="zh-CN"/>
        </w:rPr>
        <w:t>2、</w:t>
      </w:r>
      <w:r>
        <w:rPr>
          <w:rFonts w:hint="eastAsia" w:ascii="宋体" w:hAnsi="宋体" w:eastAsia="宋体" w:cs="宋体"/>
          <w:color w:val="auto"/>
          <w:kern w:val="0"/>
          <w:sz w:val="24"/>
          <w:szCs w:val="24"/>
          <w:lang w:val="en-US" w:eastAsia="zh-CN" w:bidi="ar-SA"/>
        </w:rPr>
        <w:t>项目总监要求为：</w:t>
      </w:r>
      <w:r>
        <w:rPr>
          <w:rFonts w:hint="eastAsia" w:ascii="宋体" w:hAnsi="宋体" w:eastAsia="宋体" w:cs="宋体"/>
          <w:color w:val="auto"/>
          <w:kern w:val="0"/>
          <w:sz w:val="24"/>
          <w:szCs w:val="24"/>
          <w:u w:val="single"/>
          <w:lang w:val="en-US" w:eastAsia="zh-CN" w:bidi="ar-SA"/>
        </w:rPr>
        <w:t>须具有房屋建筑工程专业国家注册监理工程师资格。</w:t>
      </w:r>
    </w:p>
    <w:p>
      <w:pPr>
        <w:pStyle w:val="12"/>
        <w:spacing w:before="0" w:beforeAutospacing="0" w:after="0" w:afterAutospacing="0" w:line="460" w:lineRule="exact"/>
        <w:ind w:firstLine="480" w:firstLineChars="200"/>
        <w:rPr>
          <w:rFonts w:hint="eastAsia" w:ascii="宋体" w:hAnsi="宋体" w:eastAsia="宋体" w:cs="宋体"/>
          <w:color w:val="auto"/>
          <w:kern w:val="0"/>
          <w:sz w:val="24"/>
          <w:szCs w:val="24"/>
          <w:u w:val="single"/>
          <w:lang w:val="en-US" w:eastAsia="zh-CN" w:bidi="ar-SA"/>
        </w:rPr>
      </w:pPr>
      <w:r>
        <w:rPr>
          <w:rFonts w:hint="eastAsia" w:ascii="宋体"/>
          <w:kern w:val="21"/>
          <w:sz w:val="24"/>
          <w:lang w:val="en-US" w:eastAsia="zh-CN"/>
        </w:rPr>
        <w:t>3、</w:t>
      </w:r>
      <w:r>
        <w:rPr>
          <w:rFonts w:hint="eastAsia" w:ascii="宋体" w:hAnsi="宋体" w:eastAsia="宋体" w:cs="宋体"/>
          <w:color w:val="auto"/>
          <w:kern w:val="0"/>
          <w:sz w:val="24"/>
          <w:szCs w:val="24"/>
          <w:lang w:val="en-US" w:eastAsia="zh-CN" w:bidi="ar-SA"/>
        </w:rPr>
        <w:t>监理人员要求：</w:t>
      </w:r>
      <w:r>
        <w:rPr>
          <w:rFonts w:hint="eastAsia" w:eastAsia="宋体" w:cs="宋体"/>
          <w:color w:val="auto"/>
          <w:kern w:val="0"/>
          <w:sz w:val="24"/>
          <w:szCs w:val="24"/>
          <w:u w:val="single"/>
          <w:lang w:val="en-US" w:eastAsia="zh-CN" w:bidi="ar-SA"/>
        </w:rPr>
        <w:t>主导</w:t>
      </w:r>
      <w:r>
        <w:rPr>
          <w:rFonts w:hint="eastAsia" w:ascii="宋体" w:hAnsi="宋体" w:eastAsia="宋体" w:cs="宋体"/>
          <w:color w:val="auto"/>
          <w:kern w:val="0"/>
          <w:sz w:val="24"/>
          <w:szCs w:val="24"/>
          <w:u w:val="single"/>
          <w:lang w:val="en-US" w:eastAsia="zh-CN" w:bidi="ar-SA"/>
        </w:rPr>
        <w:t>房屋建筑专业监理工程师至少 1 人，要求为已取得监理工程师证书及以上资格；</w:t>
      </w:r>
      <w:r>
        <w:rPr>
          <w:rFonts w:hint="eastAsia" w:eastAsia="宋体" w:cs="宋体"/>
          <w:color w:val="auto"/>
          <w:kern w:val="0"/>
          <w:sz w:val="24"/>
          <w:szCs w:val="24"/>
          <w:u w:val="single"/>
          <w:lang w:val="en-US" w:eastAsia="zh-CN" w:bidi="ar-SA"/>
        </w:rPr>
        <w:t>主导</w:t>
      </w:r>
      <w:r>
        <w:rPr>
          <w:rFonts w:hint="eastAsia" w:ascii="宋体" w:hAnsi="宋体" w:eastAsia="宋体" w:cs="宋体"/>
          <w:color w:val="auto"/>
          <w:kern w:val="0"/>
          <w:sz w:val="24"/>
          <w:szCs w:val="24"/>
          <w:u w:val="single"/>
          <w:lang w:val="en-US" w:eastAsia="zh-CN" w:bidi="ar-SA"/>
        </w:rPr>
        <w:t>房屋建筑专业监理员基本要求至少 1 人，持有监理员岗位证书及以上资格；</w:t>
      </w:r>
      <w:r>
        <w:rPr>
          <w:rFonts w:hint="eastAsia" w:eastAsia="宋体" w:cs="宋体"/>
          <w:color w:val="auto"/>
          <w:kern w:val="0"/>
          <w:sz w:val="24"/>
          <w:szCs w:val="24"/>
          <w:u w:val="single"/>
          <w:lang w:val="en-US" w:eastAsia="zh-CN" w:bidi="ar-SA"/>
        </w:rPr>
        <w:t>配套</w:t>
      </w:r>
      <w:r>
        <w:rPr>
          <w:rFonts w:hint="eastAsia" w:ascii="宋体" w:hAnsi="宋体" w:eastAsia="宋体" w:cs="宋体"/>
          <w:color w:val="auto"/>
          <w:kern w:val="0"/>
          <w:sz w:val="24"/>
          <w:szCs w:val="24"/>
          <w:u w:val="single"/>
          <w:lang w:val="en-US" w:eastAsia="zh-CN" w:bidi="ar-SA"/>
        </w:rPr>
        <w:t>安装专业监理员基本要求至少1 人，持有监理员岗位证书及以上资格。</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4、本项目不接受联合体投标。</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5、 投标人不得有存在下列情况之一：</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（1）为招标人不具有独立法人资格的附属机构（单位）；</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（2）为本工程的代建人；</w:t>
      </w:r>
    </w:p>
    <w:p>
      <w:pPr>
        <w:pStyle w:val="12"/>
        <w:spacing w:before="0" w:beforeAutospacing="0" w:after="0" w:afterAutospacing="0" w:line="460" w:lineRule="exact"/>
        <w:ind w:firstLine="480" w:firstLineChars="200"/>
        <w:rPr>
          <w:rFonts w:hint="eastAsia" w:hAnsi="Times New Roman"/>
          <w:kern w:val="21"/>
          <w:szCs w:val="22"/>
          <w:lang w:val="en-US" w:eastAsia="zh-CN"/>
        </w:rPr>
      </w:pP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（3）为本工程 提供招标代理服务的；</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（4）与本工程 的代建人或招标代理机构同一个法定代表人的；</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（5）与本工程 的代建人或招标代理机构相互控股或参股的；</w:t>
      </w:r>
    </w:p>
    <w:p>
      <w:pPr>
        <w:pStyle w:val="12"/>
        <w:spacing w:before="0" w:beforeAutospacing="0" w:after="0" w:afterAutospacing="0" w:line="460" w:lineRule="exact"/>
        <w:ind w:firstLine="480" w:firstLineChars="200"/>
        <w:rPr>
          <w:rFonts w:hint="eastAsia" w:hAnsi="Times New Roman"/>
          <w:kern w:val="21"/>
          <w:szCs w:val="22"/>
          <w:lang w:val="en-US" w:eastAsia="zh-CN"/>
        </w:rPr>
      </w:pPr>
      <w:r>
        <w:rPr>
          <w:rFonts w:hint="eastAsia" w:hAnsi="Times New Roman"/>
          <w:kern w:val="21"/>
          <w:szCs w:val="22"/>
          <w:lang w:val="en-US" w:eastAsia="zh-CN"/>
        </w:rPr>
        <w:t>（6） 与招标人存在利害关系可能影响招标公正性的法人、其他组织或者个人，不得参加投标。单位负责人为同一人或者存在控股、管理关系的不同单位，不得参加同一标段或者未划分标段的同一招标项目投标。</w:t>
      </w:r>
    </w:p>
    <w:p>
      <w:pPr>
        <w:pStyle w:val="12"/>
        <w:spacing w:before="0" w:beforeAutospacing="0" w:after="0" w:afterAutospacing="0" w:line="460" w:lineRule="exact"/>
        <w:ind w:firstLine="480" w:firstLineChars="200"/>
        <w:rPr>
          <w:rFonts w:hint="eastAsia" w:ascii="宋体"/>
          <w:kern w:val="21"/>
          <w:sz w:val="24"/>
        </w:rPr>
      </w:pPr>
      <w:r>
        <w:rPr>
          <w:rFonts w:hint="eastAsia" w:ascii="宋体" w:eastAsia="宋体"/>
          <w:kern w:val="21"/>
          <w:sz w:val="24"/>
          <w:lang w:val="en-US" w:eastAsia="zh-CN"/>
        </w:rPr>
        <w:t>6</w:t>
      </w:r>
      <w:r>
        <w:rPr>
          <w:rFonts w:hint="eastAsia" w:ascii="宋体"/>
          <w:kern w:val="21"/>
          <w:sz w:val="24"/>
        </w:rPr>
        <w:t>、投标人提供的资格预审申请文件如有瞒报、漏报、伪造或提供虚假证明及其他弄虚作假行为的，一经查实将取消其投标资格，已取得中标资格的，将取消其中标资格，并按有关规定予以处理。</w:t>
      </w:r>
    </w:p>
    <w:p>
      <w:pPr>
        <w:spacing w:line="480" w:lineRule="exact"/>
        <w:ind w:firstLine="420"/>
        <w:rPr>
          <w:rFonts w:hint="eastAsia"/>
          <w:color w:val="000000"/>
          <w:sz w:val="24"/>
          <w:szCs w:val="24"/>
        </w:rPr>
      </w:pPr>
      <w:r>
        <w:rPr>
          <w:rFonts w:hint="eastAsia"/>
          <w:b/>
          <w:color w:val="000000"/>
          <w:sz w:val="24"/>
          <w:szCs w:val="24"/>
        </w:rPr>
        <w:t>(</w:t>
      </w:r>
      <w:r>
        <w:rPr>
          <w:rFonts w:hint="eastAsia" w:eastAsia="宋体"/>
          <w:b/>
          <w:color w:val="000000"/>
          <w:sz w:val="24"/>
          <w:szCs w:val="24"/>
          <w:lang w:val="en-US" w:eastAsia="zh-CN"/>
        </w:rPr>
        <w:t>五</w:t>
      </w:r>
      <w:r>
        <w:rPr>
          <w:rFonts w:hint="eastAsia"/>
          <w:b/>
          <w:color w:val="000000"/>
          <w:sz w:val="24"/>
          <w:szCs w:val="24"/>
        </w:rPr>
        <w:t>)投标费用</w:t>
      </w:r>
    </w:p>
    <w:p>
      <w:pPr>
        <w:pStyle w:val="12"/>
        <w:spacing w:before="0" w:beforeAutospacing="0" w:after="0" w:afterAutospacing="0" w:line="460" w:lineRule="exact"/>
        <w:ind w:firstLine="480" w:firstLineChars="200"/>
        <w:rPr>
          <w:rFonts w:hint="eastAsia" w:ascii="宋体" w:hAnsi="宋体"/>
          <w:kern w:val="21"/>
          <w:sz w:val="24"/>
          <w:lang w:val="en-US" w:eastAsia="zh-CN"/>
        </w:rPr>
      </w:pPr>
      <w:r>
        <w:rPr>
          <w:rFonts w:hint="eastAsia" w:ascii="宋体" w:hAnsi="宋体"/>
          <w:kern w:val="21"/>
          <w:sz w:val="24"/>
          <w:lang w:val="en-US" w:eastAsia="zh-CN"/>
        </w:rPr>
        <w:t>1、投标人应自行承担编制投标文件与递交投标文件所涉及的一切费用。不管投标结果如何，招标人对上述费用不负任何责任。</w:t>
      </w:r>
    </w:p>
    <w:p>
      <w:pPr>
        <w:spacing w:line="480" w:lineRule="exact"/>
        <w:ind w:firstLine="420"/>
        <w:jc w:val="center"/>
        <w:rPr>
          <w:rFonts w:hint="eastAsia" w:eastAsia="黑体"/>
          <w:color w:val="000000"/>
          <w:sz w:val="28"/>
        </w:rPr>
      </w:pPr>
      <w:r>
        <w:rPr>
          <w:rFonts w:eastAsia="黑体"/>
          <w:color w:val="000000"/>
        </w:rPr>
        <w:t xml:space="preserve"> </w:t>
      </w:r>
      <w:r>
        <w:rPr>
          <w:rFonts w:hint="eastAsia" w:eastAsia="黑体"/>
          <w:color w:val="000000"/>
          <w:sz w:val="28"/>
        </w:rPr>
        <w:t>二、招标文件</w:t>
      </w:r>
    </w:p>
    <w:p>
      <w:pPr>
        <w:spacing w:line="480" w:lineRule="exact"/>
        <w:ind w:firstLine="420"/>
        <w:rPr>
          <w:rFonts w:hint="eastAsia" w:eastAsia="黑体"/>
          <w:color w:val="000000"/>
          <w:sz w:val="24"/>
          <w:szCs w:val="24"/>
        </w:rPr>
      </w:pPr>
      <w:r>
        <w:rPr>
          <w:rFonts w:hint="eastAsia" w:eastAsia="黑体"/>
          <w:color w:val="000000"/>
          <w:sz w:val="24"/>
          <w:szCs w:val="24"/>
        </w:rPr>
        <w:t>(一)招标文件的组成</w:t>
      </w:r>
    </w:p>
    <w:p>
      <w:pPr>
        <w:spacing w:line="480" w:lineRule="exact"/>
        <w:ind w:firstLine="420"/>
        <w:rPr>
          <w:rFonts w:hint="eastAsia"/>
          <w:color w:val="000000"/>
          <w:sz w:val="24"/>
          <w:szCs w:val="24"/>
        </w:rPr>
      </w:pPr>
      <w:r>
        <w:rPr>
          <w:rFonts w:hint="eastAsia"/>
          <w:color w:val="000000"/>
          <w:sz w:val="24"/>
          <w:szCs w:val="24"/>
        </w:rPr>
        <w:t>1、招标文件由招标公告</w:t>
      </w:r>
      <w:r>
        <w:rPr>
          <w:rFonts w:hint="eastAsia" w:eastAsia="宋体"/>
          <w:color w:val="000000"/>
          <w:sz w:val="24"/>
          <w:szCs w:val="24"/>
          <w:lang w:eastAsia="zh-CN"/>
        </w:rPr>
        <w:t>、</w:t>
      </w:r>
      <w:r>
        <w:rPr>
          <w:rFonts w:hint="eastAsia" w:eastAsia="宋体"/>
          <w:color w:val="000000"/>
          <w:sz w:val="24"/>
          <w:szCs w:val="24"/>
          <w:lang w:val="en-US" w:eastAsia="zh-CN"/>
        </w:rPr>
        <w:t>投标人须知</w:t>
      </w:r>
      <w:r>
        <w:rPr>
          <w:rFonts w:hint="eastAsia"/>
          <w:color w:val="000000"/>
          <w:sz w:val="24"/>
          <w:szCs w:val="24"/>
        </w:rPr>
        <w:t>前附表</w:t>
      </w:r>
      <w:r>
        <w:rPr>
          <w:rFonts w:hint="eastAsia" w:eastAsia="宋体"/>
          <w:color w:val="000000"/>
          <w:sz w:val="24"/>
          <w:szCs w:val="24"/>
          <w:lang w:val="en-US" w:eastAsia="zh-CN"/>
        </w:rPr>
        <w:t>及</w:t>
      </w:r>
      <w:r>
        <w:rPr>
          <w:rFonts w:hint="eastAsia"/>
          <w:color w:val="000000"/>
          <w:sz w:val="24"/>
          <w:szCs w:val="24"/>
        </w:rPr>
        <w:t>投标须知、</w:t>
      </w:r>
      <w:r>
        <w:rPr>
          <w:rFonts w:hint="eastAsia" w:eastAsia="宋体"/>
          <w:color w:val="000000"/>
          <w:sz w:val="24"/>
          <w:szCs w:val="24"/>
          <w:lang w:val="en-US" w:eastAsia="zh-CN"/>
        </w:rPr>
        <w:t>评标办法、</w:t>
      </w:r>
      <w:r>
        <w:rPr>
          <w:rFonts w:hint="eastAsia" w:ascii="宋体" w:hAnsi="宋体" w:eastAsia="宋体" w:cs="宋体"/>
          <w:sz w:val="24"/>
          <w:szCs w:val="24"/>
        </w:rPr>
        <w:t>合同条款及格式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投标文件格式</w:t>
      </w:r>
      <w:r>
        <w:rPr>
          <w:rFonts w:hint="eastAsia"/>
          <w:color w:val="000000"/>
          <w:sz w:val="24"/>
          <w:szCs w:val="24"/>
        </w:rPr>
        <w:t>等</w:t>
      </w:r>
      <w:r>
        <w:rPr>
          <w:rFonts w:hint="eastAsia" w:eastAsia="宋体"/>
          <w:color w:val="000000"/>
          <w:sz w:val="24"/>
          <w:szCs w:val="24"/>
          <w:lang w:val="en-US" w:eastAsia="zh-CN"/>
        </w:rPr>
        <w:t>组成</w:t>
      </w:r>
      <w:r>
        <w:rPr>
          <w:rFonts w:hint="eastAsia"/>
          <w:color w:val="000000"/>
          <w:sz w:val="24"/>
          <w:szCs w:val="24"/>
        </w:rPr>
        <w:t>。</w:t>
      </w:r>
    </w:p>
    <w:p>
      <w:pPr>
        <w:spacing w:line="480" w:lineRule="exact"/>
        <w:ind w:firstLine="420"/>
        <w:rPr>
          <w:rFonts w:hint="eastAsia"/>
          <w:color w:val="000000"/>
          <w:sz w:val="24"/>
          <w:szCs w:val="24"/>
        </w:rPr>
      </w:pPr>
      <w:r>
        <w:rPr>
          <w:rFonts w:hint="eastAsia"/>
          <w:color w:val="000000"/>
          <w:sz w:val="24"/>
          <w:szCs w:val="24"/>
        </w:rPr>
        <w:t>2、投标人应认真阅读招标文件中所有的内容。如果投标人编制的投标文件实质上不响应招标文件要求，其投标文件将被招标人拒绝。</w:t>
      </w:r>
    </w:p>
    <w:p>
      <w:pPr>
        <w:spacing w:line="480" w:lineRule="exact"/>
        <w:ind w:firstLine="420"/>
        <w:rPr>
          <w:rFonts w:hint="eastAsia" w:eastAsia="黑体"/>
          <w:color w:val="000000"/>
          <w:sz w:val="24"/>
          <w:szCs w:val="24"/>
        </w:rPr>
      </w:pPr>
      <w:r>
        <w:rPr>
          <w:rFonts w:hint="eastAsia" w:eastAsia="黑体"/>
          <w:color w:val="000000"/>
          <w:sz w:val="24"/>
          <w:szCs w:val="24"/>
        </w:rPr>
        <w:t>(二)招标文件的解释</w:t>
      </w:r>
    </w:p>
    <w:p>
      <w:pPr>
        <w:spacing w:line="480" w:lineRule="exact"/>
        <w:ind w:firstLine="420"/>
        <w:rPr>
          <w:rFonts w:hint="eastAsia"/>
          <w:color w:val="000000"/>
          <w:sz w:val="24"/>
          <w:szCs w:val="24"/>
        </w:rPr>
      </w:pPr>
      <w:r>
        <w:rPr>
          <w:rFonts w:hint="eastAsia"/>
          <w:color w:val="000000"/>
          <w:sz w:val="24"/>
          <w:szCs w:val="24"/>
        </w:rPr>
        <w:t>投标人在收到招标文件后，若有问题需要澄清，应于投标文件递交截止时间的</w:t>
      </w:r>
      <w:r>
        <w:rPr>
          <w:rFonts w:hint="eastAsia"/>
          <w:color w:val="000000"/>
          <w:sz w:val="24"/>
          <w:szCs w:val="24"/>
          <w:lang w:val="en-US" w:eastAsia="zh-CN"/>
        </w:rPr>
        <w:t>2</w:t>
      </w:r>
      <w:r>
        <w:rPr>
          <w:rFonts w:hint="eastAsia"/>
          <w:color w:val="000000"/>
          <w:sz w:val="24"/>
          <w:szCs w:val="24"/>
        </w:rPr>
        <w:t>天前，以书面形式向招标人提出，招标人的书面答复或投标预备会的纪要将送给所有获得招标文件的投标人。</w:t>
      </w:r>
    </w:p>
    <w:p>
      <w:pPr>
        <w:spacing w:line="480" w:lineRule="exact"/>
        <w:ind w:firstLine="420"/>
        <w:rPr>
          <w:rFonts w:hint="eastAsia" w:eastAsia="黑体"/>
          <w:color w:val="000000"/>
          <w:sz w:val="24"/>
          <w:szCs w:val="24"/>
        </w:rPr>
      </w:pPr>
      <w:r>
        <w:rPr>
          <w:rFonts w:hint="eastAsia" w:eastAsia="黑体"/>
          <w:color w:val="000000"/>
          <w:sz w:val="24"/>
          <w:szCs w:val="24"/>
        </w:rPr>
        <w:t>(三)招标文件的修改</w:t>
      </w:r>
    </w:p>
    <w:p>
      <w:pPr>
        <w:spacing w:line="480" w:lineRule="exact"/>
        <w:ind w:firstLine="420"/>
        <w:rPr>
          <w:rFonts w:hint="eastAsia"/>
          <w:color w:val="000000"/>
          <w:sz w:val="24"/>
          <w:szCs w:val="24"/>
        </w:rPr>
      </w:pPr>
      <w:r>
        <w:rPr>
          <w:rFonts w:hint="eastAsia"/>
          <w:color w:val="000000"/>
          <w:sz w:val="24"/>
          <w:szCs w:val="24"/>
        </w:rPr>
        <w:t>1、在投标文件递交截止时间的</w:t>
      </w:r>
      <w:r>
        <w:rPr>
          <w:rFonts w:hint="eastAsia"/>
          <w:color w:val="000000"/>
          <w:sz w:val="24"/>
          <w:szCs w:val="24"/>
          <w:lang w:val="en-US" w:eastAsia="zh-CN"/>
        </w:rPr>
        <w:t>1</w:t>
      </w:r>
      <w:r>
        <w:rPr>
          <w:rFonts w:hint="eastAsia"/>
          <w:color w:val="000000"/>
          <w:sz w:val="24"/>
          <w:szCs w:val="24"/>
        </w:rPr>
        <w:t>天前，招标人可能以补充通知的方式修改招标文件。</w:t>
      </w:r>
    </w:p>
    <w:p>
      <w:pPr>
        <w:pStyle w:val="12"/>
        <w:spacing w:before="0" w:beforeAutospacing="0" w:after="0" w:afterAutospacing="0" w:line="460" w:lineRule="exact"/>
        <w:ind w:firstLine="480" w:firstLineChars="200"/>
        <w:rPr>
          <w:rFonts w:hint="eastAsia"/>
          <w:color w:val="000000"/>
          <w:sz w:val="24"/>
          <w:szCs w:val="24"/>
        </w:rPr>
      </w:pPr>
      <w:r>
        <w:rPr>
          <w:rFonts w:hint="eastAsia"/>
          <w:color w:val="000000"/>
          <w:sz w:val="24"/>
          <w:szCs w:val="24"/>
        </w:rPr>
        <w:t>2、补充通知将以书面方式发给所有获得招标文件的投标人，补充通知作为招标文件的组成部分，对投标人起约束作用。如果修改招标文件的时间距投标截止时间不足 1 天，相应延长投标截止时间。</w:t>
      </w:r>
    </w:p>
    <w:p>
      <w:pPr>
        <w:pStyle w:val="12"/>
        <w:spacing w:before="0" w:beforeAutospacing="0" w:after="0" w:afterAutospacing="0" w:line="460" w:lineRule="exact"/>
        <w:ind w:firstLine="480" w:firstLineChars="200"/>
        <w:rPr>
          <w:rFonts w:hint="eastAsia"/>
          <w:color w:val="000000"/>
          <w:sz w:val="24"/>
          <w:szCs w:val="24"/>
        </w:rPr>
      </w:pPr>
      <w:r>
        <w:rPr>
          <w:rFonts w:hint="eastAsia" w:eastAsia="宋体"/>
          <w:color w:val="000000"/>
          <w:sz w:val="24"/>
          <w:szCs w:val="24"/>
          <w:lang w:val="en-US" w:eastAsia="zh-CN"/>
        </w:rPr>
        <w:t>3、</w:t>
      </w:r>
      <w:r>
        <w:rPr>
          <w:rFonts w:hint="eastAsia"/>
          <w:color w:val="000000"/>
          <w:sz w:val="24"/>
          <w:szCs w:val="24"/>
        </w:rPr>
        <w:t>投标人收到修改文件后，应在接到修改文件后 1 天内以书面形式通知招标人，确认已收到该修改文件，未以书面形式确认的，则视为已收到该修改文件并明知其内容。</w:t>
      </w:r>
    </w:p>
    <w:p>
      <w:pPr>
        <w:pStyle w:val="12"/>
        <w:spacing w:before="0" w:beforeAutospacing="0" w:after="0" w:afterAutospacing="0" w:line="460" w:lineRule="exact"/>
        <w:ind w:firstLine="480" w:firstLineChars="200"/>
        <w:rPr>
          <w:rFonts w:hint="eastAsia"/>
          <w:color w:val="000000"/>
          <w:sz w:val="24"/>
          <w:szCs w:val="24"/>
        </w:rPr>
      </w:pPr>
      <w:r>
        <w:rPr>
          <w:rFonts w:hint="eastAsia" w:eastAsia="宋体"/>
          <w:color w:val="000000"/>
          <w:sz w:val="24"/>
          <w:szCs w:val="24"/>
          <w:lang w:eastAsia="zh-CN"/>
        </w:rPr>
        <w:t>（</w:t>
      </w:r>
      <w:r>
        <w:rPr>
          <w:rFonts w:hint="eastAsia" w:eastAsia="宋体"/>
          <w:color w:val="000000"/>
          <w:sz w:val="24"/>
          <w:szCs w:val="24"/>
          <w:lang w:val="en-US" w:eastAsia="zh-CN"/>
        </w:rPr>
        <w:t>四）</w:t>
      </w:r>
      <w:r>
        <w:rPr>
          <w:rFonts w:hint="eastAsia"/>
          <w:color w:val="000000"/>
          <w:sz w:val="24"/>
          <w:szCs w:val="24"/>
        </w:rPr>
        <w:t xml:space="preserve"> 招标文件的异议</w:t>
      </w:r>
    </w:p>
    <w:p>
      <w:pPr>
        <w:pStyle w:val="12"/>
        <w:spacing w:before="0" w:beforeAutospacing="0" w:after="0" w:afterAutospacing="0" w:line="460" w:lineRule="exact"/>
        <w:ind w:firstLine="480" w:firstLineChars="200"/>
        <w:rPr>
          <w:rFonts w:hint="eastAsia"/>
          <w:color w:val="000000"/>
          <w:sz w:val="24"/>
          <w:szCs w:val="24"/>
        </w:rPr>
      </w:pPr>
      <w:r>
        <w:rPr>
          <w:rFonts w:hint="eastAsia"/>
          <w:color w:val="000000"/>
          <w:sz w:val="24"/>
          <w:szCs w:val="24"/>
        </w:rPr>
        <w:t xml:space="preserve"> 潜在投标人或者其他利害关系人对招标文件有异议的，应当在投标截止时间 3日前以书面形式提出异议。招标人应当自收到异议之日起1日内作出答复。</w:t>
      </w:r>
    </w:p>
    <w:p>
      <w:pPr>
        <w:pStyle w:val="12"/>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0" w:afterAutospacing="0" w:line="460" w:lineRule="exact"/>
        <w:ind w:firstLine="560" w:firstLineChars="200"/>
        <w:jc w:val="center"/>
        <w:textAlignment w:val="baseline"/>
        <w:rPr>
          <w:rFonts w:hint="eastAsia" w:eastAsia="黑体"/>
          <w:color w:val="000000"/>
          <w:sz w:val="28"/>
        </w:rPr>
      </w:pPr>
      <w:r>
        <w:rPr>
          <w:rFonts w:hint="eastAsia" w:eastAsia="黑体"/>
          <w:color w:val="000000"/>
          <w:sz w:val="28"/>
        </w:rPr>
        <w:t>三、投标报价</w:t>
      </w:r>
    </w:p>
    <w:p>
      <w:pPr>
        <w:spacing w:line="480" w:lineRule="exact"/>
        <w:ind w:firstLine="420"/>
        <w:rPr>
          <w:rFonts w:hint="eastAsia" w:eastAsia="黑体"/>
          <w:color w:val="000000"/>
          <w:sz w:val="24"/>
          <w:szCs w:val="24"/>
        </w:rPr>
      </w:pPr>
      <w:r>
        <w:rPr>
          <w:rFonts w:hint="eastAsia" w:eastAsia="黑体"/>
          <w:color w:val="000000"/>
          <w:sz w:val="24"/>
          <w:szCs w:val="24"/>
        </w:rPr>
        <w:t>(一)投标报价</w:t>
      </w:r>
    </w:p>
    <w:p>
      <w:pPr>
        <w:spacing w:line="480" w:lineRule="exact"/>
        <w:ind w:firstLine="420"/>
        <w:rPr>
          <w:rFonts w:hint="eastAsia"/>
          <w:color w:val="000000"/>
          <w:sz w:val="24"/>
          <w:szCs w:val="24"/>
        </w:rPr>
      </w:pPr>
      <w:r>
        <w:rPr>
          <w:rFonts w:hint="eastAsia" w:eastAsia="宋体"/>
          <w:color w:val="000000"/>
          <w:sz w:val="24"/>
          <w:szCs w:val="24"/>
          <w:lang w:val="en-US" w:eastAsia="zh-CN"/>
        </w:rPr>
        <w:t>1、</w:t>
      </w:r>
      <w:r>
        <w:rPr>
          <w:rFonts w:hint="eastAsia"/>
          <w:color w:val="000000"/>
          <w:sz w:val="24"/>
          <w:szCs w:val="24"/>
        </w:rPr>
        <w:t>投标报价应是招标文件所确定的招标范围内全部工作内容的价格表现。其应包括劳务、管理、保险、利润、税金、政策性文件规定及合同包含的所有风险、责任等各项应有费用。投标承诺内容超出前附表中规定的有效报价幅度范围或不符合前附表中规定的要求的，视为无效标。</w:t>
      </w:r>
    </w:p>
    <w:p>
      <w:pPr>
        <w:spacing w:line="480" w:lineRule="exact"/>
        <w:ind w:firstLine="420"/>
        <w:rPr>
          <w:rFonts w:hint="eastAsia"/>
          <w:color w:val="000000"/>
          <w:sz w:val="24"/>
          <w:szCs w:val="24"/>
        </w:rPr>
      </w:pPr>
      <w:r>
        <w:rPr>
          <w:rFonts w:hint="eastAsia" w:eastAsia="宋体"/>
          <w:color w:val="000000"/>
          <w:sz w:val="24"/>
          <w:szCs w:val="24"/>
          <w:lang w:val="en-US" w:eastAsia="zh-CN"/>
        </w:rPr>
        <w:t>2、</w:t>
      </w:r>
      <w:r>
        <w:rPr>
          <w:rFonts w:hint="eastAsia"/>
          <w:color w:val="000000"/>
          <w:sz w:val="24"/>
          <w:szCs w:val="24"/>
        </w:rPr>
        <w:t>本工程保修阶段的监理服务收费不再另行计取，各投标人在报价中综合考虑。</w:t>
      </w:r>
    </w:p>
    <w:p>
      <w:pPr>
        <w:spacing w:line="480" w:lineRule="exact"/>
        <w:ind w:firstLine="420"/>
        <w:rPr>
          <w:rFonts w:hint="eastAsia"/>
          <w:color w:val="000000"/>
          <w:sz w:val="24"/>
          <w:szCs w:val="24"/>
        </w:rPr>
      </w:pPr>
      <w:r>
        <w:rPr>
          <w:rFonts w:hint="eastAsia" w:eastAsia="宋体"/>
          <w:color w:val="000000"/>
          <w:sz w:val="24"/>
          <w:szCs w:val="24"/>
          <w:lang w:val="en-US" w:eastAsia="zh-CN"/>
        </w:rPr>
        <w:t>3、</w:t>
      </w:r>
      <w:r>
        <w:rPr>
          <w:rFonts w:hint="eastAsia"/>
          <w:color w:val="000000"/>
          <w:sz w:val="24"/>
          <w:szCs w:val="24"/>
        </w:rPr>
        <w:t>投标文件报价中的单价和合价等全部采用人民币表示。</w:t>
      </w:r>
    </w:p>
    <w:p>
      <w:pPr>
        <w:spacing w:line="480" w:lineRule="exact"/>
        <w:ind w:firstLine="420"/>
        <w:rPr>
          <w:rFonts w:hint="eastAsia" w:eastAsia="黑体"/>
          <w:color w:val="000000"/>
          <w:sz w:val="24"/>
          <w:szCs w:val="24"/>
        </w:rPr>
      </w:pPr>
      <w:r>
        <w:rPr>
          <w:rFonts w:hint="eastAsia" w:eastAsia="黑体"/>
          <w:color w:val="000000"/>
          <w:sz w:val="24"/>
          <w:szCs w:val="24"/>
        </w:rPr>
        <w:t>(二)报价方式</w:t>
      </w:r>
    </w:p>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Arial" w:hAnsi="Arial" w:eastAsia="Arial" w:cs="Arial"/>
          <w:b w:val="0"/>
          <w:bCs w:val="0"/>
          <w:snapToGrid w:val="0"/>
          <w:color w:val="000000"/>
          <w:kern w:val="0"/>
          <w:sz w:val="24"/>
          <w:szCs w:val="24"/>
        </w:rPr>
      </w:pPr>
      <w:r>
        <w:rPr>
          <w:rFonts w:hint="eastAsia" w:ascii="Arial" w:hAnsi="Arial" w:eastAsia="Arial" w:cs="Arial"/>
          <w:b w:val="0"/>
          <w:bCs w:val="0"/>
          <w:snapToGrid w:val="0"/>
          <w:color w:val="000000"/>
          <w:kern w:val="0"/>
          <w:sz w:val="24"/>
          <w:szCs w:val="24"/>
        </w:rPr>
        <w:t>报价方式采用明标暗投的方式，即招标人公布监理服务收费费率，由投标人填写投标报价费率，费率采用百分比形式。</w:t>
      </w:r>
    </w:p>
    <w:p>
      <w:pPr>
        <w:spacing w:line="480" w:lineRule="exact"/>
        <w:ind w:firstLine="420"/>
        <w:jc w:val="center"/>
        <w:rPr>
          <w:rFonts w:hint="eastAsia" w:eastAsia="黑体"/>
          <w:color w:val="000000"/>
          <w:sz w:val="28"/>
        </w:rPr>
      </w:pPr>
      <w:r>
        <w:rPr>
          <w:rFonts w:hint="eastAsia" w:eastAsia="黑体"/>
          <w:color w:val="000000"/>
          <w:sz w:val="28"/>
        </w:rPr>
        <w:t>四、投标文件的编制</w:t>
      </w:r>
    </w:p>
    <w:p>
      <w:pPr>
        <w:spacing w:line="480" w:lineRule="exact"/>
        <w:ind w:firstLine="420"/>
        <w:rPr>
          <w:rFonts w:hint="eastAsia" w:eastAsia="黑体"/>
          <w:color w:val="000000"/>
          <w:sz w:val="24"/>
          <w:szCs w:val="24"/>
        </w:rPr>
      </w:pPr>
      <w:r>
        <w:rPr>
          <w:rFonts w:hint="eastAsia" w:eastAsia="黑体"/>
          <w:color w:val="000000"/>
          <w:sz w:val="24"/>
          <w:szCs w:val="24"/>
        </w:rPr>
        <w:t>(一)投标文件的组成</w:t>
      </w:r>
    </w:p>
    <w:p>
      <w:pPr>
        <w:spacing w:line="480" w:lineRule="exact"/>
        <w:ind w:left="13" w:firstLine="561"/>
        <w:jc w:val="left"/>
        <w:rPr>
          <w:rFonts w:hint="eastAsia"/>
          <w:color w:val="000000"/>
          <w:sz w:val="24"/>
          <w:szCs w:val="24"/>
        </w:rPr>
      </w:pPr>
      <w:r>
        <w:rPr>
          <w:rFonts w:hint="eastAsia"/>
          <w:b/>
          <w:bCs/>
          <w:color w:val="000000"/>
          <w:sz w:val="24"/>
          <w:szCs w:val="24"/>
        </w:rPr>
        <w:t>投标人的投标文件由商务标</w:t>
      </w:r>
      <w:r>
        <w:rPr>
          <w:rFonts w:hint="eastAsia" w:eastAsia="宋体"/>
          <w:b/>
          <w:bCs/>
          <w:color w:val="000000"/>
          <w:sz w:val="24"/>
          <w:szCs w:val="24"/>
          <w:lang w:eastAsia="zh-CN"/>
        </w:rPr>
        <w:t>、</w:t>
      </w:r>
      <w:r>
        <w:rPr>
          <w:rFonts w:hint="eastAsia"/>
          <w:b/>
          <w:bCs/>
          <w:color w:val="000000"/>
          <w:sz w:val="24"/>
          <w:szCs w:val="24"/>
        </w:rPr>
        <w:t>附件资料</w:t>
      </w:r>
      <w:r>
        <w:rPr>
          <w:rFonts w:hint="eastAsia" w:eastAsia="宋体"/>
          <w:b/>
          <w:bCs/>
          <w:color w:val="000000"/>
          <w:sz w:val="24"/>
          <w:szCs w:val="24"/>
          <w:lang w:val="en-US" w:eastAsia="zh-CN"/>
        </w:rPr>
        <w:t>和</w:t>
      </w:r>
      <w:r>
        <w:rPr>
          <w:rFonts w:hint="eastAsia"/>
          <w:b/>
          <w:bCs/>
          <w:sz w:val="24"/>
        </w:rPr>
        <w:t>投标保证金等三部分组成</w:t>
      </w:r>
      <w:r>
        <w:rPr>
          <w:rFonts w:hint="eastAsia"/>
          <w:color w:val="000000"/>
          <w:sz w:val="24"/>
          <w:szCs w:val="24"/>
        </w:rPr>
        <w:t>。</w:t>
      </w:r>
    </w:p>
    <w:p>
      <w:pPr>
        <w:spacing w:line="480" w:lineRule="exact"/>
        <w:ind w:left="13" w:firstLine="561"/>
        <w:jc w:val="left"/>
        <w:rPr>
          <w:rFonts w:hint="eastAsia"/>
          <w:color w:val="000000"/>
          <w:sz w:val="24"/>
          <w:szCs w:val="24"/>
        </w:rPr>
      </w:pPr>
      <w:r>
        <w:rPr>
          <w:rFonts w:hint="eastAsia"/>
          <w:color w:val="000000"/>
          <w:sz w:val="24"/>
          <w:szCs w:val="24"/>
        </w:rPr>
        <w:t>1、商务标：</w:t>
      </w:r>
      <w:r>
        <w:rPr>
          <w:rFonts w:hint="eastAsia"/>
          <w:color w:val="000000"/>
          <w:sz w:val="24"/>
          <w:szCs w:val="24"/>
          <w:lang w:val="en-US" w:eastAsia="zh-CN"/>
        </w:rPr>
        <w:t>由投标函和投标报价计算书组成</w:t>
      </w:r>
      <w:r>
        <w:rPr>
          <w:rFonts w:hint="eastAsia"/>
          <w:color w:val="000000"/>
          <w:sz w:val="24"/>
          <w:szCs w:val="24"/>
        </w:rPr>
        <w:t>；</w:t>
      </w:r>
    </w:p>
    <w:p>
      <w:pPr>
        <w:spacing w:line="480" w:lineRule="exact"/>
        <w:ind w:left="13" w:firstLine="561"/>
        <w:jc w:val="left"/>
        <w:rPr>
          <w:rFonts w:hint="eastAsia"/>
          <w:color w:val="000000"/>
          <w:sz w:val="24"/>
          <w:szCs w:val="24"/>
        </w:rPr>
      </w:pPr>
      <w:r>
        <w:rPr>
          <w:rFonts w:hint="eastAsia"/>
          <w:color w:val="000000"/>
          <w:sz w:val="24"/>
          <w:szCs w:val="24"/>
        </w:rPr>
        <w:t>2、附件资料：</w:t>
      </w:r>
      <w:r>
        <w:rPr>
          <w:rFonts w:hint="eastAsia"/>
          <w:color w:val="000000"/>
          <w:sz w:val="24"/>
          <w:szCs w:val="24"/>
          <w:lang w:val="en-US" w:eastAsia="zh-CN"/>
        </w:rPr>
        <w:t>由</w:t>
      </w:r>
      <w:r>
        <w:rPr>
          <w:rFonts w:hint="eastAsia"/>
          <w:color w:val="000000"/>
          <w:sz w:val="24"/>
          <w:szCs w:val="24"/>
        </w:rPr>
        <w:t>法定代表人资格证明书</w:t>
      </w:r>
      <w:r>
        <w:rPr>
          <w:rFonts w:hint="eastAsia"/>
          <w:color w:val="000000"/>
          <w:sz w:val="24"/>
          <w:szCs w:val="24"/>
          <w:lang w:eastAsia="zh-CN"/>
        </w:rPr>
        <w:t>、</w:t>
      </w:r>
      <w:r>
        <w:rPr>
          <w:rFonts w:hint="eastAsia"/>
          <w:color w:val="000000"/>
          <w:sz w:val="24"/>
          <w:szCs w:val="24"/>
          <w:lang w:val="en-US" w:eastAsia="zh-CN"/>
        </w:rPr>
        <w:t>授权委托书和</w:t>
      </w:r>
      <w:r>
        <w:rPr>
          <w:rFonts w:hint="eastAsia"/>
          <w:color w:val="000000"/>
          <w:sz w:val="24"/>
          <w:szCs w:val="24"/>
        </w:rPr>
        <w:t>项目监理人员配备承诺书</w:t>
      </w:r>
      <w:r>
        <w:rPr>
          <w:rFonts w:hint="eastAsia"/>
          <w:color w:val="000000"/>
          <w:sz w:val="24"/>
          <w:szCs w:val="24"/>
          <w:lang w:val="en-US" w:eastAsia="zh-CN"/>
        </w:rPr>
        <w:t>组成</w:t>
      </w:r>
      <w:r>
        <w:rPr>
          <w:rFonts w:hint="eastAsia"/>
          <w:color w:val="000000"/>
          <w:sz w:val="24"/>
          <w:szCs w:val="24"/>
        </w:rPr>
        <w:t>。</w:t>
      </w:r>
    </w:p>
    <w:p>
      <w:pPr>
        <w:spacing w:line="480" w:lineRule="exact"/>
        <w:ind w:firstLine="480" w:firstLineChars="200"/>
        <w:jc w:val="left"/>
        <w:rPr>
          <w:rFonts w:hint="eastAsia"/>
          <w:color w:val="000000"/>
          <w:sz w:val="24"/>
          <w:szCs w:val="24"/>
        </w:rPr>
      </w:pPr>
      <w:r>
        <w:rPr>
          <w:rFonts w:hint="eastAsia" w:eastAsia="宋体"/>
          <w:sz w:val="24"/>
          <w:lang w:val="en-US" w:eastAsia="zh-CN"/>
        </w:rPr>
        <w:t>3</w:t>
      </w:r>
      <w:r>
        <w:rPr>
          <w:rFonts w:hint="eastAsia"/>
          <w:sz w:val="24"/>
        </w:rPr>
        <w:t>、</w:t>
      </w:r>
      <w:r>
        <w:rPr>
          <w:rFonts w:hint="eastAsia"/>
          <w:b/>
          <w:bCs/>
          <w:sz w:val="24"/>
        </w:rPr>
        <w:t>投标保证金</w:t>
      </w:r>
      <w:r>
        <w:rPr>
          <w:rFonts w:hint="eastAsia"/>
          <w:b/>
          <w:bCs/>
          <w:sz w:val="24"/>
          <w:lang w:val="en-US" w:eastAsia="zh-CN"/>
        </w:rPr>
        <w:t>采用</w:t>
      </w:r>
      <w:r>
        <w:rPr>
          <w:rFonts w:hint="eastAsia"/>
          <w:b/>
          <w:bCs/>
          <w:sz w:val="24"/>
        </w:rPr>
        <w:t>银行转账（或电汇）、银行保函、保险公司保单</w:t>
      </w:r>
      <w:r>
        <w:rPr>
          <w:rFonts w:hint="eastAsia"/>
          <w:sz w:val="24"/>
        </w:rPr>
        <w:t>。</w:t>
      </w:r>
    </w:p>
    <w:p>
      <w:pPr>
        <w:tabs>
          <w:tab w:val="left" w:pos="2310"/>
        </w:tabs>
        <w:spacing w:line="480" w:lineRule="exact"/>
        <w:ind w:firstLine="480" w:firstLineChars="200"/>
        <w:rPr>
          <w:rFonts w:hint="eastAsia"/>
          <w:bCs/>
          <w:color w:val="000000"/>
          <w:sz w:val="24"/>
          <w:szCs w:val="24"/>
        </w:rPr>
      </w:pPr>
      <w:r>
        <w:rPr>
          <w:rFonts w:hint="eastAsia"/>
          <w:color w:val="000000"/>
          <w:sz w:val="24"/>
          <w:szCs w:val="24"/>
        </w:rPr>
        <w:t>（</w:t>
      </w:r>
      <w:r>
        <w:rPr>
          <w:rFonts w:hint="eastAsia" w:eastAsia="宋体"/>
          <w:color w:val="000000"/>
          <w:sz w:val="24"/>
          <w:szCs w:val="24"/>
          <w:lang w:val="en-US" w:eastAsia="zh-CN"/>
        </w:rPr>
        <w:t>1</w:t>
      </w:r>
      <w:r>
        <w:rPr>
          <w:rFonts w:hint="eastAsia"/>
          <w:color w:val="000000"/>
          <w:sz w:val="24"/>
          <w:szCs w:val="24"/>
        </w:rPr>
        <w:t>）</w:t>
      </w:r>
      <w:r>
        <w:rPr>
          <w:rFonts w:hint="eastAsia" w:ascii="宋体"/>
          <w:b/>
          <w:kern w:val="21"/>
          <w:sz w:val="24"/>
        </w:rPr>
        <w:t>投标人以</w:t>
      </w:r>
      <w:r>
        <w:rPr>
          <w:rFonts w:hint="eastAsia" w:ascii="宋体"/>
          <w:b/>
          <w:kern w:val="21"/>
          <w:sz w:val="24"/>
          <w:lang w:val="en-US" w:eastAsia="zh-CN"/>
        </w:rPr>
        <w:t>转账（或电汇）</w:t>
      </w:r>
      <w:r>
        <w:rPr>
          <w:rFonts w:hint="eastAsia" w:ascii="宋体"/>
          <w:b/>
          <w:kern w:val="21"/>
          <w:sz w:val="24"/>
        </w:rPr>
        <w:t>形式提交投标保证金的，则应按投标人须知前附表第</w:t>
      </w:r>
      <w:r>
        <w:rPr>
          <w:rFonts w:hint="eastAsia" w:ascii="宋体" w:eastAsia="宋体"/>
          <w:b/>
          <w:kern w:val="21"/>
          <w:sz w:val="24"/>
          <w:lang w:val="en-US" w:eastAsia="zh-CN"/>
        </w:rPr>
        <w:t>5</w:t>
      </w:r>
      <w:r>
        <w:rPr>
          <w:rFonts w:hint="eastAsia" w:ascii="宋体"/>
          <w:b/>
          <w:kern w:val="21"/>
          <w:sz w:val="24"/>
        </w:rPr>
        <w:t>项的规定，在投标保证金到账截止时间之前，将投标保证金由</w:t>
      </w:r>
      <w:r>
        <w:rPr>
          <w:rFonts w:hint="eastAsia" w:ascii="宋体"/>
          <w:b/>
          <w:kern w:val="21"/>
          <w:sz w:val="24"/>
          <w:u w:val="none"/>
        </w:rPr>
        <w:t>投标人的账户</w:t>
      </w:r>
      <w:r>
        <w:rPr>
          <w:rFonts w:hint="eastAsia" w:ascii="宋体"/>
          <w:b/>
          <w:kern w:val="21"/>
          <w:sz w:val="24"/>
        </w:rPr>
        <w:t>一次性汇入（或转入）招标人指定账户，</w:t>
      </w:r>
      <w:r>
        <w:rPr>
          <w:rFonts w:hint="eastAsia" w:ascii="宋体" w:eastAsia="宋体"/>
          <w:b/>
          <w:kern w:val="21"/>
          <w:sz w:val="24"/>
          <w:lang w:val="en-US" w:eastAsia="zh-CN"/>
        </w:rPr>
        <w:t>须提供现金转账凭证复印件，</w:t>
      </w:r>
      <w:r>
        <w:rPr>
          <w:rFonts w:hint="eastAsia" w:ascii="宋体"/>
          <w:b/>
          <w:kern w:val="21"/>
          <w:sz w:val="24"/>
        </w:rPr>
        <w:t>否则视为未提交投标保证金。投标人以银行保函或者保险公司保</w:t>
      </w:r>
      <w:r>
        <w:rPr>
          <w:rFonts w:hint="eastAsia" w:ascii="宋体"/>
          <w:b/>
          <w:kern w:val="21"/>
          <w:sz w:val="24"/>
          <w:lang w:val="en-US" w:eastAsia="zh-CN"/>
        </w:rPr>
        <w:t>单</w:t>
      </w:r>
      <w:r>
        <w:rPr>
          <w:rFonts w:hint="eastAsia" w:ascii="宋体"/>
          <w:b/>
          <w:kern w:val="21"/>
          <w:sz w:val="24"/>
        </w:rPr>
        <w:t>形式提交投标保证金的，则应按投标人须知前附表第</w:t>
      </w:r>
      <w:r>
        <w:rPr>
          <w:rFonts w:hint="eastAsia" w:ascii="宋体"/>
          <w:b/>
          <w:kern w:val="21"/>
          <w:sz w:val="24"/>
          <w:lang w:val="en-US" w:eastAsia="zh-CN"/>
        </w:rPr>
        <w:t>5</w:t>
      </w:r>
      <w:r>
        <w:rPr>
          <w:rFonts w:hint="eastAsia" w:ascii="宋体"/>
          <w:b/>
          <w:kern w:val="21"/>
          <w:sz w:val="24"/>
        </w:rPr>
        <w:t>项的规定提供银行保函或者保险公司保</w:t>
      </w:r>
      <w:r>
        <w:rPr>
          <w:rFonts w:hint="eastAsia" w:ascii="宋体"/>
          <w:b/>
          <w:kern w:val="21"/>
          <w:sz w:val="24"/>
          <w:lang w:val="en-US" w:eastAsia="zh-CN"/>
        </w:rPr>
        <w:t>单</w:t>
      </w:r>
      <w:r>
        <w:rPr>
          <w:rFonts w:hint="eastAsia" w:ascii="宋体"/>
          <w:b/>
          <w:kern w:val="21"/>
          <w:sz w:val="24"/>
        </w:rPr>
        <w:t>，并将保函</w:t>
      </w:r>
      <w:r>
        <w:rPr>
          <w:rFonts w:hint="eastAsia" w:ascii="宋体"/>
          <w:b/>
          <w:kern w:val="21"/>
          <w:sz w:val="24"/>
          <w:lang w:eastAsia="zh-CN"/>
        </w:rPr>
        <w:t>（</w:t>
      </w:r>
      <w:r>
        <w:rPr>
          <w:rFonts w:hint="eastAsia" w:ascii="宋体"/>
          <w:b/>
          <w:kern w:val="21"/>
          <w:sz w:val="24"/>
          <w:lang w:val="en-US" w:eastAsia="zh-CN"/>
        </w:rPr>
        <w:t>保单</w:t>
      </w:r>
      <w:r>
        <w:rPr>
          <w:rFonts w:hint="eastAsia" w:ascii="宋体"/>
          <w:b/>
          <w:kern w:val="21"/>
          <w:sz w:val="24"/>
          <w:lang w:eastAsia="zh-CN"/>
        </w:rPr>
        <w:t>）</w:t>
      </w:r>
      <w:r>
        <w:rPr>
          <w:rFonts w:hint="eastAsia" w:ascii="宋体"/>
          <w:b/>
          <w:kern w:val="21"/>
          <w:sz w:val="24"/>
        </w:rPr>
        <w:t>原件，否则视为未提交投标保证金</w:t>
      </w:r>
      <w:r>
        <w:rPr>
          <w:rFonts w:hint="eastAsia"/>
          <w:color w:val="000000"/>
          <w:sz w:val="24"/>
          <w:szCs w:val="24"/>
        </w:rPr>
        <w:t>。</w:t>
      </w:r>
    </w:p>
    <w:p>
      <w:pPr>
        <w:tabs>
          <w:tab w:val="left" w:pos="2310"/>
        </w:tabs>
        <w:spacing w:line="480" w:lineRule="exact"/>
        <w:ind w:firstLine="480" w:firstLineChars="200"/>
        <w:rPr>
          <w:rFonts w:hint="eastAsia"/>
          <w:color w:val="000000"/>
          <w:sz w:val="24"/>
          <w:szCs w:val="24"/>
        </w:rPr>
      </w:pPr>
      <w:r>
        <w:rPr>
          <w:rFonts w:hint="eastAsia"/>
          <w:color w:val="000000"/>
          <w:sz w:val="24"/>
          <w:szCs w:val="24"/>
        </w:rPr>
        <w:t>（</w:t>
      </w:r>
      <w:r>
        <w:rPr>
          <w:rFonts w:hint="eastAsia"/>
          <w:color w:val="000000"/>
          <w:sz w:val="24"/>
          <w:szCs w:val="24"/>
          <w:lang w:val="en-US" w:eastAsia="zh-CN"/>
        </w:rPr>
        <w:t>2</w:t>
      </w:r>
      <w:r>
        <w:rPr>
          <w:rFonts w:hint="eastAsia"/>
          <w:color w:val="000000"/>
          <w:sz w:val="24"/>
          <w:szCs w:val="24"/>
        </w:rPr>
        <w:t>）投标人不按招标文件要求提交投标保证金的，招标人将视为不响应招标文件而</w:t>
      </w:r>
      <w:r>
        <w:rPr>
          <w:rFonts w:hint="eastAsia"/>
          <w:color w:val="000000"/>
          <w:sz w:val="24"/>
          <w:szCs w:val="24"/>
          <w:lang w:eastAsia="zh-CN"/>
        </w:rPr>
        <w:t>予</w:t>
      </w:r>
      <w:r>
        <w:rPr>
          <w:rFonts w:hint="eastAsia"/>
          <w:color w:val="000000"/>
          <w:sz w:val="24"/>
          <w:szCs w:val="24"/>
        </w:rPr>
        <w:t>以拒绝。</w:t>
      </w:r>
    </w:p>
    <w:p>
      <w:pPr>
        <w:tabs>
          <w:tab w:val="left" w:pos="2310"/>
        </w:tabs>
        <w:spacing w:line="480" w:lineRule="exact"/>
        <w:ind w:left="420"/>
        <w:rPr>
          <w:rFonts w:hint="eastAsia"/>
          <w:bCs/>
          <w:color w:val="000000"/>
          <w:sz w:val="24"/>
          <w:szCs w:val="24"/>
        </w:rPr>
      </w:pPr>
      <w:r>
        <w:rPr>
          <w:rFonts w:hint="eastAsia"/>
          <w:b/>
          <w:bCs w:val="0"/>
          <w:color w:val="000000"/>
          <w:sz w:val="24"/>
          <w:szCs w:val="24"/>
        </w:rPr>
        <w:t>（</w:t>
      </w:r>
      <w:r>
        <w:rPr>
          <w:rFonts w:hint="eastAsia" w:eastAsia="宋体"/>
          <w:b/>
          <w:bCs w:val="0"/>
          <w:color w:val="000000"/>
          <w:sz w:val="24"/>
          <w:szCs w:val="24"/>
          <w:lang w:val="en-US" w:eastAsia="zh-CN"/>
        </w:rPr>
        <w:t>3</w:t>
      </w:r>
      <w:r>
        <w:rPr>
          <w:rFonts w:hint="eastAsia"/>
          <w:b/>
          <w:bCs w:val="0"/>
          <w:color w:val="000000"/>
          <w:sz w:val="24"/>
          <w:szCs w:val="24"/>
        </w:rPr>
        <w:t>）如投标人有下列情况，将被没收投标保证金：</w:t>
      </w:r>
    </w:p>
    <w:p>
      <w:pPr>
        <w:tabs>
          <w:tab w:val="left" w:pos="2310"/>
        </w:tabs>
        <w:spacing w:line="480" w:lineRule="exact"/>
        <w:ind w:left="420"/>
        <w:rPr>
          <w:rFonts w:hint="eastAsia"/>
          <w:bCs/>
          <w:color w:val="000000"/>
          <w:sz w:val="24"/>
          <w:szCs w:val="24"/>
        </w:rPr>
      </w:pPr>
      <w:r>
        <w:rPr>
          <w:color w:val="000000"/>
          <w:sz w:val="24"/>
          <w:szCs w:val="24"/>
        </w:rPr>
        <w:fldChar w:fldCharType="begin"/>
      </w:r>
      <w:r>
        <w:rPr>
          <w:color w:val="000000"/>
          <w:sz w:val="24"/>
          <w:szCs w:val="24"/>
        </w:rPr>
        <w:instrText xml:space="preserve"> = 1 \* GB3 </w:instrText>
      </w:r>
      <w:r>
        <w:rPr>
          <w:color w:val="000000"/>
          <w:sz w:val="24"/>
          <w:szCs w:val="24"/>
        </w:rPr>
        <w:fldChar w:fldCharType="separate"/>
      </w:r>
      <w:r>
        <w:rPr>
          <w:rFonts w:hint="eastAsia"/>
          <w:color w:val="000000"/>
          <w:sz w:val="24"/>
          <w:szCs w:val="24"/>
        </w:rPr>
        <w:t>①</w:t>
      </w:r>
      <w:r>
        <w:rPr>
          <w:color w:val="000000"/>
          <w:sz w:val="24"/>
          <w:szCs w:val="24"/>
        </w:rPr>
        <w:fldChar w:fldCharType="end"/>
      </w:r>
      <w:r>
        <w:rPr>
          <w:rFonts w:hint="eastAsia"/>
          <w:bCs/>
          <w:color w:val="000000"/>
          <w:sz w:val="24"/>
          <w:szCs w:val="24"/>
        </w:rPr>
        <w:t>投标人在提交投标文件截止时间至定标期间撤回投标文件的；</w:t>
      </w:r>
    </w:p>
    <w:p>
      <w:pPr>
        <w:tabs>
          <w:tab w:val="left" w:pos="2310"/>
        </w:tabs>
        <w:spacing w:line="480" w:lineRule="exact"/>
        <w:ind w:left="420"/>
        <w:rPr>
          <w:rFonts w:hint="eastAsia"/>
          <w:bCs/>
          <w:color w:val="000000"/>
          <w:sz w:val="24"/>
          <w:szCs w:val="24"/>
        </w:rPr>
      </w:pPr>
      <w:r>
        <w:rPr>
          <w:color w:val="000000"/>
          <w:sz w:val="24"/>
          <w:szCs w:val="24"/>
        </w:rPr>
        <w:fldChar w:fldCharType="begin"/>
      </w:r>
      <w:r>
        <w:rPr>
          <w:color w:val="000000"/>
          <w:sz w:val="24"/>
          <w:szCs w:val="24"/>
        </w:rPr>
        <w:instrText xml:space="preserve"> = 2 \* GB3 </w:instrText>
      </w:r>
      <w:r>
        <w:rPr>
          <w:color w:val="000000"/>
          <w:sz w:val="24"/>
          <w:szCs w:val="24"/>
        </w:rPr>
        <w:fldChar w:fldCharType="separate"/>
      </w:r>
      <w:r>
        <w:rPr>
          <w:rFonts w:hint="eastAsia"/>
          <w:color w:val="000000"/>
          <w:sz w:val="24"/>
          <w:szCs w:val="24"/>
        </w:rPr>
        <w:t>②</w:t>
      </w:r>
      <w:r>
        <w:rPr>
          <w:color w:val="000000"/>
          <w:sz w:val="24"/>
          <w:szCs w:val="24"/>
        </w:rPr>
        <w:fldChar w:fldCharType="end"/>
      </w:r>
      <w:r>
        <w:rPr>
          <w:rFonts w:hint="eastAsia"/>
          <w:bCs/>
          <w:color w:val="000000"/>
          <w:sz w:val="24"/>
          <w:szCs w:val="24"/>
        </w:rPr>
        <w:t>中标单位未能在规定期限内提交履约保证金或签署合同协议；</w:t>
      </w:r>
    </w:p>
    <w:p>
      <w:pPr>
        <w:tabs>
          <w:tab w:val="left" w:pos="2310"/>
        </w:tabs>
        <w:spacing w:line="480" w:lineRule="exact"/>
        <w:ind w:left="420"/>
        <w:rPr>
          <w:rFonts w:hint="eastAsia"/>
          <w:bCs/>
          <w:color w:val="000000"/>
          <w:sz w:val="24"/>
          <w:szCs w:val="24"/>
        </w:rPr>
      </w:pPr>
      <w:r>
        <w:rPr>
          <w:rFonts w:hint="eastAsia"/>
          <w:color w:val="000000"/>
          <w:sz w:val="24"/>
          <w:szCs w:val="24"/>
        </w:rPr>
        <w:t>③</w:t>
      </w:r>
      <w:r>
        <w:rPr>
          <w:rFonts w:hint="eastAsia"/>
          <w:bCs/>
          <w:color w:val="000000"/>
          <w:sz w:val="24"/>
          <w:szCs w:val="24"/>
        </w:rPr>
        <w:t>投标人在投标期间内有串标、哄抬标价、弄虚作假等违规违法行为。</w:t>
      </w:r>
    </w:p>
    <w:p>
      <w:pPr>
        <w:spacing w:line="480" w:lineRule="exact"/>
        <w:ind w:firstLine="420"/>
        <w:rPr>
          <w:rFonts w:hint="eastAsia" w:eastAsia="黑体"/>
          <w:color w:val="000000"/>
          <w:sz w:val="24"/>
          <w:szCs w:val="24"/>
        </w:rPr>
      </w:pPr>
      <w:r>
        <w:rPr>
          <w:rFonts w:hint="eastAsia" w:eastAsia="黑体"/>
          <w:color w:val="000000"/>
          <w:sz w:val="24"/>
          <w:szCs w:val="24"/>
        </w:rPr>
        <w:t>(二) 现场踏勘</w:t>
      </w:r>
    </w:p>
    <w:p>
      <w:pPr>
        <w:tabs>
          <w:tab w:val="left" w:pos="2310"/>
        </w:tabs>
        <w:spacing w:line="480" w:lineRule="exact"/>
        <w:ind w:left="210" w:leftChars="100" w:firstLine="480" w:firstLineChars="200"/>
        <w:rPr>
          <w:rFonts w:hint="eastAsia"/>
          <w:bCs/>
          <w:color w:val="000000"/>
          <w:sz w:val="24"/>
          <w:szCs w:val="24"/>
        </w:rPr>
      </w:pPr>
      <w:r>
        <w:rPr>
          <w:rFonts w:hint="eastAsia"/>
          <w:bCs/>
          <w:color w:val="000000"/>
          <w:sz w:val="24"/>
          <w:szCs w:val="24"/>
        </w:rPr>
        <w:t>1、投标人应自行对工程施工现场和周围环境进行踏勘(招标人不再另行组织)，以获取编制投标文件和签署合同所需的资料。踏勘现场所发生的费用由投标人自己承担。</w:t>
      </w:r>
    </w:p>
    <w:p>
      <w:pPr>
        <w:tabs>
          <w:tab w:val="left" w:pos="2310"/>
        </w:tabs>
        <w:spacing w:line="480" w:lineRule="exact"/>
        <w:ind w:left="210" w:leftChars="100" w:firstLine="480" w:firstLineChars="200"/>
        <w:rPr>
          <w:rFonts w:hint="eastAsia"/>
          <w:bCs/>
          <w:color w:val="000000"/>
          <w:sz w:val="24"/>
          <w:szCs w:val="24"/>
        </w:rPr>
      </w:pPr>
      <w:r>
        <w:rPr>
          <w:rFonts w:hint="eastAsia"/>
          <w:bCs/>
          <w:color w:val="000000"/>
          <w:sz w:val="24"/>
          <w:szCs w:val="24"/>
        </w:rPr>
        <w:t>2、招标人向投标人提供的有关施工现场的资料和数据，是招标人现有的能使投标人利用的资料。招标人对投标人由此而作出的推论、理解、结论概不负责。</w:t>
      </w:r>
    </w:p>
    <w:p>
      <w:pPr>
        <w:tabs>
          <w:tab w:val="left" w:pos="2310"/>
        </w:tabs>
        <w:spacing w:line="480" w:lineRule="exact"/>
        <w:ind w:left="210" w:leftChars="100" w:firstLine="480" w:firstLineChars="200"/>
        <w:rPr>
          <w:rFonts w:hint="eastAsia"/>
          <w:bCs/>
          <w:color w:val="000000"/>
          <w:sz w:val="24"/>
          <w:szCs w:val="24"/>
        </w:rPr>
      </w:pPr>
      <w:r>
        <w:rPr>
          <w:rFonts w:hint="eastAsia"/>
          <w:bCs/>
          <w:color w:val="000000"/>
          <w:sz w:val="24"/>
          <w:szCs w:val="24"/>
        </w:rPr>
        <w:t>3、投标人提出的问题须在投标文件递交截止时间的3天前以书面形式送达招标人，招标人将在投标文件递交截止时间的2天前对投标人所提问题的书面答复意见发送给购买招标文件的所有投标人，属于修改招标文件的内容，以补充通知的形式发送。</w:t>
      </w:r>
    </w:p>
    <w:p>
      <w:pPr>
        <w:spacing w:line="480" w:lineRule="exact"/>
        <w:ind w:firstLine="420"/>
        <w:rPr>
          <w:rFonts w:hint="eastAsia" w:eastAsia="黑体"/>
          <w:color w:val="000000"/>
          <w:sz w:val="24"/>
          <w:szCs w:val="24"/>
        </w:rPr>
      </w:pPr>
      <w:r>
        <w:rPr>
          <w:rFonts w:hint="eastAsia" w:eastAsia="黑体"/>
          <w:color w:val="000000"/>
          <w:sz w:val="24"/>
          <w:szCs w:val="24"/>
        </w:rPr>
        <w:t>(三)投标文件的份数和签署</w:t>
      </w:r>
    </w:p>
    <w:p>
      <w:pPr>
        <w:spacing w:line="480" w:lineRule="exact"/>
        <w:ind w:left="13" w:firstLine="561"/>
        <w:jc w:val="left"/>
        <w:rPr>
          <w:color w:val="000000"/>
          <w:sz w:val="24"/>
          <w:szCs w:val="24"/>
        </w:rPr>
      </w:pPr>
      <w:r>
        <w:rPr>
          <w:rFonts w:hint="eastAsia"/>
          <w:color w:val="000000"/>
          <w:sz w:val="24"/>
          <w:szCs w:val="24"/>
        </w:rPr>
        <w:t>1、投标人按前附表规定的份数递交投标文件。</w:t>
      </w:r>
    </w:p>
    <w:p>
      <w:pPr>
        <w:spacing w:line="480" w:lineRule="exact"/>
        <w:ind w:left="13" w:leftChars="6" w:firstLine="420" w:firstLineChars="200"/>
        <w:jc w:val="left"/>
        <w:rPr>
          <w:rFonts w:hint="eastAsia"/>
          <w:b/>
          <w:color w:val="000000"/>
          <w:sz w:val="24"/>
          <w:szCs w:val="24"/>
        </w:rPr>
      </w:pPr>
      <w:r>
        <w:rPr>
          <w:rFonts w:hint="eastAsia" w:ascii="宋体" w:hAnsi="宋体" w:cs="宋体"/>
          <w:color w:val="000000"/>
        </w:rPr>
        <w:t>★</w:t>
      </w:r>
      <w:r>
        <w:rPr>
          <w:rFonts w:hint="eastAsia"/>
          <w:color w:val="000000"/>
          <w:sz w:val="24"/>
          <w:szCs w:val="24"/>
        </w:rPr>
        <w:t>2、</w:t>
      </w:r>
      <w:r>
        <w:rPr>
          <w:rFonts w:hint="eastAsia"/>
          <w:b/>
          <w:color w:val="000000"/>
          <w:sz w:val="24"/>
          <w:szCs w:val="24"/>
        </w:rPr>
        <w:t>投标文件应使用不能擦去的墨水打印或书写，字迹应清晰易于辨认。投标文件商务标中的</w:t>
      </w:r>
      <w:r>
        <w:rPr>
          <w:rFonts w:hint="eastAsia"/>
          <w:b/>
          <w:color w:val="000000"/>
          <w:sz w:val="24"/>
          <w:szCs w:val="24"/>
          <w:lang w:val="en-US" w:eastAsia="zh-CN"/>
        </w:rPr>
        <w:t>投标函和投标报价计算书</w:t>
      </w:r>
      <w:r>
        <w:rPr>
          <w:rFonts w:hint="eastAsia"/>
          <w:b/>
          <w:color w:val="000000"/>
          <w:sz w:val="24"/>
          <w:szCs w:val="24"/>
        </w:rPr>
        <w:t>应加盖投标人公章，并由投标人的法定代表人（或委托代理人）签字（或盖章）。字迹应清晰易于辨认。</w:t>
      </w:r>
    </w:p>
    <w:p>
      <w:pPr>
        <w:spacing w:line="480" w:lineRule="exact"/>
        <w:ind w:left="13" w:firstLine="412"/>
        <w:jc w:val="left"/>
        <w:rPr>
          <w:rFonts w:hint="eastAsia" w:ascii="宋体"/>
          <w:b/>
          <w:color w:val="000000"/>
          <w:kern w:val="21"/>
          <w:sz w:val="24"/>
        </w:rPr>
      </w:pPr>
      <w:r>
        <w:rPr>
          <w:rFonts w:hint="eastAsia" w:ascii="宋体" w:hAnsi="宋体" w:cs="宋体"/>
          <w:color w:val="000000"/>
        </w:rPr>
        <w:t>★</w:t>
      </w:r>
      <w:r>
        <w:rPr>
          <w:rFonts w:hint="eastAsia" w:ascii="宋体"/>
          <w:color w:val="000000"/>
          <w:kern w:val="21"/>
          <w:sz w:val="24"/>
        </w:rPr>
        <w:t>3、由委托代理人签字（或盖章）投标文件的或参加开标、询标的，</w:t>
      </w:r>
      <w:r>
        <w:rPr>
          <w:rFonts w:hint="eastAsia" w:ascii="宋体"/>
          <w:b/>
          <w:color w:val="000000"/>
          <w:kern w:val="21"/>
          <w:sz w:val="24"/>
        </w:rPr>
        <w:t>须同时提交合法有效的《投标授权委托书》</w:t>
      </w:r>
      <w:r>
        <w:rPr>
          <w:rFonts w:hint="eastAsia"/>
          <w:b/>
          <w:color w:val="000000"/>
          <w:sz w:val="24"/>
          <w:szCs w:val="24"/>
        </w:rPr>
        <w:t>原件</w:t>
      </w:r>
      <w:r>
        <w:rPr>
          <w:rFonts w:hint="eastAsia" w:ascii="宋体"/>
          <w:b/>
          <w:color w:val="000000"/>
          <w:kern w:val="21"/>
          <w:sz w:val="24"/>
        </w:rPr>
        <w:t>。</w:t>
      </w:r>
    </w:p>
    <w:p>
      <w:pPr>
        <w:spacing w:line="480" w:lineRule="exact"/>
        <w:ind w:left="13" w:firstLine="561"/>
        <w:jc w:val="left"/>
        <w:rPr>
          <w:color w:val="000000"/>
          <w:sz w:val="24"/>
          <w:szCs w:val="24"/>
        </w:rPr>
      </w:pPr>
      <w:r>
        <w:rPr>
          <w:rFonts w:hint="eastAsia" w:ascii="宋体"/>
          <w:color w:val="000000"/>
          <w:kern w:val="21"/>
          <w:sz w:val="24"/>
        </w:rPr>
        <w:t>4、全套投标文件应尽量避免涂改和插字，若为了改正错误必须这样做时，除了按招标人书面指示进行修改的以外，均应在修改处加盖投标人公章或由法定代表人（或委托代理人）在修改处盖章或签字确认。</w:t>
      </w:r>
    </w:p>
    <w:p>
      <w:pPr>
        <w:spacing w:line="480" w:lineRule="exact"/>
        <w:ind w:left="13" w:firstLine="561"/>
        <w:jc w:val="left"/>
        <w:rPr>
          <w:rFonts w:hint="eastAsia" w:ascii="宋体"/>
          <w:color w:val="000000"/>
          <w:kern w:val="21"/>
          <w:sz w:val="24"/>
        </w:rPr>
      </w:pPr>
      <w:r>
        <w:rPr>
          <w:rFonts w:hint="eastAsia" w:ascii="宋体"/>
          <w:color w:val="000000"/>
          <w:kern w:val="21"/>
          <w:sz w:val="24"/>
        </w:rPr>
        <w:t>5、投标文件中以文字表示的量与以数字表示的量不一致时，以文字表示的量为准。</w:t>
      </w:r>
    </w:p>
    <w:p>
      <w:pPr>
        <w:spacing w:line="480" w:lineRule="exact"/>
        <w:ind w:firstLine="420"/>
        <w:jc w:val="center"/>
        <w:rPr>
          <w:rFonts w:hint="eastAsia" w:eastAsia="黑体"/>
          <w:color w:val="000000"/>
          <w:sz w:val="28"/>
        </w:rPr>
      </w:pPr>
      <w:r>
        <w:rPr>
          <w:rFonts w:hint="eastAsia" w:eastAsia="黑体"/>
          <w:color w:val="000000"/>
          <w:sz w:val="28"/>
        </w:rPr>
        <w:t>五、投标文件的递交</w:t>
      </w:r>
    </w:p>
    <w:p>
      <w:pPr>
        <w:spacing w:line="480" w:lineRule="exact"/>
        <w:ind w:firstLine="420"/>
        <w:rPr>
          <w:rFonts w:hint="eastAsia" w:eastAsia="黑体"/>
          <w:color w:val="000000"/>
          <w:sz w:val="24"/>
          <w:szCs w:val="24"/>
        </w:rPr>
      </w:pPr>
      <w:r>
        <w:rPr>
          <w:rFonts w:hint="eastAsia" w:eastAsia="黑体"/>
          <w:color w:val="000000"/>
          <w:sz w:val="24"/>
          <w:szCs w:val="24"/>
        </w:rPr>
        <w:t>(一)投标文件递交截止时间</w:t>
      </w:r>
    </w:p>
    <w:p>
      <w:pPr>
        <w:spacing w:line="480" w:lineRule="exact"/>
        <w:ind w:left="13" w:firstLine="561"/>
        <w:jc w:val="left"/>
        <w:rPr>
          <w:rFonts w:hint="eastAsia"/>
          <w:color w:val="000000"/>
          <w:sz w:val="24"/>
          <w:szCs w:val="24"/>
        </w:rPr>
      </w:pPr>
      <w:r>
        <w:rPr>
          <w:rFonts w:hint="eastAsia"/>
          <w:color w:val="000000"/>
          <w:sz w:val="24"/>
          <w:szCs w:val="24"/>
        </w:rPr>
        <w:t>1、投标人递交投标文件必须按前附表规定的日期、时间和地点。逾期送达的投标文件不予受理。</w:t>
      </w:r>
    </w:p>
    <w:p>
      <w:pPr>
        <w:spacing w:line="480" w:lineRule="exact"/>
        <w:ind w:left="13" w:firstLine="561"/>
        <w:jc w:val="left"/>
        <w:rPr>
          <w:rFonts w:hint="eastAsia"/>
          <w:color w:val="000000"/>
          <w:sz w:val="24"/>
          <w:szCs w:val="24"/>
        </w:rPr>
      </w:pPr>
      <w:r>
        <w:rPr>
          <w:rFonts w:hint="eastAsia"/>
          <w:color w:val="000000"/>
          <w:sz w:val="24"/>
          <w:szCs w:val="24"/>
        </w:rPr>
        <w:t>2、招标人可以补充通知的方式酌情延长递交投标文件的截止时间。上述情况下，招标人与投标人以前在投标文件递交截止时间的全部权力、责任和义务，将适用于延长后新的投标文件递交截止时间。</w:t>
      </w:r>
    </w:p>
    <w:p>
      <w:pPr>
        <w:spacing w:line="480" w:lineRule="exact"/>
        <w:ind w:firstLine="420"/>
        <w:rPr>
          <w:rFonts w:hint="eastAsia" w:eastAsia="黑体"/>
          <w:color w:val="000000"/>
          <w:sz w:val="24"/>
          <w:szCs w:val="24"/>
        </w:rPr>
      </w:pPr>
      <w:r>
        <w:rPr>
          <w:rFonts w:hint="eastAsia" w:eastAsia="黑体"/>
          <w:color w:val="000000"/>
          <w:sz w:val="24"/>
          <w:szCs w:val="24"/>
        </w:rPr>
        <w:t>(二)投标文件的修改与撤回</w:t>
      </w:r>
    </w:p>
    <w:p>
      <w:pPr>
        <w:spacing w:line="480" w:lineRule="exact"/>
        <w:ind w:left="13" w:firstLine="561"/>
        <w:jc w:val="left"/>
        <w:rPr>
          <w:rFonts w:hint="eastAsia"/>
          <w:color w:val="000000"/>
          <w:sz w:val="24"/>
          <w:szCs w:val="24"/>
        </w:rPr>
      </w:pPr>
      <w:r>
        <w:rPr>
          <w:rFonts w:hint="eastAsia"/>
          <w:color w:val="000000"/>
          <w:sz w:val="24"/>
          <w:szCs w:val="24"/>
        </w:rPr>
        <w:t>1、投标人递交投标文件以后，在规定的投标文件递交截止时间之前，可以书面形式提交补充修改或撤回其投标文件的通知。在投标文件递交截止时间以后，不能更改投标文件。</w:t>
      </w:r>
    </w:p>
    <w:p>
      <w:pPr>
        <w:spacing w:line="480" w:lineRule="exact"/>
        <w:ind w:left="13" w:firstLine="561"/>
        <w:jc w:val="left"/>
        <w:rPr>
          <w:rFonts w:hint="eastAsia"/>
          <w:color w:val="000000"/>
          <w:sz w:val="24"/>
          <w:szCs w:val="24"/>
        </w:rPr>
      </w:pPr>
      <w:r>
        <w:rPr>
          <w:rFonts w:hint="eastAsia"/>
          <w:color w:val="000000"/>
          <w:sz w:val="24"/>
          <w:szCs w:val="24"/>
        </w:rPr>
        <w:t>2、投标人的补充修改或撤回通知，应按规定编制、密封、标志和递交，并在密封袋上标明“修改”或“撤回”字样。</w:t>
      </w:r>
    </w:p>
    <w:p>
      <w:pPr>
        <w:spacing w:line="480" w:lineRule="exact"/>
        <w:ind w:left="13" w:firstLine="561"/>
        <w:jc w:val="left"/>
        <w:rPr>
          <w:rFonts w:hint="eastAsia"/>
          <w:color w:val="000000"/>
          <w:sz w:val="24"/>
          <w:szCs w:val="24"/>
        </w:rPr>
      </w:pPr>
      <w:r>
        <w:rPr>
          <w:rFonts w:hint="eastAsia"/>
          <w:color w:val="000000"/>
          <w:sz w:val="24"/>
          <w:szCs w:val="24"/>
        </w:rPr>
        <w:t>3、在递交投标文件的截止时间到招标文件规定的投标有效期终止之前,投标人不得撤回投标文件,否则其投标保证金将被没收。</w:t>
      </w:r>
    </w:p>
    <w:p>
      <w:pPr>
        <w:spacing w:line="480" w:lineRule="exact"/>
        <w:ind w:firstLine="420"/>
        <w:jc w:val="center"/>
        <w:rPr>
          <w:rFonts w:hint="eastAsia" w:eastAsia="黑体"/>
          <w:color w:val="000000"/>
          <w:sz w:val="28"/>
        </w:rPr>
      </w:pPr>
      <w:r>
        <w:rPr>
          <w:rFonts w:hint="eastAsia" w:eastAsia="黑体"/>
          <w:color w:val="000000"/>
          <w:sz w:val="28"/>
        </w:rPr>
        <w:t>六、开   标</w:t>
      </w:r>
    </w:p>
    <w:p>
      <w:pPr>
        <w:spacing w:line="480" w:lineRule="exact"/>
        <w:ind w:left="13" w:leftChars="6" w:firstLine="612" w:firstLineChars="255"/>
        <w:rPr>
          <w:rFonts w:eastAsia="黑体"/>
          <w:color w:val="000000"/>
          <w:sz w:val="24"/>
          <w:szCs w:val="24"/>
        </w:rPr>
      </w:pPr>
      <w:r>
        <w:rPr>
          <w:rFonts w:eastAsia="黑体"/>
          <w:color w:val="000000"/>
          <w:sz w:val="24"/>
          <w:szCs w:val="24"/>
        </w:rPr>
        <w:t>(</w:t>
      </w:r>
      <w:r>
        <w:rPr>
          <w:rFonts w:hint="eastAsia" w:eastAsia="黑体"/>
          <w:color w:val="000000"/>
          <w:sz w:val="24"/>
          <w:szCs w:val="24"/>
        </w:rPr>
        <w:t>一)开标</w:t>
      </w:r>
    </w:p>
    <w:p>
      <w:pPr>
        <w:spacing w:line="440" w:lineRule="exact"/>
        <w:ind w:left="13" w:firstLine="561"/>
        <w:jc w:val="left"/>
        <w:rPr>
          <w:rFonts w:hint="eastAsia"/>
          <w:color w:val="000000"/>
          <w:sz w:val="24"/>
          <w:szCs w:val="24"/>
        </w:rPr>
      </w:pPr>
      <w:r>
        <w:rPr>
          <w:color w:val="000000"/>
          <w:sz w:val="24"/>
          <w:szCs w:val="24"/>
        </w:rPr>
        <w:t>1</w:t>
      </w:r>
      <w:r>
        <w:rPr>
          <w:rFonts w:hint="eastAsia"/>
          <w:color w:val="000000"/>
          <w:sz w:val="24"/>
          <w:szCs w:val="24"/>
        </w:rPr>
        <w:t>、招标人将于前附表规定的时间和地点举行开标会议，投标人法定代表人（或委托代理人）必须按时参加开标会议，并带有效身份证和投标授权委托书等身份证明原件。参加开标的投标人法定代表人（或委托代理人）应签名报到，以证明其出席开标会议。</w:t>
      </w:r>
    </w:p>
    <w:p>
      <w:pPr>
        <w:spacing w:line="440" w:lineRule="exact"/>
        <w:ind w:left="13" w:firstLine="561"/>
        <w:jc w:val="left"/>
        <w:rPr>
          <w:rFonts w:hint="eastAsia"/>
          <w:color w:val="000000"/>
          <w:sz w:val="24"/>
          <w:szCs w:val="24"/>
        </w:rPr>
      </w:pPr>
      <w:r>
        <w:rPr>
          <w:color w:val="000000"/>
          <w:sz w:val="24"/>
          <w:szCs w:val="24"/>
        </w:rPr>
        <w:t>2</w:t>
      </w:r>
      <w:r>
        <w:rPr>
          <w:rFonts w:hint="eastAsia"/>
          <w:color w:val="000000"/>
          <w:sz w:val="24"/>
          <w:szCs w:val="24"/>
        </w:rPr>
        <w:t>、开标会议由招标人组织并主持进行。</w:t>
      </w:r>
    </w:p>
    <w:p>
      <w:pPr>
        <w:spacing w:line="520" w:lineRule="exact"/>
        <w:ind w:left="13" w:leftChars="6" w:firstLine="612" w:firstLineChars="255"/>
        <w:rPr>
          <w:rFonts w:hint="eastAsia" w:eastAsia="黑体"/>
          <w:color w:val="000000"/>
        </w:rPr>
      </w:pPr>
      <w:r>
        <w:rPr>
          <w:rFonts w:hint="eastAsia"/>
          <w:b/>
          <w:color w:val="000000"/>
          <w:sz w:val="24"/>
          <w:szCs w:val="24"/>
          <w:lang w:val="en-US" w:eastAsia="zh-CN"/>
        </w:rPr>
        <w:t>(二)</w:t>
      </w:r>
      <w:r>
        <w:rPr>
          <w:rFonts w:hint="eastAsia" w:eastAsia="黑体"/>
          <w:color w:val="000000"/>
          <w:sz w:val="24"/>
          <w:szCs w:val="24"/>
        </w:rPr>
        <w:t xml:space="preserve"> </w:t>
      </w:r>
      <w:r>
        <w:rPr>
          <w:rFonts w:hint="eastAsia"/>
          <w:b/>
          <w:color w:val="000000"/>
          <w:sz w:val="24"/>
          <w:szCs w:val="24"/>
          <w:lang w:val="en-US" w:eastAsia="zh-CN"/>
        </w:rPr>
        <w:t>有下列情况之一的，其投标文件将视为无效：</w:t>
      </w:r>
    </w:p>
    <w:p>
      <w:pPr>
        <w:spacing w:line="520" w:lineRule="exact"/>
        <w:ind w:left="6" w:firstLine="562"/>
        <w:rPr>
          <w:rFonts w:hint="eastAsia"/>
          <w:b/>
          <w:color w:val="000000"/>
          <w:sz w:val="24"/>
          <w:szCs w:val="24"/>
        </w:rPr>
      </w:pPr>
      <w:r>
        <w:rPr>
          <w:rFonts w:hint="eastAsia"/>
          <w:b/>
          <w:color w:val="000000"/>
          <w:sz w:val="24"/>
          <w:szCs w:val="24"/>
        </w:rPr>
        <w:t>（1）商务标封面或投标函</w:t>
      </w:r>
      <w:r>
        <w:rPr>
          <w:rFonts w:hint="eastAsia" w:eastAsia="宋体"/>
          <w:b/>
          <w:color w:val="000000"/>
          <w:sz w:val="24"/>
          <w:szCs w:val="24"/>
          <w:lang w:val="en-US" w:eastAsia="zh-CN"/>
        </w:rPr>
        <w:t>或</w:t>
      </w:r>
      <w:r>
        <w:rPr>
          <w:rFonts w:hint="eastAsia"/>
          <w:b/>
          <w:color w:val="000000"/>
          <w:sz w:val="24"/>
          <w:szCs w:val="24"/>
          <w:lang w:val="en-US" w:eastAsia="zh-CN"/>
        </w:rPr>
        <w:t>投标报价计算书</w:t>
      </w:r>
      <w:r>
        <w:rPr>
          <w:rFonts w:hint="eastAsia"/>
          <w:b/>
          <w:color w:val="000000"/>
          <w:sz w:val="24"/>
          <w:szCs w:val="24"/>
        </w:rPr>
        <w:t>未按</w:t>
      </w:r>
      <w:r>
        <w:rPr>
          <w:rFonts w:hint="eastAsia" w:eastAsia="宋体"/>
          <w:b/>
          <w:color w:val="000000"/>
          <w:sz w:val="24"/>
          <w:szCs w:val="24"/>
          <w:lang w:val="en-US" w:eastAsia="zh-CN"/>
        </w:rPr>
        <w:t>招标文件规定要求</w:t>
      </w:r>
      <w:r>
        <w:rPr>
          <w:rFonts w:hint="eastAsia"/>
          <w:b/>
          <w:color w:val="000000"/>
          <w:sz w:val="24"/>
          <w:szCs w:val="24"/>
        </w:rPr>
        <w:t>加盖投标人公章的，或未经投标人法定代表人盖章 ( 或签名) ；</w:t>
      </w:r>
    </w:p>
    <w:p>
      <w:pPr>
        <w:spacing w:line="520" w:lineRule="exact"/>
        <w:ind w:left="6" w:firstLine="562"/>
        <w:rPr>
          <w:rFonts w:hint="eastAsia"/>
          <w:b/>
          <w:color w:val="000000"/>
          <w:sz w:val="24"/>
          <w:szCs w:val="24"/>
        </w:rPr>
      </w:pPr>
      <w:r>
        <w:rPr>
          <w:rFonts w:hint="eastAsia"/>
          <w:b/>
          <w:color w:val="000000"/>
          <w:sz w:val="24"/>
          <w:szCs w:val="24"/>
        </w:rPr>
        <w:t>（2）委托代理人未提供合法、有效的投标授权委托书原件的；</w:t>
      </w:r>
    </w:p>
    <w:p>
      <w:pPr>
        <w:spacing w:line="520" w:lineRule="exact"/>
        <w:ind w:left="6" w:firstLine="562"/>
        <w:rPr>
          <w:rFonts w:hint="eastAsia"/>
          <w:b/>
          <w:color w:val="000000"/>
          <w:sz w:val="24"/>
          <w:szCs w:val="24"/>
        </w:rPr>
      </w:pPr>
      <w:r>
        <w:rPr>
          <w:rFonts w:hint="eastAsia"/>
          <w:b/>
          <w:color w:val="000000"/>
          <w:sz w:val="24"/>
          <w:szCs w:val="24"/>
        </w:rPr>
        <w:t>（3）投标文件未按招标文件要求编制或字迹模糊辨认不清的；</w:t>
      </w:r>
    </w:p>
    <w:p>
      <w:pPr>
        <w:spacing w:line="520" w:lineRule="exact"/>
        <w:ind w:left="6" w:firstLine="562"/>
        <w:rPr>
          <w:rFonts w:hint="eastAsia"/>
          <w:b/>
          <w:color w:val="000000"/>
          <w:sz w:val="24"/>
          <w:szCs w:val="24"/>
        </w:rPr>
      </w:pPr>
      <w:r>
        <w:rPr>
          <w:rFonts w:hint="eastAsia"/>
          <w:b/>
          <w:color w:val="000000"/>
          <w:sz w:val="24"/>
          <w:szCs w:val="24"/>
        </w:rPr>
        <w:t>（4）投标人擅自调整投标报价计算书中招标人提供的数据及计算程序的；</w:t>
      </w:r>
    </w:p>
    <w:p>
      <w:pPr>
        <w:spacing w:line="520" w:lineRule="exact"/>
        <w:ind w:left="6" w:firstLine="562"/>
        <w:rPr>
          <w:rFonts w:hint="eastAsia"/>
          <w:b/>
          <w:color w:val="000000"/>
          <w:sz w:val="24"/>
          <w:szCs w:val="24"/>
        </w:rPr>
      </w:pPr>
      <w:r>
        <w:rPr>
          <w:rFonts w:hint="eastAsia"/>
          <w:b/>
          <w:color w:val="000000"/>
          <w:sz w:val="24"/>
          <w:szCs w:val="24"/>
        </w:rPr>
        <w:t>（5）投标人承诺的监理服务费费率超出前附表第</w:t>
      </w:r>
      <w:r>
        <w:rPr>
          <w:rFonts w:hint="eastAsia" w:eastAsia="宋体"/>
          <w:b/>
          <w:color w:val="000000"/>
          <w:sz w:val="24"/>
          <w:szCs w:val="24"/>
          <w:lang w:val="en-US" w:eastAsia="zh-CN"/>
        </w:rPr>
        <w:t>6</w:t>
      </w:r>
      <w:r>
        <w:rPr>
          <w:rFonts w:hint="eastAsia"/>
          <w:b/>
          <w:color w:val="000000"/>
          <w:sz w:val="24"/>
          <w:szCs w:val="24"/>
        </w:rPr>
        <w:t>项规定的上限的或低于下限的（所有有效投标报价平均值的 90% 为下限</w:t>
      </w:r>
      <w:r>
        <w:rPr>
          <w:rFonts w:hint="eastAsia" w:eastAsia="宋体"/>
          <w:b/>
          <w:color w:val="000000"/>
          <w:sz w:val="24"/>
          <w:szCs w:val="24"/>
          <w:lang w:eastAsia="zh-CN"/>
        </w:rPr>
        <w:t>《</w:t>
      </w:r>
      <w:r>
        <w:rPr>
          <w:rFonts w:hint="eastAsia"/>
          <w:b/>
          <w:color w:val="000000"/>
          <w:sz w:val="24"/>
          <w:szCs w:val="24"/>
        </w:rPr>
        <w:t>仅计算一次</w:t>
      </w:r>
      <w:r>
        <w:rPr>
          <w:rFonts w:hint="eastAsia" w:eastAsia="宋体"/>
          <w:b/>
          <w:color w:val="000000"/>
          <w:sz w:val="24"/>
          <w:szCs w:val="24"/>
          <w:lang w:eastAsia="zh-CN"/>
        </w:rPr>
        <w:t>》</w:t>
      </w:r>
      <w:r>
        <w:rPr>
          <w:rFonts w:hint="eastAsia"/>
          <w:b/>
          <w:color w:val="000000"/>
          <w:sz w:val="24"/>
          <w:szCs w:val="24"/>
        </w:rPr>
        <w:t>）的；</w:t>
      </w:r>
    </w:p>
    <w:p>
      <w:pPr>
        <w:spacing w:line="520" w:lineRule="exact"/>
        <w:ind w:firstLine="482" w:firstLineChars="200"/>
        <w:rPr>
          <w:rFonts w:hint="eastAsia"/>
        </w:rPr>
      </w:pPr>
      <w:r>
        <w:rPr>
          <w:rFonts w:hint="eastAsia" w:eastAsia="宋体"/>
          <w:b/>
          <w:color w:val="000000"/>
          <w:sz w:val="24"/>
          <w:szCs w:val="24"/>
          <w:lang w:eastAsia="zh-CN"/>
        </w:rPr>
        <w:t>（</w:t>
      </w:r>
      <w:r>
        <w:rPr>
          <w:rFonts w:hint="eastAsia" w:eastAsia="宋体"/>
          <w:b/>
          <w:color w:val="000000"/>
          <w:sz w:val="24"/>
          <w:szCs w:val="24"/>
          <w:lang w:val="en-US" w:eastAsia="zh-CN"/>
        </w:rPr>
        <w:t>6）</w:t>
      </w:r>
      <w:r>
        <w:rPr>
          <w:rFonts w:hint="eastAsia"/>
          <w:b/>
          <w:color w:val="000000"/>
          <w:sz w:val="24"/>
          <w:szCs w:val="24"/>
        </w:rPr>
        <w:t>投标人提交两份或多份内容不同的投标文件，或在一份投标文件报有两个或多个报价，且未声明哪一个有效 (按招标文件规定提交备选投标方案的</w:t>
      </w:r>
      <w:r>
        <w:rPr>
          <w:rFonts w:hint="eastAsia" w:ascii="Arial" w:hAnsi="Arial" w:eastAsia="Arial" w:cs="Arial"/>
          <w:b/>
          <w:snapToGrid w:val="0"/>
          <w:color w:val="000000"/>
          <w:kern w:val="0"/>
          <w:sz w:val="24"/>
          <w:szCs w:val="24"/>
        </w:rPr>
        <w:t>除外)；</w:t>
      </w:r>
    </w:p>
    <w:p>
      <w:pPr>
        <w:spacing w:line="520" w:lineRule="exact"/>
        <w:ind w:left="6" w:firstLine="562"/>
        <w:rPr>
          <w:rFonts w:hint="eastAsia"/>
          <w:b/>
          <w:color w:val="000000"/>
          <w:sz w:val="24"/>
          <w:szCs w:val="24"/>
        </w:rPr>
      </w:pPr>
      <w:r>
        <w:rPr>
          <w:rFonts w:hint="eastAsia" w:ascii="宋体" w:eastAsia="宋体"/>
          <w:b/>
          <w:bCs/>
          <w:color w:val="000000"/>
          <w:kern w:val="21"/>
          <w:sz w:val="24"/>
          <w:lang w:eastAsia="zh-CN"/>
        </w:rPr>
        <w:t>（</w:t>
      </w:r>
      <w:r>
        <w:rPr>
          <w:rFonts w:hint="eastAsia" w:ascii="宋体" w:eastAsia="宋体"/>
          <w:b/>
          <w:bCs/>
          <w:color w:val="000000"/>
          <w:kern w:val="21"/>
          <w:sz w:val="24"/>
          <w:lang w:val="en-US" w:eastAsia="zh-CN"/>
        </w:rPr>
        <w:t>7</w:t>
      </w:r>
      <w:r>
        <w:rPr>
          <w:rFonts w:hint="eastAsia" w:ascii="宋体" w:eastAsia="宋体"/>
          <w:b/>
          <w:bCs/>
          <w:color w:val="000000"/>
          <w:kern w:val="21"/>
          <w:sz w:val="24"/>
          <w:lang w:eastAsia="zh-CN"/>
        </w:rPr>
        <w:t>）</w:t>
      </w:r>
      <w:r>
        <w:rPr>
          <w:rFonts w:hint="eastAsia" w:ascii="宋体"/>
          <w:b/>
          <w:bCs/>
          <w:color w:val="000000"/>
          <w:kern w:val="21"/>
          <w:sz w:val="24"/>
        </w:rPr>
        <w:t>未按本招标文件的要求提供</w:t>
      </w:r>
      <w:r>
        <w:rPr>
          <w:rFonts w:hint="eastAsia"/>
          <w:b/>
          <w:color w:val="000000"/>
          <w:sz w:val="24"/>
          <w:szCs w:val="24"/>
        </w:rPr>
        <w:t>附件资料的或提供不符合要求的；</w:t>
      </w:r>
    </w:p>
    <w:p>
      <w:pPr>
        <w:spacing w:line="520" w:lineRule="exact"/>
        <w:ind w:left="6" w:firstLine="562"/>
        <w:rPr>
          <w:rFonts w:hint="eastAsia"/>
          <w:b/>
          <w:color w:val="000000"/>
          <w:sz w:val="24"/>
          <w:szCs w:val="24"/>
        </w:rPr>
      </w:pPr>
      <w:r>
        <w:rPr>
          <w:rFonts w:hint="eastAsia"/>
          <w:b/>
          <w:color w:val="000000"/>
          <w:sz w:val="24"/>
          <w:szCs w:val="24"/>
        </w:rPr>
        <w:t>（</w:t>
      </w:r>
      <w:r>
        <w:rPr>
          <w:rFonts w:hint="eastAsia" w:eastAsia="宋体"/>
          <w:b/>
          <w:color w:val="000000"/>
          <w:sz w:val="24"/>
          <w:szCs w:val="24"/>
          <w:lang w:val="en-US" w:eastAsia="zh-CN"/>
        </w:rPr>
        <w:t>8</w:t>
      </w:r>
      <w:r>
        <w:rPr>
          <w:rFonts w:hint="eastAsia"/>
          <w:b/>
          <w:color w:val="000000"/>
          <w:sz w:val="24"/>
          <w:szCs w:val="24"/>
        </w:rPr>
        <w:t>）投标文件递交截止时间以后送达的投标文件；</w:t>
      </w:r>
    </w:p>
    <w:p>
      <w:pPr>
        <w:spacing w:line="520" w:lineRule="exact"/>
        <w:ind w:left="6" w:firstLine="562"/>
        <w:rPr>
          <w:rFonts w:hint="eastAsia"/>
          <w:b/>
          <w:color w:val="000000"/>
          <w:sz w:val="24"/>
          <w:szCs w:val="24"/>
        </w:rPr>
      </w:pPr>
      <w:r>
        <w:rPr>
          <w:rFonts w:hint="eastAsia"/>
          <w:b/>
          <w:color w:val="000000"/>
          <w:sz w:val="24"/>
          <w:szCs w:val="24"/>
        </w:rPr>
        <w:t>（</w:t>
      </w:r>
      <w:r>
        <w:rPr>
          <w:rFonts w:hint="eastAsia" w:eastAsia="宋体"/>
          <w:b/>
          <w:color w:val="000000"/>
          <w:sz w:val="24"/>
          <w:szCs w:val="24"/>
          <w:lang w:val="en-US" w:eastAsia="zh-CN"/>
        </w:rPr>
        <w:t>9</w:t>
      </w:r>
      <w:r>
        <w:rPr>
          <w:rFonts w:hint="eastAsia"/>
          <w:b/>
          <w:color w:val="000000"/>
          <w:sz w:val="24"/>
          <w:szCs w:val="24"/>
        </w:rPr>
        <w:t>）投标人</w:t>
      </w:r>
      <w:r>
        <w:rPr>
          <w:rFonts w:hint="eastAsia" w:ascii="宋体"/>
          <w:b/>
          <w:bCs/>
          <w:color w:val="000000"/>
          <w:kern w:val="21"/>
          <w:sz w:val="24"/>
        </w:rPr>
        <w:t>未按本招标文件的要求提供投标保证金或提供的投标保证金不符合本招标文件规定的；</w:t>
      </w:r>
    </w:p>
    <w:p>
      <w:pPr>
        <w:spacing w:line="520" w:lineRule="exact"/>
        <w:ind w:left="6" w:firstLine="562"/>
        <w:rPr>
          <w:rFonts w:hint="eastAsia"/>
          <w:b/>
          <w:color w:val="000000"/>
          <w:sz w:val="24"/>
          <w:szCs w:val="24"/>
        </w:rPr>
      </w:pPr>
      <w:r>
        <w:rPr>
          <w:rFonts w:hint="eastAsia"/>
          <w:b/>
          <w:color w:val="000000"/>
          <w:sz w:val="24"/>
          <w:szCs w:val="24"/>
        </w:rPr>
        <w:t>（</w:t>
      </w:r>
      <w:r>
        <w:rPr>
          <w:rFonts w:hint="eastAsia" w:eastAsia="宋体"/>
          <w:b/>
          <w:color w:val="000000"/>
          <w:sz w:val="24"/>
          <w:szCs w:val="24"/>
          <w:lang w:val="en-US" w:eastAsia="zh-CN"/>
        </w:rPr>
        <w:t>10</w:t>
      </w:r>
      <w:r>
        <w:rPr>
          <w:rFonts w:hint="eastAsia"/>
          <w:b/>
          <w:color w:val="000000"/>
          <w:sz w:val="24"/>
          <w:szCs w:val="24"/>
        </w:rPr>
        <w:t>）投标文件其他实质上未响应招标文件要求的。</w:t>
      </w:r>
    </w:p>
    <w:p>
      <w:pPr>
        <w:spacing w:line="520" w:lineRule="exact"/>
        <w:ind w:left="13" w:leftChars="6" w:firstLine="612" w:firstLineChars="255"/>
        <w:rPr>
          <w:rFonts w:eastAsia="黑体"/>
          <w:color w:val="000000"/>
          <w:sz w:val="24"/>
          <w:szCs w:val="24"/>
        </w:rPr>
      </w:pPr>
      <w:r>
        <w:rPr>
          <w:rFonts w:hint="eastAsia" w:eastAsia="黑体"/>
          <w:color w:val="000000"/>
          <w:sz w:val="24"/>
          <w:szCs w:val="24"/>
        </w:rPr>
        <w:t>(三)投标文件鉴定和公布</w:t>
      </w:r>
    </w:p>
    <w:p>
      <w:pPr>
        <w:spacing w:line="520" w:lineRule="exact"/>
        <w:ind w:left="6" w:firstLine="562"/>
        <w:rPr>
          <w:rFonts w:hint="eastAsia"/>
          <w:b w:val="0"/>
          <w:bCs/>
          <w:color w:val="000000"/>
          <w:sz w:val="24"/>
          <w:szCs w:val="24"/>
        </w:rPr>
      </w:pPr>
      <w:r>
        <w:rPr>
          <w:rFonts w:hint="eastAsia"/>
          <w:b w:val="0"/>
          <w:bCs/>
          <w:color w:val="000000"/>
          <w:sz w:val="24"/>
          <w:szCs w:val="24"/>
        </w:rPr>
        <w:t>当众宣布核查结果，并宣读有效投标的投标人名称。</w:t>
      </w:r>
    </w:p>
    <w:p>
      <w:pPr>
        <w:spacing w:line="480" w:lineRule="exact"/>
        <w:ind w:left="315" w:firstLine="420"/>
        <w:jc w:val="center"/>
        <w:rPr>
          <w:rFonts w:hint="eastAsia" w:eastAsia="黑体"/>
          <w:color w:val="000000"/>
          <w:sz w:val="28"/>
        </w:rPr>
      </w:pPr>
      <w:r>
        <w:rPr>
          <w:rFonts w:hint="eastAsia" w:eastAsia="黑体"/>
          <w:color w:val="000000"/>
          <w:sz w:val="28"/>
        </w:rPr>
        <w:t>七、评 标</w:t>
      </w:r>
    </w:p>
    <w:p>
      <w:pPr>
        <w:spacing w:line="480" w:lineRule="exact"/>
        <w:ind w:left="-13" w:firstLine="392"/>
        <w:rPr>
          <w:rFonts w:eastAsia="黑体"/>
          <w:color w:val="000000"/>
          <w:sz w:val="24"/>
          <w:szCs w:val="24"/>
        </w:rPr>
      </w:pPr>
      <w:r>
        <w:rPr>
          <w:rFonts w:hint="eastAsia" w:eastAsia="黑体"/>
          <w:color w:val="000000"/>
          <w:sz w:val="24"/>
          <w:szCs w:val="24"/>
        </w:rPr>
        <w:t>(一)评标组织</w:t>
      </w:r>
    </w:p>
    <w:p>
      <w:pPr>
        <w:spacing w:line="480" w:lineRule="exact"/>
        <w:ind w:left="-13" w:firstLine="392"/>
        <w:rPr>
          <w:rFonts w:hint="eastAsia"/>
          <w:color w:val="000000"/>
          <w:sz w:val="24"/>
          <w:szCs w:val="24"/>
        </w:rPr>
      </w:pPr>
      <w:r>
        <w:rPr>
          <w:rFonts w:hint="eastAsia"/>
          <w:color w:val="000000"/>
          <w:sz w:val="24"/>
          <w:szCs w:val="24"/>
        </w:rPr>
        <w:t>招标人根据有关规定组建</w:t>
      </w:r>
      <w:r>
        <w:rPr>
          <w:rFonts w:hint="eastAsia" w:ascii="宋体" w:hAnsi="宋体"/>
          <w:color w:val="000000"/>
          <w:sz w:val="24"/>
          <w:szCs w:val="24"/>
        </w:rPr>
        <w:t>评标委员会</w:t>
      </w:r>
      <w:r>
        <w:rPr>
          <w:rFonts w:hint="eastAsia"/>
          <w:color w:val="000000"/>
          <w:sz w:val="24"/>
          <w:szCs w:val="24"/>
        </w:rPr>
        <w:t>。</w:t>
      </w:r>
    </w:p>
    <w:p>
      <w:pPr>
        <w:spacing w:line="480" w:lineRule="exact"/>
        <w:ind w:left="-13" w:firstLine="392"/>
        <w:rPr>
          <w:rFonts w:eastAsia="黑体"/>
          <w:color w:val="000000"/>
          <w:sz w:val="24"/>
          <w:szCs w:val="24"/>
        </w:rPr>
      </w:pPr>
      <w:r>
        <w:rPr>
          <w:rFonts w:hint="eastAsia" w:eastAsia="黑体"/>
          <w:color w:val="000000"/>
          <w:sz w:val="24"/>
          <w:szCs w:val="24"/>
        </w:rPr>
        <w:t>(二)评标原则</w:t>
      </w:r>
    </w:p>
    <w:p>
      <w:pPr>
        <w:spacing w:line="480" w:lineRule="exact"/>
        <w:ind w:left="-13" w:firstLine="392"/>
        <w:rPr>
          <w:color w:val="000000"/>
          <w:sz w:val="24"/>
          <w:szCs w:val="24"/>
        </w:rPr>
      </w:pPr>
      <w:r>
        <w:rPr>
          <w:rFonts w:hint="eastAsia"/>
          <w:color w:val="000000"/>
          <w:sz w:val="24"/>
          <w:szCs w:val="24"/>
        </w:rPr>
        <w:t>遵循公开、公平、公正、诚实、信用、择优、科学的原则。</w:t>
      </w:r>
    </w:p>
    <w:p>
      <w:pPr>
        <w:spacing w:line="480" w:lineRule="exact"/>
        <w:ind w:left="-13" w:firstLine="392"/>
        <w:rPr>
          <w:rFonts w:eastAsia="黑体"/>
          <w:color w:val="000000"/>
          <w:sz w:val="24"/>
          <w:szCs w:val="24"/>
        </w:rPr>
      </w:pPr>
      <w:r>
        <w:rPr>
          <w:rFonts w:hint="eastAsia" w:eastAsia="黑体"/>
          <w:color w:val="000000"/>
          <w:sz w:val="24"/>
          <w:szCs w:val="24"/>
        </w:rPr>
        <w:t>(三) 评标办法</w:t>
      </w:r>
    </w:p>
    <w:p>
      <w:pPr>
        <w:spacing w:line="480" w:lineRule="exact"/>
        <w:ind w:left="-13" w:firstLine="392"/>
        <w:rPr>
          <w:rFonts w:hint="eastAsia" w:eastAsia="黑体"/>
          <w:color w:val="000000"/>
          <w:sz w:val="24"/>
          <w:szCs w:val="24"/>
        </w:rPr>
      </w:pPr>
      <w:r>
        <w:rPr>
          <w:rFonts w:hint="eastAsia"/>
          <w:color w:val="000000"/>
          <w:sz w:val="24"/>
          <w:szCs w:val="24"/>
        </w:rPr>
        <w:t>评标办法另见第</w:t>
      </w:r>
      <w:r>
        <w:rPr>
          <w:rFonts w:hint="eastAsia" w:eastAsia="宋体"/>
          <w:color w:val="000000"/>
          <w:sz w:val="24"/>
          <w:szCs w:val="24"/>
          <w:lang w:val="en-US" w:eastAsia="zh-CN"/>
        </w:rPr>
        <w:t>四</w:t>
      </w:r>
      <w:r>
        <w:rPr>
          <w:rFonts w:hint="eastAsia"/>
          <w:color w:val="000000"/>
          <w:sz w:val="24"/>
          <w:szCs w:val="24"/>
        </w:rPr>
        <w:t>章。</w:t>
      </w:r>
    </w:p>
    <w:p>
      <w:pPr>
        <w:spacing w:line="480" w:lineRule="exact"/>
        <w:ind w:left="-13" w:firstLine="392"/>
        <w:rPr>
          <w:rFonts w:eastAsia="黑体"/>
          <w:color w:val="000000"/>
          <w:sz w:val="24"/>
          <w:szCs w:val="24"/>
        </w:rPr>
      </w:pPr>
      <w:r>
        <w:rPr>
          <w:rFonts w:hint="eastAsia" w:eastAsia="黑体"/>
          <w:color w:val="000000"/>
          <w:sz w:val="24"/>
          <w:szCs w:val="24"/>
        </w:rPr>
        <w:t>(四)投标文件的澄清</w:t>
      </w:r>
    </w:p>
    <w:p>
      <w:pPr>
        <w:spacing w:line="480" w:lineRule="exact"/>
        <w:ind w:left="-13" w:firstLine="392"/>
        <w:rPr>
          <w:color w:val="000000"/>
          <w:sz w:val="24"/>
          <w:szCs w:val="24"/>
        </w:rPr>
      </w:pPr>
      <w:r>
        <w:rPr>
          <w:rFonts w:hint="eastAsia"/>
          <w:color w:val="000000"/>
          <w:sz w:val="24"/>
          <w:szCs w:val="24"/>
        </w:rPr>
        <w:t>为了有助于投标文件的审查、评价和比较，</w:t>
      </w:r>
      <w:r>
        <w:rPr>
          <w:rFonts w:hint="eastAsia" w:ascii="宋体" w:hAnsi="宋体"/>
          <w:color w:val="000000"/>
          <w:sz w:val="24"/>
          <w:szCs w:val="24"/>
        </w:rPr>
        <w:t>评标委员会</w:t>
      </w:r>
      <w:r>
        <w:rPr>
          <w:rFonts w:hint="eastAsia"/>
          <w:color w:val="000000"/>
          <w:sz w:val="24"/>
          <w:szCs w:val="24"/>
        </w:rPr>
        <w:t>可以个别地要求投标人澄清其投标文件。有关澄清的要求和答复，应以书面形式进行，但不允许更改投标报价费率或投标的实质性内容。</w:t>
      </w:r>
    </w:p>
    <w:p>
      <w:pPr>
        <w:spacing w:line="480" w:lineRule="exact"/>
        <w:ind w:left="-13" w:firstLine="392"/>
        <w:rPr>
          <w:rFonts w:eastAsia="黑体"/>
          <w:color w:val="000000"/>
          <w:sz w:val="24"/>
          <w:szCs w:val="24"/>
        </w:rPr>
      </w:pPr>
      <w:r>
        <w:rPr>
          <w:rFonts w:hint="eastAsia" w:eastAsia="黑体"/>
          <w:color w:val="000000"/>
          <w:sz w:val="24"/>
          <w:szCs w:val="24"/>
        </w:rPr>
        <w:t>(五)投标文件的符合性</w:t>
      </w:r>
    </w:p>
    <w:p>
      <w:pPr>
        <w:spacing w:line="480" w:lineRule="exact"/>
        <w:ind w:left="-13" w:firstLine="392"/>
        <w:rPr>
          <w:color w:val="000000"/>
          <w:sz w:val="24"/>
          <w:szCs w:val="24"/>
        </w:rPr>
      </w:pPr>
      <w:r>
        <w:rPr>
          <w:rFonts w:hint="eastAsia"/>
          <w:color w:val="000000"/>
          <w:sz w:val="24"/>
          <w:szCs w:val="24"/>
        </w:rPr>
        <w:t>如果投标文件实质上不响应招标文件的要求，招标人将予以拒绝，并且不允许通过修正或撤消其不符合要求的差异或保留，使之成为具有响应性的投标。</w:t>
      </w:r>
    </w:p>
    <w:p>
      <w:pPr>
        <w:spacing w:line="480" w:lineRule="exact"/>
        <w:ind w:left="-13" w:firstLine="392"/>
        <w:rPr>
          <w:rFonts w:eastAsia="黑体"/>
          <w:color w:val="000000"/>
          <w:sz w:val="24"/>
          <w:szCs w:val="24"/>
        </w:rPr>
      </w:pPr>
      <w:r>
        <w:rPr>
          <w:rFonts w:hint="eastAsia" w:eastAsia="黑体"/>
          <w:color w:val="000000"/>
          <w:sz w:val="24"/>
          <w:szCs w:val="24"/>
        </w:rPr>
        <w:t>(六)、评标内容的保密</w:t>
      </w:r>
    </w:p>
    <w:p>
      <w:pPr>
        <w:spacing w:line="480" w:lineRule="exact"/>
        <w:ind w:left="-13" w:firstLine="392"/>
        <w:rPr>
          <w:rFonts w:hint="eastAsia"/>
          <w:color w:val="000000"/>
          <w:sz w:val="24"/>
          <w:szCs w:val="24"/>
        </w:rPr>
      </w:pPr>
      <w:r>
        <w:rPr>
          <w:rFonts w:hint="eastAsia"/>
          <w:color w:val="000000"/>
          <w:sz w:val="24"/>
          <w:szCs w:val="24"/>
        </w:rPr>
        <w:t>开标后，直到宣布授予中标单位合同为止，凡属于审查、澄清、评价和比较投标的所有资料，有关授予合同的信息，都不应向投标人或与评标无关的其他人泄露。在评标过程中，投标人对招标人和评标机构其他成员施加影响的任何行为，都将导致取消投标资格。</w:t>
      </w:r>
    </w:p>
    <w:p>
      <w:pPr>
        <w:spacing w:line="480" w:lineRule="exact"/>
        <w:ind w:left="315" w:firstLine="420"/>
        <w:jc w:val="center"/>
        <w:rPr>
          <w:rFonts w:hint="eastAsia" w:eastAsia="黑体"/>
          <w:color w:val="000000"/>
          <w:sz w:val="28"/>
        </w:rPr>
      </w:pPr>
      <w:r>
        <w:rPr>
          <w:rFonts w:hint="eastAsia" w:eastAsia="黑体"/>
          <w:color w:val="000000"/>
          <w:sz w:val="28"/>
        </w:rPr>
        <w:t>八、授予合同及其它</w:t>
      </w:r>
    </w:p>
    <w:p>
      <w:pPr>
        <w:spacing w:line="480" w:lineRule="exact"/>
        <w:ind w:left="-13" w:firstLine="392"/>
        <w:rPr>
          <w:rFonts w:eastAsia="黑体"/>
          <w:color w:val="000000"/>
          <w:sz w:val="24"/>
          <w:szCs w:val="24"/>
        </w:rPr>
      </w:pPr>
      <w:r>
        <w:rPr>
          <w:rFonts w:hint="eastAsia" w:eastAsia="黑体"/>
          <w:color w:val="000000"/>
          <w:sz w:val="24"/>
          <w:szCs w:val="24"/>
        </w:rPr>
        <w:t>(一)、中标通知书</w:t>
      </w:r>
    </w:p>
    <w:p>
      <w:pPr>
        <w:spacing w:line="480" w:lineRule="exact"/>
        <w:ind w:firstLine="440"/>
        <w:jc w:val="left"/>
        <w:rPr>
          <w:color w:val="000000"/>
          <w:sz w:val="24"/>
          <w:szCs w:val="24"/>
        </w:rPr>
      </w:pPr>
      <w:r>
        <w:rPr>
          <w:color w:val="000000"/>
          <w:sz w:val="24"/>
          <w:szCs w:val="24"/>
        </w:rPr>
        <w:t>1</w:t>
      </w:r>
      <w:r>
        <w:rPr>
          <w:rFonts w:hint="eastAsia"/>
          <w:color w:val="000000"/>
          <w:sz w:val="24"/>
          <w:szCs w:val="24"/>
        </w:rPr>
        <w:t>、招标人根据评标结果，按照相关规定对推荐的中标单位实行公示，公示合格后五天内向中标单位发出中标通知书，中标通知书应经中标单位法定代表人或委托代理人签收。</w:t>
      </w:r>
    </w:p>
    <w:p>
      <w:pPr>
        <w:spacing w:line="480" w:lineRule="exact"/>
        <w:ind w:firstLine="440"/>
        <w:jc w:val="left"/>
        <w:rPr>
          <w:rFonts w:hint="eastAsia"/>
          <w:color w:val="000000"/>
          <w:sz w:val="24"/>
          <w:szCs w:val="24"/>
        </w:rPr>
      </w:pPr>
      <w:r>
        <w:rPr>
          <w:color w:val="000000"/>
          <w:sz w:val="24"/>
          <w:szCs w:val="24"/>
        </w:rPr>
        <w:t>2</w:t>
      </w:r>
      <w:r>
        <w:rPr>
          <w:rFonts w:hint="eastAsia"/>
          <w:color w:val="000000"/>
          <w:sz w:val="24"/>
          <w:szCs w:val="24"/>
        </w:rPr>
        <w:t>、中标通知书将作为合同的组成部分。</w:t>
      </w:r>
    </w:p>
    <w:p>
      <w:pPr>
        <w:spacing w:line="480" w:lineRule="exact"/>
        <w:ind w:left="-13" w:firstLine="392"/>
        <w:rPr>
          <w:rFonts w:eastAsia="黑体"/>
          <w:color w:val="000000"/>
          <w:sz w:val="24"/>
          <w:szCs w:val="24"/>
        </w:rPr>
      </w:pPr>
      <w:r>
        <w:rPr>
          <w:rFonts w:hint="eastAsia" w:eastAsia="黑体"/>
          <w:color w:val="000000"/>
          <w:sz w:val="24"/>
          <w:szCs w:val="24"/>
        </w:rPr>
        <w:t>(二)、履约担保</w:t>
      </w:r>
    </w:p>
    <w:p>
      <w:pPr>
        <w:spacing w:line="480" w:lineRule="exact"/>
        <w:ind w:firstLine="440"/>
        <w:jc w:val="left"/>
        <w:rPr>
          <w:rFonts w:hint="eastAsia"/>
          <w:color w:val="000000"/>
          <w:sz w:val="24"/>
          <w:szCs w:val="24"/>
        </w:rPr>
      </w:pPr>
      <w:r>
        <w:rPr>
          <w:rFonts w:hint="eastAsia"/>
          <w:color w:val="000000"/>
          <w:sz w:val="24"/>
          <w:szCs w:val="24"/>
        </w:rPr>
        <w:t>1、履约保证金</w:t>
      </w:r>
      <w:r>
        <w:rPr>
          <w:rFonts w:hint="eastAsia" w:eastAsia="宋体"/>
          <w:color w:val="000000"/>
          <w:sz w:val="24"/>
          <w:szCs w:val="24"/>
          <w:lang w:eastAsia="zh-CN"/>
        </w:rPr>
        <w:t>为合同价的</w:t>
      </w:r>
      <w:r>
        <w:rPr>
          <w:rFonts w:hint="eastAsia" w:eastAsia="宋体"/>
          <w:color w:val="000000"/>
          <w:sz w:val="24"/>
          <w:szCs w:val="24"/>
          <w:lang w:val="en-US" w:eastAsia="zh-CN"/>
        </w:rPr>
        <w:t>2%</w:t>
      </w:r>
      <w:r>
        <w:rPr>
          <w:rFonts w:hint="eastAsia" w:eastAsia="宋体"/>
          <w:color w:val="000000"/>
          <w:sz w:val="24"/>
          <w:szCs w:val="24"/>
          <w:lang w:eastAsia="zh-CN"/>
        </w:rPr>
        <w:t>，</w:t>
      </w:r>
      <w:r>
        <w:rPr>
          <w:rFonts w:hint="eastAsia"/>
          <w:color w:val="000000"/>
          <w:sz w:val="24"/>
          <w:szCs w:val="24"/>
        </w:rPr>
        <w:t>履约保证金在工程竣工验收合格后，施工监理工作全部完成后14天内无息退还。</w:t>
      </w:r>
    </w:p>
    <w:p>
      <w:pPr>
        <w:spacing w:line="480" w:lineRule="exact"/>
        <w:ind w:left="-13" w:firstLine="392"/>
        <w:rPr>
          <w:rFonts w:hint="eastAsia" w:eastAsia="黑体"/>
          <w:color w:val="000000"/>
          <w:sz w:val="24"/>
          <w:szCs w:val="24"/>
        </w:rPr>
      </w:pPr>
      <w:r>
        <w:rPr>
          <w:rFonts w:hint="eastAsia" w:eastAsia="黑体"/>
          <w:color w:val="000000"/>
          <w:sz w:val="24"/>
          <w:szCs w:val="24"/>
        </w:rPr>
        <w:t>(三)、合同签订</w:t>
      </w:r>
    </w:p>
    <w:p>
      <w:pPr>
        <w:spacing w:line="480" w:lineRule="exact"/>
        <w:ind w:firstLine="440"/>
        <w:jc w:val="left"/>
        <w:rPr>
          <w:rFonts w:hint="eastAsia"/>
          <w:color w:val="000000"/>
          <w:sz w:val="24"/>
          <w:szCs w:val="24"/>
        </w:rPr>
      </w:pPr>
      <w:r>
        <w:rPr>
          <w:rFonts w:hint="eastAsia"/>
          <w:color w:val="000000"/>
          <w:sz w:val="24"/>
          <w:szCs w:val="24"/>
        </w:rPr>
        <w:t>1、招标人和中标单位将根据建设工程合同管理的规定，依据招标文件、投标文件，按中标通知书约定的时间、地点，准时到场签约。</w:t>
      </w:r>
    </w:p>
    <w:p>
      <w:pPr>
        <w:spacing w:line="480" w:lineRule="exact"/>
        <w:ind w:firstLine="440"/>
        <w:jc w:val="left"/>
        <w:rPr>
          <w:rFonts w:hint="eastAsia"/>
          <w:color w:val="000000"/>
          <w:sz w:val="24"/>
          <w:szCs w:val="24"/>
        </w:rPr>
      </w:pPr>
      <w:r>
        <w:rPr>
          <w:rFonts w:hint="eastAsia"/>
          <w:color w:val="000000"/>
          <w:sz w:val="24"/>
          <w:szCs w:val="24"/>
        </w:rPr>
        <w:t>2、招标人在发出中标通知书后拒绝与中标人签订合同，除双倍返还投标保证金外，还应赔偿由此造成中标人的相关损失。</w:t>
      </w:r>
    </w:p>
    <w:p>
      <w:pPr>
        <w:spacing w:line="480" w:lineRule="exact"/>
        <w:ind w:firstLine="440"/>
        <w:jc w:val="left"/>
        <w:rPr>
          <w:rFonts w:hint="eastAsia"/>
          <w:color w:val="000000"/>
          <w:sz w:val="24"/>
          <w:szCs w:val="24"/>
        </w:rPr>
      </w:pPr>
      <w:r>
        <w:rPr>
          <w:rFonts w:hint="eastAsia"/>
          <w:color w:val="000000"/>
          <w:sz w:val="24"/>
          <w:szCs w:val="24"/>
        </w:rPr>
        <w:t>3、招标人认为中标人拟派的监理人员结构极不合理的，要求中标人更换的，中标人必须在合同签订前更换。</w:t>
      </w:r>
    </w:p>
    <w:p>
      <w:pPr>
        <w:spacing w:line="480" w:lineRule="exact"/>
        <w:ind w:firstLine="440"/>
        <w:jc w:val="left"/>
        <w:rPr>
          <w:rFonts w:hint="eastAsia" w:eastAsia="黑体"/>
          <w:color w:val="000000"/>
          <w:sz w:val="34"/>
        </w:rPr>
      </w:pPr>
      <w:r>
        <w:rPr>
          <w:rFonts w:hint="eastAsia"/>
          <w:color w:val="000000"/>
          <w:sz w:val="24"/>
          <w:szCs w:val="24"/>
        </w:rPr>
        <w:t>4、中标人拒绝在规定的时间内签订合同，招标人将取消其中标资格，其投标保证金不予返还，且赔偿由此造成的招标人的相关损失。</w:t>
      </w:r>
    </w:p>
    <w:p>
      <w:pPr>
        <w:spacing w:line="480" w:lineRule="exact"/>
        <w:jc w:val="center"/>
        <w:rPr>
          <w:rFonts w:hint="eastAsia" w:eastAsia="黑体"/>
          <w:color w:val="000000"/>
          <w:sz w:val="34"/>
        </w:rPr>
      </w:pPr>
    </w:p>
    <w:p>
      <w:pPr>
        <w:spacing w:line="480" w:lineRule="exact"/>
        <w:jc w:val="center"/>
        <w:rPr>
          <w:rFonts w:hint="eastAsia" w:eastAsia="黑体"/>
          <w:color w:val="000000"/>
          <w:sz w:val="34"/>
        </w:rPr>
      </w:pPr>
    </w:p>
    <w:p>
      <w:pPr>
        <w:spacing w:line="480" w:lineRule="exact"/>
        <w:jc w:val="center"/>
        <w:rPr>
          <w:rFonts w:hint="eastAsia" w:eastAsia="黑体"/>
          <w:color w:val="000000"/>
          <w:sz w:val="34"/>
        </w:rPr>
      </w:pPr>
    </w:p>
    <w:p>
      <w:pPr>
        <w:widowControl/>
        <w:jc w:val="center"/>
        <w:rPr>
          <w:rFonts w:hint="eastAsia" w:ascii="宋体"/>
          <w:b/>
          <w:bCs/>
          <w:color w:val="auto"/>
          <w:sz w:val="30"/>
          <w:szCs w:val="30"/>
        </w:rPr>
      </w:pPr>
      <w:bookmarkStart w:id="1" w:name="_Toc503386040"/>
      <w:bookmarkStart w:id="2" w:name="_Toc505938451"/>
    </w:p>
    <w:p>
      <w:pPr>
        <w:widowControl/>
        <w:jc w:val="center"/>
        <w:rPr>
          <w:rFonts w:hint="eastAsia" w:ascii="宋体"/>
          <w:b/>
          <w:bCs/>
          <w:color w:val="auto"/>
          <w:sz w:val="30"/>
          <w:szCs w:val="30"/>
        </w:rPr>
      </w:pPr>
    </w:p>
    <w:p>
      <w:pPr>
        <w:pStyle w:val="2"/>
        <w:rPr>
          <w:rFonts w:hint="eastAsia" w:ascii="宋体"/>
          <w:b/>
          <w:bCs/>
          <w:color w:val="auto"/>
          <w:sz w:val="30"/>
          <w:szCs w:val="30"/>
        </w:rPr>
      </w:pPr>
    </w:p>
    <w:p>
      <w:pPr>
        <w:rPr>
          <w:rFonts w:hint="eastAsia" w:ascii="宋体"/>
          <w:b/>
          <w:bCs/>
          <w:color w:val="auto"/>
          <w:sz w:val="30"/>
          <w:szCs w:val="30"/>
        </w:rPr>
      </w:pPr>
    </w:p>
    <w:p>
      <w:pPr>
        <w:pStyle w:val="2"/>
        <w:rPr>
          <w:rFonts w:hint="eastAsia" w:ascii="宋体"/>
          <w:b/>
          <w:bCs/>
          <w:color w:val="auto"/>
          <w:sz w:val="30"/>
          <w:szCs w:val="30"/>
        </w:rPr>
      </w:pPr>
    </w:p>
    <w:p>
      <w:pPr>
        <w:rPr>
          <w:rFonts w:hint="eastAsia" w:ascii="宋体"/>
          <w:b/>
          <w:bCs/>
          <w:color w:val="auto"/>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13"/>
        <w:rPr>
          <w:rFonts w:hint="eastAsia"/>
          <w:lang w:eastAsia="zh-CN"/>
        </w:rPr>
      </w:pPr>
      <w:r>
        <w:rPr>
          <w:rFonts w:hint="eastAsia"/>
          <w:lang w:eastAsia="zh-CN"/>
        </w:rPr>
        <w:t>第三章  评标办法 (费率法)</w:t>
      </w:r>
    </w:p>
    <w:p>
      <w:pPr>
        <w:autoSpaceDE w:val="0"/>
        <w:autoSpaceDN w:val="0"/>
        <w:spacing w:line="400" w:lineRule="exact"/>
        <w:ind w:right="-109" w:rightChars="-52" w:firstLine="482" w:firstLineChars="200"/>
        <w:rPr>
          <w:rFonts w:hint="eastAsia" w:ascii="宋体" w:hAnsi="宋体" w:eastAsia="宋体" w:cs="宋体"/>
          <w:b/>
          <w:bCs/>
          <w:sz w:val="24"/>
          <w:lang w:eastAsia="zh-CN"/>
        </w:rPr>
      </w:pPr>
      <w:r>
        <w:rPr>
          <w:rFonts w:hint="eastAsia" w:ascii="宋体" w:hAnsi="宋体" w:eastAsia="宋体" w:cs="宋体"/>
          <w:b/>
          <w:bCs/>
          <w:sz w:val="24"/>
          <w:lang w:eastAsia="zh-CN"/>
        </w:rPr>
        <w:t>一 、总则</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sz w:val="24"/>
          <w:lang w:eastAsia="zh-CN"/>
        </w:rPr>
      </w:pPr>
      <w:r>
        <w:rPr>
          <w:rFonts w:hint="eastAsia"/>
          <w:sz w:val="24"/>
          <w:lang w:eastAsia="zh-CN"/>
        </w:rPr>
        <w:t>根据《中华人民共和国招标投标法》《中华人民共和国招标投标法实施条例》《评标委员会和评标办法暂行规定》等法律、法规规定，制定本评标办法。评标活动依法进行，任何单位和个人不得非法干预或者影响评标过程和结果。评标活动及其当事人应当接受依法实施的监督。</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2" w:firstLineChars="200"/>
        <w:textAlignment w:val="baseline"/>
        <w:rPr>
          <w:rFonts w:hint="eastAsia" w:ascii="宋体" w:hAnsi="宋体" w:eastAsia="宋体" w:cs="宋体"/>
          <w:b/>
          <w:bCs/>
          <w:sz w:val="24"/>
          <w:lang w:val="en-US" w:eastAsia="zh-CN"/>
        </w:rPr>
      </w:pPr>
      <w:r>
        <w:rPr>
          <w:rFonts w:hint="eastAsia" w:ascii="宋体" w:hAnsi="宋体" w:eastAsia="宋体" w:cs="宋体"/>
          <w:b/>
          <w:bCs/>
          <w:sz w:val="24"/>
          <w:lang w:val="en-US" w:eastAsia="zh-CN"/>
        </w:rPr>
        <w:t>二、评标标准及办法</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sz w:val="24"/>
          <w:lang w:val="en-US" w:eastAsia="zh-CN"/>
        </w:rPr>
      </w:pPr>
      <w:r>
        <w:rPr>
          <w:rFonts w:hint="eastAsia" w:ascii="宋体" w:hAnsi="宋体" w:eastAsia="宋体" w:cs="宋体"/>
          <w:b w:val="0"/>
          <w:bCs w:val="0"/>
          <w:sz w:val="24"/>
          <w:lang w:val="en-US" w:eastAsia="zh-CN"/>
        </w:rPr>
        <w:t>1 、先</w:t>
      </w:r>
      <w:r>
        <w:rPr>
          <w:rFonts w:hint="eastAsia"/>
          <w:sz w:val="24"/>
          <w:lang w:val="en-US" w:eastAsia="zh-CN"/>
        </w:rPr>
        <w:t>对投标保证金、附件资料及符合性进行审查。审查不合格的作无效标处理，其商务标不再拆封、评审。</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2、评标分值由报价分组成。其中报价分值100分。</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2.1 商务标分值计算：</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sz w:val="24"/>
          <w:lang w:val="en-US" w:eastAsia="zh-CN"/>
        </w:rPr>
      </w:pPr>
      <w:r>
        <w:rPr>
          <w:rFonts w:hint="eastAsia" w:ascii="宋体" w:hAnsi="宋体" w:eastAsia="宋体" w:cs="宋体"/>
          <w:b w:val="0"/>
          <w:bCs w:val="0"/>
          <w:sz w:val="24"/>
          <w:lang w:val="en-US" w:eastAsia="zh-CN"/>
        </w:rPr>
        <w:t>2..1.1</w:t>
      </w:r>
      <w:r>
        <w:rPr>
          <w:rFonts w:hint="eastAsia"/>
          <w:sz w:val="24"/>
          <w:lang w:val="en-US" w:eastAsia="zh-CN"/>
        </w:rPr>
        <w:t>有效标界定</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sz w:val="24"/>
          <w:lang w:val="en-US" w:eastAsia="zh-CN"/>
        </w:rPr>
      </w:pPr>
      <w:r>
        <w:rPr>
          <w:rFonts w:hint="eastAsia"/>
          <w:sz w:val="24"/>
          <w:lang w:val="en-US" w:eastAsia="zh-CN"/>
        </w:rPr>
        <w:t>经商务标评审后作为无效标处理的投标报价不再进入评标基准价计算。</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2.1.2 评标基准价的确定：</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3≤有效投标文件家数≤5时，所有有效投标报价的算术平均值作为评标基准价；</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6≤有效投标文件家数≤10时，去掉一个最高、最低报价后剩余有效投标报价的算术平均值作为评标基准价；</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有效投标文件家数≥11 时，去掉两个最高、最低报价后剩余有效投标报价的算术平均值作为评标基准价；</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经评审后剩余的有效投标文件家数少于3 家但认为投标具有竞争性的，以经评审后剩余有效投标报价中的最低报价作为评标基准价。</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2.1.3 计算报价分值</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商务报价分的计算：投标人的有效投标报价等于评标基准价得100分；相对于评标基准价，每高一个百分点扣1.5分，每低一个百分点扣1分，扣完为止，中间数值按直线内插法计算；计算出各投标人的报价得分(计算结果保留小数点后两位，小数点后第三位“四舍五入”) 。</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3.推荐中标候选人</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3.1 按照得分由高到低排序 (如遇得分相同，则报价低排列在前；如遇得分、报价均相同，由招标人抽签&lt;按报名的先后顺序对投标人进行编号 1 、2 、3……&gt;确定排序)，并推荐排序前二名投标人为第一、二中标候选人。</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109" w:rightChars="-52" w:firstLine="480" w:firstLineChars="200"/>
        <w:textAlignment w:val="baseline"/>
        <w:rPr>
          <w:rFonts w:hint="eastAsia"/>
          <w:sz w:val="24"/>
        </w:rPr>
      </w:pPr>
      <w:r>
        <w:rPr>
          <w:rFonts w:hint="eastAsia" w:ascii="宋体" w:hAnsi="宋体" w:eastAsia="宋体" w:cs="宋体"/>
          <w:b w:val="0"/>
          <w:bCs w:val="0"/>
          <w:sz w:val="24"/>
          <w:lang w:val="en-US" w:eastAsia="zh-CN"/>
        </w:rPr>
        <w:t xml:space="preserve">3.2 </w:t>
      </w:r>
      <w:r>
        <w:rPr>
          <w:rFonts w:hint="eastAsia"/>
          <w:sz w:val="24"/>
        </w:rPr>
        <w:t>招标人确定第一中标候选人为中标人。第一中标候选人放弃中标，因不可抗力提出不能履行合同，或者招标文件规定应当提交履约保证金而在规定的期限内未能提交的，或者经公示后被取消中标资格的，招标人可以确定第二中标候选人为中标人或重新组织招标。</w:t>
      </w:r>
    </w:p>
    <w:p>
      <w:pPr>
        <w:widowControl/>
        <w:jc w:val="center"/>
        <w:rPr>
          <w:rFonts w:hint="eastAsia" w:ascii="宋体"/>
          <w:b/>
          <w:bCs/>
          <w:color w:val="auto"/>
          <w:sz w:val="30"/>
          <w:szCs w:val="30"/>
        </w:rPr>
      </w:pPr>
    </w:p>
    <w:p>
      <w:pPr>
        <w:widowControl/>
        <w:jc w:val="center"/>
        <w:rPr>
          <w:rFonts w:ascii="宋体"/>
          <w:b/>
          <w:bCs/>
          <w:color w:val="auto"/>
          <w:sz w:val="30"/>
          <w:szCs w:val="30"/>
        </w:rPr>
      </w:pPr>
      <w:r>
        <w:rPr>
          <w:rFonts w:hint="eastAsia" w:ascii="宋体"/>
          <w:b/>
          <w:bCs/>
          <w:color w:val="auto"/>
          <w:sz w:val="30"/>
          <w:szCs w:val="30"/>
        </w:rPr>
        <w:t>第</w:t>
      </w:r>
      <w:r>
        <w:rPr>
          <w:rFonts w:hint="eastAsia" w:ascii="宋体" w:eastAsia="宋体"/>
          <w:b/>
          <w:bCs/>
          <w:color w:val="auto"/>
          <w:sz w:val="30"/>
          <w:szCs w:val="30"/>
          <w:lang w:val="en-US" w:eastAsia="zh-CN"/>
        </w:rPr>
        <w:t>四</w:t>
      </w:r>
      <w:r>
        <w:rPr>
          <w:rFonts w:hint="eastAsia" w:ascii="宋体"/>
          <w:b/>
          <w:bCs/>
          <w:color w:val="auto"/>
          <w:sz w:val="30"/>
          <w:szCs w:val="30"/>
        </w:rPr>
        <w:t>章  合同条款及格式</w:t>
      </w:r>
      <w:bookmarkEnd w:id="1"/>
      <w:bookmarkEnd w:id="2"/>
    </w:p>
    <w:p>
      <w:pPr>
        <w:keepNext w:val="0"/>
        <w:keepLines w:val="0"/>
        <w:pageBreakBefore w:val="0"/>
        <w:widowControl/>
        <w:tabs>
          <w:tab w:val="left" w:pos="3120"/>
        </w:tabs>
        <w:kinsoku w:val="0"/>
        <w:wordWrap/>
        <w:overflowPunct/>
        <w:topLinePunct w:val="0"/>
        <w:autoSpaceDE w:val="0"/>
        <w:autoSpaceDN w:val="0"/>
        <w:bidi w:val="0"/>
        <w:adjustRightInd w:val="0"/>
        <w:snapToGrid w:val="0"/>
        <w:spacing w:before="0" w:beforeLines="50" w:line="360" w:lineRule="auto"/>
        <w:jc w:val="center"/>
        <w:textAlignment w:val="baseline"/>
        <w:rPr>
          <w:rFonts w:ascii="宋体" w:hAnsi="宋体"/>
          <w:b/>
          <w:bCs/>
          <w:color w:val="auto"/>
          <w:sz w:val="30"/>
          <w:szCs w:val="30"/>
        </w:rPr>
      </w:pPr>
      <w:r>
        <w:rPr>
          <w:rFonts w:hint="eastAsia" w:ascii="宋体" w:hAnsi="宋体"/>
          <w:b/>
          <w:bCs/>
          <w:color w:val="auto"/>
          <w:sz w:val="30"/>
          <w:szCs w:val="30"/>
        </w:rPr>
        <w:t>第一部分  协议书</w:t>
      </w:r>
    </w:p>
    <w:p>
      <w:pPr>
        <w:adjustRightInd w:val="0"/>
        <w:snapToGrid w:val="0"/>
        <w:spacing w:line="360" w:lineRule="auto"/>
        <w:ind w:firstLine="600" w:firstLineChars="250"/>
        <w:rPr>
          <w:rFonts w:ascii="宋体" w:hAnsi="宋体"/>
          <w:b/>
          <w:color w:val="auto"/>
          <w:sz w:val="24"/>
        </w:rPr>
      </w:pPr>
    </w:p>
    <w:p>
      <w:pPr>
        <w:adjustRightInd w:val="0"/>
        <w:snapToGrid w:val="0"/>
        <w:spacing w:line="360" w:lineRule="exact"/>
        <w:ind w:firstLine="480" w:firstLineChars="200"/>
        <w:rPr>
          <w:rFonts w:ascii="宋体" w:hAnsi="宋体"/>
          <w:b/>
          <w:color w:val="auto"/>
          <w:sz w:val="24"/>
        </w:rPr>
      </w:pPr>
      <w:r>
        <w:rPr>
          <w:rFonts w:hint="eastAsia" w:ascii="宋体" w:hAnsi="宋体"/>
          <w:b/>
          <w:color w:val="auto"/>
          <w:sz w:val="24"/>
        </w:rPr>
        <w:t>委托人（全称）：</w:t>
      </w:r>
      <w:r>
        <w:rPr>
          <w:rFonts w:hint="eastAsia" w:ascii="宋体" w:hAnsi="宋体"/>
          <w:b/>
          <w:color w:val="auto"/>
          <w:sz w:val="24"/>
          <w:u w:val="single"/>
        </w:rPr>
        <w:t xml:space="preserve">                               </w:t>
      </w:r>
    </w:p>
    <w:p>
      <w:pPr>
        <w:adjustRightInd w:val="0"/>
        <w:snapToGrid w:val="0"/>
        <w:spacing w:line="360" w:lineRule="exact"/>
        <w:ind w:firstLine="480" w:firstLineChars="200"/>
        <w:rPr>
          <w:rFonts w:ascii="宋体" w:hAnsi="宋体"/>
          <w:color w:val="auto"/>
          <w:sz w:val="24"/>
        </w:rPr>
      </w:pPr>
      <w:r>
        <w:rPr>
          <w:rFonts w:hint="eastAsia" w:ascii="宋体" w:hAnsi="宋体"/>
          <w:b/>
          <w:color w:val="auto"/>
          <w:sz w:val="24"/>
        </w:rPr>
        <w:t>监理人（全称）：</w:t>
      </w:r>
      <w:r>
        <w:rPr>
          <w:rFonts w:hint="eastAsia" w:ascii="宋体" w:hAnsi="宋体"/>
          <w:b/>
          <w:color w:val="auto"/>
          <w:sz w:val="24"/>
          <w:u w:val="single"/>
        </w:rPr>
        <w:t xml:space="preserve">                               </w:t>
      </w:r>
    </w:p>
    <w:p>
      <w:pPr>
        <w:adjustRightInd w:val="0"/>
        <w:snapToGrid w:val="0"/>
        <w:spacing w:line="360" w:lineRule="exact"/>
        <w:ind w:firstLine="480" w:firstLineChars="200"/>
        <w:rPr>
          <w:rFonts w:ascii="宋体" w:hAnsi="宋体"/>
          <w:color w:val="auto"/>
          <w:sz w:val="24"/>
          <w:u w:val="single"/>
        </w:rPr>
      </w:pPr>
      <w:r>
        <w:rPr>
          <w:rFonts w:hint="eastAsia" w:ascii="宋体" w:hAnsi="宋体"/>
          <w:color w:val="auto"/>
          <w:sz w:val="24"/>
        </w:rPr>
        <w:t>根据《中华人民共和国</w:t>
      </w:r>
      <w:r>
        <w:rPr>
          <w:rFonts w:hint="eastAsia" w:ascii="宋体" w:hAnsi="宋体"/>
          <w:color w:val="auto"/>
          <w:sz w:val="24"/>
          <w:lang w:val="en-US" w:eastAsia="zh-CN"/>
        </w:rPr>
        <w:t>民法典</w:t>
      </w:r>
      <w:r>
        <w:rPr>
          <w:rFonts w:hint="eastAsia" w:ascii="宋体" w:hAnsi="宋体"/>
          <w:color w:val="auto"/>
          <w:sz w:val="24"/>
        </w:rPr>
        <w:t>》、《中华人民共和国建筑法》及其他有关法律、法规，遵循平等、自愿、公平和诚信的原则，双方就下述工程委托监理与相关服务事项协商一致，订立本合同。</w:t>
      </w:r>
    </w:p>
    <w:p>
      <w:pPr>
        <w:spacing w:line="360" w:lineRule="exact"/>
        <w:ind w:firstLine="475" w:firstLineChars="198"/>
        <w:outlineLvl w:val="0"/>
        <w:rPr>
          <w:rFonts w:ascii="宋体" w:hAnsi="宋体"/>
          <w:b/>
          <w:color w:val="auto"/>
          <w:sz w:val="24"/>
        </w:rPr>
      </w:pPr>
      <w:r>
        <w:rPr>
          <w:rFonts w:hint="eastAsia" w:ascii="宋体" w:hAnsi="宋体"/>
          <w:b/>
          <w:color w:val="auto"/>
          <w:sz w:val="24"/>
        </w:rPr>
        <w:t>一、工程概况</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1. 工程名称：</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2. 工程地点：</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3. 工程规模：</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75" w:firstLineChars="198"/>
        <w:jc w:val="left"/>
        <w:rPr>
          <w:rFonts w:ascii="宋体" w:hAnsi="宋体"/>
          <w:color w:val="auto"/>
          <w:sz w:val="24"/>
        </w:rPr>
      </w:pPr>
      <w:r>
        <w:rPr>
          <w:rFonts w:hint="eastAsia" w:ascii="宋体" w:hAnsi="宋体"/>
          <w:color w:val="auto"/>
          <w:sz w:val="24"/>
        </w:rPr>
        <w:t>4. 工程</w:t>
      </w:r>
      <w:r>
        <w:rPr>
          <w:rFonts w:hint="eastAsia" w:ascii="宋体" w:hAnsi="宋体"/>
          <w:color w:val="auto"/>
          <w:kern w:val="0"/>
          <w:sz w:val="24"/>
        </w:rPr>
        <w:t>概算投资</w:t>
      </w:r>
      <w:r>
        <w:rPr>
          <w:rFonts w:hint="eastAsia" w:ascii="宋体" w:hAnsi="宋体" w:cs="宋体"/>
          <w:color w:val="auto"/>
          <w:kern w:val="0"/>
          <w:sz w:val="24"/>
        </w:rPr>
        <w:t>额或建筑安装工程费</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w:t>
      </w:r>
    </w:p>
    <w:p>
      <w:pPr>
        <w:spacing w:line="360" w:lineRule="exact"/>
        <w:ind w:firstLine="475" w:firstLineChars="198"/>
        <w:rPr>
          <w:rFonts w:ascii="宋体" w:hAnsi="宋体"/>
          <w:b/>
          <w:color w:val="auto"/>
          <w:sz w:val="24"/>
        </w:rPr>
      </w:pPr>
      <w:r>
        <w:rPr>
          <w:rFonts w:hint="eastAsia" w:ascii="宋体" w:hAnsi="宋体"/>
          <w:b/>
          <w:color w:val="auto"/>
          <w:sz w:val="24"/>
        </w:rPr>
        <w:t>二、词语限定</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协议书中相关词语的含义与通用条件中的定义与解释相同。</w:t>
      </w:r>
    </w:p>
    <w:p>
      <w:pPr>
        <w:spacing w:line="360" w:lineRule="exact"/>
        <w:ind w:firstLine="475" w:firstLineChars="198"/>
        <w:outlineLvl w:val="0"/>
        <w:rPr>
          <w:rFonts w:ascii="宋体" w:hAnsi="宋体"/>
          <w:b/>
          <w:color w:val="auto"/>
          <w:sz w:val="24"/>
        </w:rPr>
      </w:pPr>
      <w:r>
        <w:rPr>
          <w:rFonts w:hint="eastAsia" w:ascii="宋体" w:hAnsi="宋体"/>
          <w:b/>
          <w:color w:val="auto"/>
          <w:sz w:val="24"/>
        </w:rPr>
        <w:t>三、组成本合同的文件</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1. 协议书；</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2. 中标通知书；</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3. 投标文件；</w:t>
      </w:r>
    </w:p>
    <w:p>
      <w:pPr>
        <w:adjustRightInd w:val="0"/>
        <w:snapToGrid w:val="0"/>
        <w:spacing w:line="360" w:lineRule="exact"/>
        <w:rPr>
          <w:rFonts w:ascii="宋体" w:hAnsi="宋体"/>
          <w:color w:val="auto"/>
          <w:sz w:val="24"/>
        </w:rPr>
      </w:pPr>
      <w:r>
        <w:rPr>
          <w:rFonts w:hint="eastAsia" w:ascii="宋体" w:hAnsi="宋体"/>
          <w:color w:val="auto"/>
          <w:sz w:val="24"/>
        </w:rPr>
        <w:t xml:space="preserve">    4. 专用条件；</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5. 通用条件；</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6. 附录，即：</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附录A  相关服务的范围和内容</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附录B  委托人派遣的人员和提供的</w:t>
      </w:r>
      <w:r>
        <w:rPr>
          <w:rFonts w:hint="eastAsia" w:ascii="宋体" w:hAnsi="宋体"/>
          <w:bCs/>
          <w:color w:val="auto"/>
          <w:sz w:val="24"/>
        </w:rPr>
        <w:t>房屋、资料</w:t>
      </w:r>
      <w:r>
        <w:rPr>
          <w:rFonts w:hint="eastAsia" w:ascii="宋体" w:hAnsi="宋体"/>
          <w:color w:val="auto"/>
          <w:sz w:val="24"/>
        </w:rPr>
        <w:t>、设备</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本合同签订后，双方依法签订的补充协议也是本合同文件的组成部分。</w:t>
      </w:r>
    </w:p>
    <w:p>
      <w:pPr>
        <w:spacing w:line="360" w:lineRule="exact"/>
        <w:ind w:firstLine="475" w:firstLineChars="198"/>
        <w:outlineLvl w:val="0"/>
        <w:rPr>
          <w:rFonts w:ascii="宋体" w:hAnsi="宋体"/>
          <w:b/>
          <w:color w:val="auto"/>
          <w:sz w:val="24"/>
        </w:rPr>
      </w:pPr>
      <w:r>
        <w:rPr>
          <w:rFonts w:hint="eastAsia" w:ascii="宋体" w:hAnsi="宋体"/>
          <w:b/>
          <w:color w:val="auto"/>
          <w:sz w:val="24"/>
        </w:rPr>
        <w:t>四、总监理工程师</w:t>
      </w:r>
    </w:p>
    <w:p>
      <w:pPr>
        <w:adjustRightInd w:val="0"/>
        <w:snapToGrid w:val="0"/>
        <w:spacing w:line="360" w:lineRule="exact"/>
        <w:ind w:firstLine="475" w:firstLineChars="198"/>
        <w:rPr>
          <w:rFonts w:ascii="宋体" w:hAnsi="宋体"/>
          <w:color w:val="auto"/>
          <w:kern w:val="0"/>
          <w:sz w:val="24"/>
        </w:rPr>
      </w:pPr>
      <w:r>
        <w:rPr>
          <w:rFonts w:hint="eastAsia" w:ascii="宋体" w:hAnsi="宋体"/>
          <w:color w:val="auto"/>
          <w:kern w:val="0"/>
          <w:sz w:val="24"/>
        </w:rPr>
        <w:t>总监理工程师姓名：</w:t>
      </w:r>
      <w:r>
        <w:rPr>
          <w:rFonts w:hint="eastAsia" w:ascii="宋体" w:hAnsi="宋体"/>
          <w:color w:val="auto"/>
          <w:kern w:val="0"/>
          <w:sz w:val="24"/>
          <w:u w:val="single"/>
        </w:rPr>
        <w:t xml:space="preserve">           </w:t>
      </w:r>
      <w:r>
        <w:rPr>
          <w:rFonts w:hint="eastAsia" w:ascii="宋体" w:hAnsi="宋体"/>
          <w:color w:val="auto"/>
          <w:kern w:val="0"/>
          <w:sz w:val="24"/>
        </w:rPr>
        <w:t>，身份证号码：</w:t>
      </w:r>
      <w:r>
        <w:rPr>
          <w:rFonts w:hint="eastAsia" w:ascii="宋体" w:hAnsi="宋体"/>
          <w:color w:val="auto"/>
          <w:kern w:val="0"/>
          <w:sz w:val="24"/>
          <w:u w:val="single"/>
        </w:rPr>
        <w:t xml:space="preserve">            </w:t>
      </w:r>
      <w:r>
        <w:rPr>
          <w:rFonts w:hint="eastAsia" w:ascii="宋体" w:hAnsi="宋体"/>
          <w:color w:val="auto"/>
          <w:kern w:val="0"/>
          <w:sz w:val="24"/>
        </w:rPr>
        <w:t>，注册号：</w:t>
      </w:r>
      <w:r>
        <w:rPr>
          <w:rFonts w:hint="eastAsia" w:ascii="宋体" w:hAnsi="宋体"/>
          <w:color w:val="auto"/>
          <w:kern w:val="0"/>
          <w:sz w:val="24"/>
          <w:u w:val="single"/>
        </w:rPr>
        <w:t xml:space="preserve">                 </w:t>
      </w:r>
      <w:r>
        <w:rPr>
          <w:rFonts w:hint="eastAsia" w:ascii="宋体" w:hAnsi="宋体"/>
          <w:color w:val="auto"/>
          <w:kern w:val="0"/>
          <w:sz w:val="24"/>
        </w:rPr>
        <w:t>。</w:t>
      </w:r>
    </w:p>
    <w:p>
      <w:pPr>
        <w:spacing w:line="360" w:lineRule="exact"/>
        <w:ind w:firstLine="475" w:firstLineChars="198"/>
        <w:outlineLvl w:val="0"/>
        <w:rPr>
          <w:rFonts w:ascii="宋体" w:hAnsi="宋体"/>
          <w:b/>
          <w:color w:val="auto"/>
          <w:sz w:val="24"/>
        </w:rPr>
      </w:pPr>
      <w:r>
        <w:rPr>
          <w:rFonts w:hint="eastAsia" w:ascii="宋体" w:hAnsi="宋体"/>
          <w:b/>
          <w:color w:val="auto"/>
          <w:sz w:val="24"/>
        </w:rPr>
        <w:t>五、签约酬金</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签约酬金（大写）：</w:t>
      </w:r>
      <w:r>
        <w:rPr>
          <w:rFonts w:hint="eastAsia" w:ascii="宋体" w:hAnsi="宋体"/>
          <w:color w:val="auto"/>
          <w:sz w:val="24"/>
          <w:u w:val="single"/>
        </w:rPr>
        <w:t xml:space="preserve">                  </w:t>
      </w:r>
      <w:r>
        <w:rPr>
          <w:rFonts w:hint="eastAsia" w:ascii="宋体" w:hAnsi="宋体"/>
          <w:color w:val="auto"/>
          <w:sz w:val="24"/>
        </w:rPr>
        <w:t>元整（小写：¥</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75" w:firstLineChars="198"/>
        <w:rPr>
          <w:rFonts w:ascii="宋体" w:hAnsi="宋体"/>
          <w:color w:val="auto"/>
          <w:sz w:val="24"/>
        </w:rPr>
      </w:pPr>
      <w:r>
        <w:rPr>
          <w:rFonts w:hint="eastAsia" w:ascii="宋体" w:hAnsi="宋体"/>
          <w:color w:val="auto"/>
          <w:sz w:val="24"/>
        </w:rPr>
        <w:t>包括：</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1. 监理酬金：</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80" w:firstLineChars="200"/>
        <w:rPr>
          <w:rFonts w:ascii="宋体" w:hAnsi="宋体"/>
          <w:dstrike/>
          <w:color w:val="auto"/>
          <w:sz w:val="24"/>
        </w:rPr>
      </w:pPr>
      <w:r>
        <w:rPr>
          <w:rFonts w:hint="eastAsia" w:ascii="宋体" w:hAnsi="宋体"/>
          <w:color w:val="auto"/>
          <w:sz w:val="24"/>
        </w:rPr>
        <w:t>2. 相关服务酬金：</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其中：</w:t>
      </w:r>
    </w:p>
    <w:p>
      <w:pPr>
        <w:adjustRightInd w:val="0"/>
        <w:snapToGrid w:val="0"/>
        <w:spacing w:line="360" w:lineRule="exact"/>
        <w:ind w:firstLine="720" w:firstLineChars="300"/>
        <w:rPr>
          <w:rFonts w:ascii="宋体" w:hAnsi="宋体"/>
          <w:color w:val="auto"/>
          <w:sz w:val="24"/>
        </w:rPr>
      </w:pPr>
      <w:r>
        <w:rPr>
          <w:rFonts w:hint="eastAsia" w:ascii="宋体" w:hAnsi="宋体"/>
          <w:color w:val="auto"/>
          <w:kern w:val="0"/>
          <w:sz w:val="24"/>
        </w:rPr>
        <w:t>（1）勘察阶段服务</w:t>
      </w:r>
      <w:r>
        <w:rPr>
          <w:rFonts w:hint="eastAsia" w:ascii="宋体" w:hAnsi="宋体"/>
          <w:color w:val="auto"/>
          <w:sz w:val="24"/>
        </w:rPr>
        <w:t>酬金：</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720" w:firstLineChars="300"/>
        <w:rPr>
          <w:rFonts w:ascii="宋体" w:hAnsi="宋体"/>
          <w:color w:val="auto"/>
          <w:sz w:val="24"/>
        </w:rPr>
      </w:pPr>
      <w:r>
        <w:rPr>
          <w:rFonts w:hint="eastAsia" w:ascii="宋体" w:hAnsi="宋体"/>
          <w:color w:val="auto"/>
          <w:kern w:val="0"/>
          <w:sz w:val="24"/>
        </w:rPr>
        <w:t>（2）设计阶段服务</w:t>
      </w:r>
      <w:r>
        <w:rPr>
          <w:rFonts w:hint="eastAsia" w:ascii="宋体" w:hAnsi="宋体"/>
          <w:color w:val="auto"/>
          <w:sz w:val="24"/>
        </w:rPr>
        <w:t>酬金：</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kern w:val="0"/>
          <w:sz w:val="24"/>
        </w:rPr>
        <w:t>（3）保修阶段服务</w:t>
      </w:r>
      <w:r>
        <w:rPr>
          <w:rFonts w:hint="eastAsia" w:ascii="宋体" w:hAnsi="宋体"/>
          <w:color w:val="auto"/>
          <w:sz w:val="24"/>
        </w:rPr>
        <w:t>酬金：</w:t>
      </w:r>
      <w:r>
        <w:rPr>
          <w:rFonts w:hint="eastAsia" w:ascii="宋体" w:hAnsi="宋体"/>
          <w:color w:val="auto"/>
          <w:sz w:val="24"/>
          <w:u w:val="single"/>
        </w:rPr>
        <w:t>在投标报价时已综合考虑，已包含在监理酬金中</w:t>
      </w:r>
      <w:r>
        <w:rPr>
          <w:rFonts w:hint="eastAsia" w:ascii="宋体" w:hAnsi="宋体"/>
          <w:color w:val="auto"/>
          <w:sz w:val="24"/>
        </w:rPr>
        <w:t>。</w:t>
      </w:r>
    </w:p>
    <w:p>
      <w:pPr>
        <w:adjustRightInd w:val="0"/>
        <w:snapToGrid w:val="0"/>
        <w:spacing w:line="360" w:lineRule="exact"/>
        <w:ind w:firstLine="480" w:firstLineChars="200"/>
        <w:rPr>
          <w:rFonts w:ascii="宋体" w:hAnsi="宋体"/>
          <w:dstrike/>
          <w:color w:val="auto"/>
          <w:sz w:val="24"/>
        </w:rPr>
      </w:pPr>
      <w:r>
        <w:rPr>
          <w:rFonts w:hint="eastAsia" w:ascii="宋体" w:hAnsi="宋体"/>
          <w:color w:val="auto"/>
          <w:kern w:val="0"/>
          <w:sz w:val="24"/>
        </w:rPr>
        <w:t>（4）</w:t>
      </w:r>
      <w:r>
        <w:rPr>
          <w:rFonts w:hint="eastAsia" w:ascii="宋体" w:hAnsi="宋体"/>
          <w:color w:val="auto"/>
          <w:sz w:val="24"/>
        </w:rPr>
        <w:t>其他相关服务酬金：</w:t>
      </w:r>
      <w:r>
        <w:rPr>
          <w:rFonts w:hint="eastAsia" w:ascii="宋体" w:hAnsi="宋体"/>
          <w:color w:val="auto"/>
          <w:sz w:val="24"/>
          <w:u w:val="single"/>
        </w:rPr>
        <w:t xml:space="preserve">                           </w:t>
      </w:r>
      <w:r>
        <w:rPr>
          <w:rFonts w:hint="eastAsia" w:ascii="宋体" w:hAnsi="宋体"/>
          <w:color w:val="auto"/>
          <w:sz w:val="24"/>
        </w:rPr>
        <w:t>。</w:t>
      </w:r>
    </w:p>
    <w:p>
      <w:pPr>
        <w:spacing w:line="360" w:lineRule="exact"/>
        <w:ind w:firstLine="480" w:firstLineChars="200"/>
        <w:outlineLvl w:val="0"/>
        <w:rPr>
          <w:rFonts w:ascii="宋体" w:hAnsi="宋体"/>
          <w:b/>
          <w:color w:val="auto"/>
          <w:sz w:val="24"/>
        </w:rPr>
      </w:pPr>
      <w:r>
        <w:rPr>
          <w:rFonts w:hint="eastAsia" w:ascii="宋体" w:hAnsi="宋体"/>
          <w:b/>
          <w:color w:val="auto"/>
          <w:sz w:val="24"/>
        </w:rPr>
        <w:t>六、期限</w:t>
      </w:r>
    </w:p>
    <w:p>
      <w:pPr>
        <w:adjustRightInd w:val="0"/>
        <w:snapToGrid w:val="0"/>
        <w:spacing w:line="360" w:lineRule="exact"/>
        <w:ind w:firstLine="480" w:firstLineChars="200"/>
        <w:jc w:val="left"/>
        <w:rPr>
          <w:rFonts w:ascii="宋体" w:hAnsi="宋体"/>
          <w:color w:val="auto"/>
          <w:sz w:val="24"/>
        </w:rPr>
      </w:pPr>
      <w:r>
        <w:rPr>
          <w:rFonts w:hint="eastAsia" w:ascii="宋体" w:hAnsi="宋体"/>
          <w:color w:val="auto"/>
          <w:kern w:val="0"/>
          <w:sz w:val="24"/>
        </w:rPr>
        <w:t xml:space="preserve">1. </w:t>
      </w:r>
      <w:r>
        <w:rPr>
          <w:rFonts w:hint="eastAsia" w:ascii="宋体" w:hAnsi="宋体"/>
          <w:color w:val="auto"/>
          <w:sz w:val="24"/>
        </w:rPr>
        <w:t>监理期限：</w:t>
      </w:r>
    </w:p>
    <w:p>
      <w:pPr>
        <w:adjustRightInd w:val="0"/>
        <w:snapToGrid w:val="0"/>
        <w:spacing w:line="360" w:lineRule="exact"/>
        <w:ind w:firstLine="480" w:firstLineChars="200"/>
        <w:jc w:val="left"/>
        <w:rPr>
          <w:rFonts w:ascii="宋体" w:hAnsi="宋体"/>
          <w:color w:val="auto"/>
          <w:sz w:val="24"/>
          <w:u w:val="single"/>
        </w:rPr>
      </w:pPr>
      <w:r>
        <w:rPr>
          <w:rFonts w:hint="eastAsia" w:ascii="宋体" w:hAnsi="宋体"/>
          <w:color w:val="auto"/>
          <w:sz w:val="24"/>
          <w:u w:val="single"/>
        </w:rPr>
        <w:t>本工程的监理期限为本监理合同生效之日起</w:t>
      </w:r>
      <w:r>
        <w:rPr>
          <w:rFonts w:ascii="宋体" w:hAnsi="宋体"/>
          <w:color w:val="auto"/>
          <w:sz w:val="24"/>
          <w:u w:val="single"/>
        </w:rPr>
        <w:t>至</w:t>
      </w:r>
      <w:r>
        <w:rPr>
          <w:rFonts w:hint="eastAsia" w:ascii="宋体" w:hAnsi="宋体"/>
          <w:color w:val="auto"/>
          <w:sz w:val="24"/>
          <w:u w:val="single"/>
        </w:rPr>
        <w:t>监理</w:t>
      </w:r>
      <w:r>
        <w:rPr>
          <w:rFonts w:ascii="宋体" w:hAnsi="宋体"/>
          <w:color w:val="auto"/>
          <w:sz w:val="24"/>
          <w:u w:val="single"/>
        </w:rPr>
        <w:t>范围内所有工程竣工验收合格</w:t>
      </w:r>
      <w:r>
        <w:rPr>
          <w:rFonts w:hint="eastAsia" w:ascii="宋体" w:hAnsi="宋体"/>
          <w:color w:val="auto"/>
          <w:sz w:val="24"/>
          <w:u w:val="single"/>
        </w:rPr>
        <w:t>止</w:t>
      </w:r>
      <w:r>
        <w:rPr>
          <w:rFonts w:ascii="宋体" w:hAnsi="宋体"/>
          <w:color w:val="auto"/>
          <w:sz w:val="24"/>
          <w:u w:val="single"/>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kern w:val="0"/>
          <w:sz w:val="24"/>
        </w:rPr>
        <w:t xml:space="preserve">2. </w:t>
      </w:r>
      <w:r>
        <w:rPr>
          <w:rFonts w:hint="eastAsia" w:ascii="宋体" w:hAnsi="宋体"/>
          <w:color w:val="auto"/>
          <w:sz w:val="24"/>
        </w:rPr>
        <w:t>相关服务期限：</w:t>
      </w:r>
    </w:p>
    <w:p>
      <w:pPr>
        <w:adjustRightInd w:val="0"/>
        <w:snapToGrid w:val="0"/>
        <w:spacing w:line="360" w:lineRule="exact"/>
        <w:ind w:firstLine="360" w:firstLineChars="150"/>
        <w:rPr>
          <w:rFonts w:ascii="宋体" w:hAnsi="宋体"/>
          <w:color w:val="auto"/>
          <w:sz w:val="24"/>
        </w:rPr>
      </w:pPr>
      <w:r>
        <w:rPr>
          <w:rFonts w:hint="eastAsia" w:ascii="宋体" w:hAnsi="宋体"/>
          <w:color w:val="auto"/>
          <w:kern w:val="0"/>
          <w:sz w:val="24"/>
        </w:rPr>
        <w:t>（1）勘察阶段</w:t>
      </w:r>
      <w:r>
        <w:rPr>
          <w:rFonts w:hint="eastAsia" w:ascii="宋体" w:hAnsi="宋体"/>
          <w:color w:val="auto"/>
          <w:sz w:val="24"/>
        </w:rPr>
        <w:t>服务期限自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日始，至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adjustRightInd w:val="0"/>
        <w:snapToGrid w:val="0"/>
        <w:spacing w:line="360" w:lineRule="exact"/>
        <w:ind w:firstLine="360" w:firstLineChars="150"/>
        <w:rPr>
          <w:rFonts w:ascii="宋体" w:hAnsi="宋体"/>
          <w:color w:val="auto"/>
          <w:sz w:val="24"/>
        </w:rPr>
      </w:pPr>
      <w:r>
        <w:rPr>
          <w:rFonts w:hint="eastAsia" w:ascii="宋体" w:hAnsi="宋体"/>
          <w:color w:val="auto"/>
          <w:kern w:val="0"/>
          <w:sz w:val="24"/>
        </w:rPr>
        <w:t>（2）设计阶段</w:t>
      </w:r>
      <w:r>
        <w:rPr>
          <w:rFonts w:hint="eastAsia" w:ascii="宋体" w:hAnsi="宋体"/>
          <w:color w:val="auto"/>
          <w:sz w:val="24"/>
        </w:rPr>
        <w:t>服务期限自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日始，至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adjustRightInd w:val="0"/>
        <w:snapToGrid w:val="0"/>
        <w:spacing w:line="360" w:lineRule="exact"/>
        <w:ind w:firstLine="360" w:firstLineChars="150"/>
        <w:rPr>
          <w:rFonts w:ascii="宋体" w:hAnsi="宋体"/>
          <w:color w:val="auto"/>
          <w:sz w:val="24"/>
        </w:rPr>
      </w:pPr>
      <w:r>
        <w:rPr>
          <w:rFonts w:hint="eastAsia" w:ascii="宋体" w:hAnsi="宋体"/>
          <w:color w:val="auto"/>
          <w:kern w:val="0"/>
          <w:sz w:val="24"/>
        </w:rPr>
        <w:t>（3）保修阶段</w:t>
      </w:r>
      <w:r>
        <w:rPr>
          <w:rFonts w:hint="eastAsia" w:ascii="宋体" w:hAnsi="宋体"/>
          <w:color w:val="auto"/>
          <w:sz w:val="24"/>
        </w:rPr>
        <w:t>服务期限自</w:t>
      </w:r>
      <w:r>
        <w:rPr>
          <w:rFonts w:hint="eastAsia" w:ascii="宋体" w:hAnsi="宋体"/>
          <w:color w:val="auto"/>
          <w:sz w:val="24"/>
          <w:u w:val="single"/>
        </w:rPr>
        <w:t>监理范围内所有工程竣工验收合格开始至保修期结束止</w:t>
      </w:r>
      <w:r>
        <w:rPr>
          <w:rFonts w:hint="eastAsia" w:ascii="宋体" w:hAnsi="宋体"/>
          <w:color w:val="auto"/>
          <w:sz w:val="24"/>
        </w:rPr>
        <w:t>。</w:t>
      </w:r>
    </w:p>
    <w:p>
      <w:pPr>
        <w:adjustRightInd w:val="0"/>
        <w:snapToGrid w:val="0"/>
        <w:spacing w:line="360" w:lineRule="exact"/>
        <w:ind w:firstLine="360" w:firstLineChars="150"/>
        <w:jc w:val="left"/>
        <w:rPr>
          <w:rFonts w:ascii="宋体" w:hAnsi="宋体"/>
          <w:color w:val="auto"/>
          <w:sz w:val="24"/>
        </w:rPr>
      </w:pPr>
      <w:r>
        <w:rPr>
          <w:rFonts w:hint="eastAsia" w:ascii="宋体" w:hAnsi="宋体"/>
          <w:color w:val="auto"/>
          <w:kern w:val="0"/>
          <w:sz w:val="24"/>
        </w:rPr>
        <w:t>（4）</w:t>
      </w:r>
      <w:r>
        <w:rPr>
          <w:rFonts w:hint="eastAsia" w:ascii="宋体" w:hAnsi="宋体"/>
          <w:color w:val="auto"/>
          <w:sz w:val="24"/>
        </w:rPr>
        <w:t>其他相关服务期限自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日始，至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360" w:lineRule="exact"/>
        <w:ind w:firstLine="480" w:firstLineChars="200"/>
        <w:outlineLvl w:val="0"/>
        <w:rPr>
          <w:rFonts w:ascii="宋体" w:hAnsi="宋体"/>
          <w:b/>
          <w:color w:val="auto"/>
          <w:sz w:val="24"/>
        </w:rPr>
      </w:pPr>
      <w:r>
        <w:rPr>
          <w:rFonts w:hint="eastAsia" w:ascii="宋体" w:hAnsi="宋体"/>
          <w:b/>
          <w:color w:val="auto"/>
          <w:sz w:val="24"/>
        </w:rPr>
        <w:t>七、双方承诺</w:t>
      </w:r>
    </w:p>
    <w:p>
      <w:pPr>
        <w:spacing w:line="360" w:lineRule="exact"/>
        <w:ind w:firstLine="480" w:firstLineChars="200"/>
        <w:outlineLvl w:val="0"/>
        <w:rPr>
          <w:rFonts w:ascii="宋体" w:hAnsi="宋体"/>
          <w:b/>
          <w:color w:val="auto"/>
          <w:sz w:val="24"/>
        </w:rPr>
      </w:pPr>
      <w:r>
        <w:rPr>
          <w:rFonts w:hint="eastAsia" w:ascii="宋体" w:hAnsi="宋体"/>
          <w:color w:val="auto"/>
          <w:sz w:val="24"/>
        </w:rPr>
        <w:t>1. 监理人向委托人承诺，按照本合同约定</w:t>
      </w:r>
      <w:r>
        <w:rPr>
          <w:rFonts w:hint="eastAsia" w:ascii="宋体" w:hAnsi="宋体"/>
          <w:color w:val="auto"/>
          <w:kern w:val="0"/>
          <w:sz w:val="24"/>
        </w:rPr>
        <w:t>提供</w:t>
      </w:r>
      <w:r>
        <w:rPr>
          <w:rFonts w:hint="eastAsia" w:ascii="宋体" w:hAnsi="宋体"/>
          <w:color w:val="auto"/>
          <w:sz w:val="24"/>
        </w:rPr>
        <w:t>监理与相关服务。</w:t>
      </w:r>
    </w:p>
    <w:p>
      <w:pPr>
        <w:spacing w:line="360" w:lineRule="exact"/>
        <w:ind w:firstLine="480" w:firstLineChars="200"/>
        <w:outlineLvl w:val="0"/>
        <w:rPr>
          <w:rFonts w:ascii="宋体" w:hAnsi="宋体"/>
          <w:color w:val="auto"/>
          <w:sz w:val="24"/>
        </w:rPr>
      </w:pPr>
      <w:r>
        <w:rPr>
          <w:rFonts w:hint="eastAsia" w:ascii="宋体" w:hAnsi="宋体"/>
          <w:color w:val="auto"/>
          <w:sz w:val="24"/>
        </w:rPr>
        <w:t>2. 委托人向监理人承诺，按照本合同约定派遣相应的人员，提供</w:t>
      </w:r>
      <w:r>
        <w:rPr>
          <w:rFonts w:hint="eastAsia" w:ascii="宋体" w:hAnsi="宋体"/>
          <w:bCs/>
          <w:color w:val="auto"/>
          <w:sz w:val="24"/>
        </w:rPr>
        <w:t>房屋、资料</w:t>
      </w:r>
      <w:r>
        <w:rPr>
          <w:rFonts w:hint="eastAsia" w:ascii="宋体" w:hAnsi="宋体"/>
          <w:color w:val="auto"/>
          <w:sz w:val="24"/>
        </w:rPr>
        <w:t>、设备，并按本合同约定支付酬金。</w:t>
      </w:r>
    </w:p>
    <w:p>
      <w:pPr>
        <w:spacing w:line="360" w:lineRule="exact"/>
        <w:ind w:firstLine="480" w:firstLineChars="200"/>
        <w:outlineLvl w:val="0"/>
        <w:rPr>
          <w:rFonts w:ascii="宋体" w:hAnsi="宋体"/>
          <w:b/>
          <w:color w:val="auto"/>
          <w:sz w:val="24"/>
        </w:rPr>
      </w:pPr>
      <w:r>
        <w:rPr>
          <w:rFonts w:hint="eastAsia" w:ascii="宋体" w:hAnsi="宋体"/>
          <w:b/>
          <w:color w:val="auto"/>
          <w:sz w:val="24"/>
        </w:rPr>
        <w:t>八、合同订立</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1. 订立时间：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2. 订立地点：</w:t>
      </w:r>
      <w:r>
        <w:rPr>
          <w:rFonts w:hint="eastAsia" w:ascii="宋体" w:hAnsi="宋体"/>
          <w:color w:val="auto"/>
          <w:sz w:val="24"/>
          <w:u w:val="single"/>
        </w:rPr>
        <w:t xml:space="preserve">                                 </w:t>
      </w:r>
      <w:r>
        <w:rPr>
          <w:rFonts w:hint="eastAsia" w:ascii="宋体" w:hAnsi="宋体"/>
          <w:color w:val="auto"/>
          <w:sz w:val="24"/>
        </w:rPr>
        <w:t>。</w:t>
      </w:r>
    </w:p>
    <w:p>
      <w:pPr>
        <w:adjustRightInd w:val="0"/>
        <w:snapToGrid w:val="0"/>
        <w:spacing w:line="360" w:lineRule="exact"/>
        <w:ind w:left="420" w:leftChars="200"/>
        <w:rPr>
          <w:rFonts w:hint="eastAsia" w:ascii="宋体" w:hAnsi="宋体"/>
          <w:color w:val="auto"/>
          <w:sz w:val="24"/>
        </w:rPr>
      </w:pPr>
      <w:r>
        <w:rPr>
          <w:rFonts w:hint="eastAsia" w:ascii="宋体" w:hAnsi="宋体"/>
          <w:color w:val="auto"/>
          <w:sz w:val="24"/>
        </w:rPr>
        <w:t>3. 本合同一式</w:t>
      </w:r>
      <w:r>
        <w:rPr>
          <w:rFonts w:hint="eastAsia" w:ascii="宋体" w:hAnsi="宋体"/>
          <w:color w:val="auto"/>
          <w:sz w:val="24"/>
          <w:u w:val="single"/>
        </w:rPr>
        <w:t xml:space="preserve"> 壹拾</w:t>
      </w:r>
      <w:r>
        <w:rPr>
          <w:rFonts w:hint="eastAsia" w:ascii="宋体" w:hAnsi="宋体"/>
          <w:color w:val="auto"/>
          <w:sz w:val="24"/>
        </w:rPr>
        <w:t>份，具有同等法律效力，双方各执</w:t>
      </w:r>
      <w:r>
        <w:rPr>
          <w:rFonts w:hint="eastAsia" w:ascii="宋体" w:hAnsi="宋体"/>
          <w:color w:val="auto"/>
          <w:sz w:val="24"/>
          <w:u w:val="single"/>
        </w:rPr>
        <w:t xml:space="preserve"> 叁 </w:t>
      </w:r>
      <w:r>
        <w:rPr>
          <w:rFonts w:hint="eastAsia" w:ascii="宋体" w:hAnsi="宋体"/>
          <w:color w:val="auto"/>
          <w:sz w:val="24"/>
        </w:rPr>
        <w:t>份。</w:t>
      </w:r>
    </w:p>
    <w:p>
      <w:pPr>
        <w:adjustRightInd w:val="0"/>
        <w:snapToGrid w:val="0"/>
        <w:spacing w:line="360" w:lineRule="exact"/>
        <w:ind w:left="420" w:leftChars="200"/>
        <w:rPr>
          <w:rFonts w:hint="eastAsia" w:ascii="宋体" w:hAnsi="宋体"/>
          <w:color w:val="auto"/>
          <w:sz w:val="24"/>
        </w:rPr>
      </w:pPr>
    </w:p>
    <w:p>
      <w:pPr>
        <w:tabs>
          <w:tab w:val="left" w:pos="8080"/>
        </w:tabs>
        <w:adjustRightInd w:val="0"/>
        <w:snapToGrid w:val="0"/>
        <w:spacing w:line="520" w:lineRule="exact"/>
        <w:ind w:firstLine="475" w:firstLineChars="198"/>
        <w:rPr>
          <w:rFonts w:ascii="宋体" w:hAnsi="宋体"/>
          <w:color w:val="auto"/>
          <w:sz w:val="24"/>
        </w:rPr>
      </w:pPr>
      <w:r>
        <w:rPr>
          <w:rFonts w:hint="eastAsia" w:ascii="宋体" w:hAnsi="宋体"/>
          <w:color w:val="auto"/>
          <w:sz w:val="24"/>
        </w:rPr>
        <w:t>委托人：</w:t>
      </w:r>
      <w:r>
        <w:rPr>
          <w:rFonts w:hint="eastAsia" w:ascii="宋体" w:hAnsi="宋体"/>
          <w:color w:val="auto"/>
          <w:sz w:val="24"/>
          <w:u w:val="single"/>
        </w:rPr>
        <w:t xml:space="preserve">      （盖公章）      </w:t>
      </w:r>
      <w:r>
        <w:rPr>
          <w:rFonts w:hint="eastAsia" w:ascii="宋体" w:hAnsi="宋体"/>
          <w:color w:val="auto"/>
          <w:sz w:val="24"/>
        </w:rPr>
        <w:t xml:space="preserve">    监理人：</w:t>
      </w:r>
      <w:r>
        <w:rPr>
          <w:rFonts w:hint="eastAsia" w:ascii="宋体" w:hAnsi="宋体"/>
          <w:color w:val="auto"/>
          <w:sz w:val="24"/>
          <w:u w:val="single"/>
        </w:rPr>
        <w:t xml:space="preserve">      （盖公章）      </w:t>
      </w:r>
    </w:p>
    <w:p>
      <w:pPr>
        <w:adjustRightInd w:val="0"/>
        <w:snapToGrid w:val="0"/>
        <w:spacing w:line="520" w:lineRule="exact"/>
        <w:ind w:firstLine="475" w:firstLineChars="198"/>
        <w:rPr>
          <w:rFonts w:ascii="宋体" w:hAnsi="宋体"/>
          <w:color w:val="auto"/>
          <w:sz w:val="24"/>
        </w:rPr>
      </w:pPr>
      <w:r>
        <w:rPr>
          <w:rFonts w:hint="eastAsia" w:ascii="宋体" w:hAnsi="宋体"/>
          <w:color w:val="auto"/>
          <w:sz w:val="24"/>
        </w:rPr>
        <w:t xml:space="preserve">住所： </w:t>
      </w:r>
      <w:r>
        <w:rPr>
          <w:rFonts w:hint="eastAsia" w:ascii="宋体" w:hAnsi="宋体"/>
          <w:color w:val="auto"/>
          <w:sz w:val="24"/>
          <w:u w:val="single"/>
        </w:rPr>
        <w:t xml:space="preserve">                       </w:t>
      </w:r>
      <w:r>
        <w:rPr>
          <w:rFonts w:hint="eastAsia" w:ascii="宋体" w:hAnsi="宋体"/>
          <w:color w:val="auto"/>
          <w:sz w:val="24"/>
        </w:rPr>
        <w:t xml:space="preserve">    住所： </w:t>
      </w:r>
      <w:r>
        <w:rPr>
          <w:rFonts w:hint="eastAsia" w:ascii="宋体" w:hAnsi="宋体"/>
          <w:color w:val="auto"/>
          <w:sz w:val="24"/>
          <w:u w:val="single"/>
        </w:rPr>
        <w:t xml:space="preserve">                       </w:t>
      </w:r>
    </w:p>
    <w:p>
      <w:pPr>
        <w:adjustRightInd w:val="0"/>
        <w:snapToGrid w:val="0"/>
        <w:spacing w:line="520" w:lineRule="exact"/>
        <w:ind w:firstLine="480" w:firstLineChars="200"/>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olor w:val="auto"/>
          <w:sz w:val="24"/>
          <w:u w:val="single"/>
        </w:rPr>
        <w:t xml:space="preserve">                    </w:t>
      </w:r>
    </w:p>
    <w:p>
      <w:pPr>
        <w:adjustRightInd w:val="0"/>
        <w:snapToGrid w:val="0"/>
        <w:spacing w:line="520" w:lineRule="exact"/>
        <w:ind w:firstLine="475" w:firstLineChars="198"/>
        <w:rPr>
          <w:rFonts w:hint="eastAsia" w:ascii="宋体" w:hAnsi="宋体"/>
          <w:color w:val="auto"/>
          <w:sz w:val="24"/>
        </w:rPr>
      </w:pPr>
      <w:r>
        <w:rPr>
          <w:rFonts w:hint="eastAsia" w:ascii="宋体" w:hAnsi="宋体"/>
          <w:color w:val="auto"/>
          <w:sz w:val="24"/>
        </w:rPr>
        <w:t>法定代表人或其授权                法定代表人或其授权</w:t>
      </w:r>
    </w:p>
    <w:p>
      <w:pPr>
        <w:adjustRightInd w:val="0"/>
        <w:snapToGrid w:val="0"/>
        <w:spacing w:line="520" w:lineRule="exact"/>
        <w:ind w:firstLine="475" w:firstLineChars="198"/>
        <w:rPr>
          <w:rFonts w:hint="eastAsia" w:ascii="宋体" w:hAnsi="宋体"/>
          <w:color w:val="auto"/>
          <w:sz w:val="24"/>
          <w:u w:val="single"/>
        </w:rPr>
      </w:pPr>
      <w:r>
        <w:rPr>
          <w:rFonts w:hint="eastAsia" w:ascii="宋体" w:hAnsi="宋体"/>
          <w:color w:val="auto"/>
          <w:sz w:val="24"/>
        </w:rPr>
        <w:t>的代理人：</w:t>
      </w:r>
      <w:r>
        <w:rPr>
          <w:rFonts w:hint="eastAsia" w:ascii="宋体" w:hAnsi="宋体"/>
          <w:color w:val="auto"/>
          <w:sz w:val="24"/>
          <w:u w:val="single"/>
        </w:rPr>
        <w:t>（签字或盖章）</w:t>
      </w:r>
      <w:r>
        <w:rPr>
          <w:rFonts w:hint="eastAsia" w:ascii="宋体" w:hAnsi="宋体"/>
          <w:color w:val="auto"/>
          <w:sz w:val="24"/>
        </w:rPr>
        <w:t xml:space="preserve">           的代理人：</w:t>
      </w:r>
      <w:r>
        <w:rPr>
          <w:rFonts w:hint="eastAsia" w:ascii="宋体" w:hAnsi="宋体"/>
          <w:color w:val="auto"/>
          <w:sz w:val="24"/>
          <w:u w:val="single"/>
        </w:rPr>
        <w:t>（签字或盖章）</w:t>
      </w:r>
    </w:p>
    <w:p>
      <w:pPr>
        <w:adjustRightInd w:val="0"/>
        <w:snapToGrid w:val="0"/>
        <w:spacing w:line="520" w:lineRule="exact"/>
        <w:ind w:firstLine="475" w:firstLineChars="198"/>
        <w:rPr>
          <w:rFonts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olor w:val="auto"/>
          <w:sz w:val="24"/>
          <w:u w:val="single"/>
        </w:rPr>
        <w:t xml:space="preserve">                    </w:t>
      </w:r>
    </w:p>
    <w:p>
      <w:pPr>
        <w:adjustRightInd w:val="0"/>
        <w:snapToGrid w:val="0"/>
        <w:spacing w:line="520" w:lineRule="exact"/>
        <w:ind w:firstLine="475" w:firstLineChars="198"/>
        <w:rPr>
          <w:rFonts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 xml:space="preserve">    账号：</w:t>
      </w:r>
      <w:r>
        <w:rPr>
          <w:rFonts w:hint="eastAsia" w:ascii="宋体" w:hAnsi="宋体"/>
          <w:color w:val="auto"/>
          <w:sz w:val="24"/>
          <w:u w:val="single"/>
        </w:rPr>
        <w:t xml:space="preserve">                        </w:t>
      </w:r>
    </w:p>
    <w:p>
      <w:pPr>
        <w:adjustRightInd w:val="0"/>
        <w:snapToGrid w:val="0"/>
        <w:spacing w:line="520" w:lineRule="exact"/>
        <w:ind w:firstLine="475" w:firstLineChars="198"/>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 xml:space="preserve">    电话：</w:t>
      </w:r>
      <w:r>
        <w:rPr>
          <w:rFonts w:hint="eastAsia" w:ascii="宋体" w:hAnsi="宋体"/>
          <w:color w:val="auto"/>
          <w:sz w:val="24"/>
          <w:u w:val="single"/>
        </w:rPr>
        <w:t xml:space="preserve">                        </w:t>
      </w:r>
    </w:p>
    <w:p>
      <w:pPr>
        <w:adjustRightInd w:val="0"/>
        <w:snapToGrid w:val="0"/>
        <w:spacing w:line="520" w:lineRule="exact"/>
        <w:ind w:firstLine="475" w:firstLineChars="198"/>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spacing w:line="520" w:lineRule="exact"/>
        <w:ind w:firstLine="480" w:firstLineChars="200"/>
        <w:rPr>
          <w:rFonts w:ascii="宋体" w:hAnsi="宋体"/>
          <w:color w:val="auto"/>
          <w:sz w:val="24"/>
        </w:rPr>
      </w:pPr>
      <w:r>
        <w:rPr>
          <w:rFonts w:hint="eastAsia" w:ascii="宋体" w:hAnsi="宋体"/>
          <w:color w:val="auto"/>
          <w:sz w:val="24"/>
        </w:rPr>
        <w:t>电子邮箱：</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p>
    <w:p>
      <w:pPr>
        <w:spacing w:line="400" w:lineRule="exact"/>
        <w:jc w:val="center"/>
        <w:rPr>
          <w:rFonts w:ascii="宋体" w:hAnsi="宋体"/>
          <w:b/>
          <w:color w:val="auto"/>
          <w:sz w:val="30"/>
          <w:szCs w:val="30"/>
        </w:rPr>
      </w:pPr>
    </w:p>
    <w:p>
      <w:pPr>
        <w:spacing w:line="600" w:lineRule="exact"/>
        <w:jc w:val="center"/>
        <w:rPr>
          <w:rFonts w:ascii="宋体" w:hAnsi="宋体"/>
          <w:b/>
          <w:color w:val="auto"/>
          <w:sz w:val="30"/>
          <w:szCs w:val="30"/>
        </w:rPr>
      </w:pPr>
      <w:r>
        <w:rPr>
          <w:rFonts w:hint="eastAsia" w:ascii="宋体" w:hAnsi="宋体"/>
          <w:b/>
          <w:color w:val="auto"/>
          <w:sz w:val="30"/>
          <w:szCs w:val="30"/>
        </w:rPr>
        <w:t>第二部分  通用条件（略）</w:t>
      </w:r>
    </w:p>
    <w:p>
      <w:pPr>
        <w:spacing w:line="600" w:lineRule="exact"/>
        <w:jc w:val="center"/>
        <w:rPr>
          <w:rFonts w:ascii="宋体" w:hAnsi="宋体"/>
          <w:b/>
          <w:color w:val="auto"/>
          <w:sz w:val="30"/>
          <w:szCs w:val="30"/>
        </w:rPr>
      </w:pPr>
      <w:r>
        <w:rPr>
          <w:rFonts w:hint="eastAsia" w:ascii="宋体" w:hAnsi="宋体"/>
          <w:bCs/>
          <w:color w:val="auto"/>
          <w:sz w:val="24"/>
        </w:rPr>
        <w:t>具体内容同《建设工程监理合同（示范文本）》（GF－2012－0202）中通用条件。</w:t>
      </w:r>
    </w:p>
    <w:p>
      <w:pPr>
        <w:jc w:val="center"/>
        <w:rPr>
          <w:rFonts w:hint="eastAsia" w:ascii="宋体" w:hAnsi="宋体"/>
          <w:b/>
          <w:color w:val="auto"/>
          <w:sz w:val="30"/>
          <w:szCs w:val="30"/>
        </w:rPr>
      </w:pPr>
    </w:p>
    <w:p>
      <w:pPr>
        <w:spacing w:line="400" w:lineRule="exact"/>
        <w:jc w:val="center"/>
        <w:rPr>
          <w:rFonts w:hint="eastAsia" w:ascii="宋体" w:hAnsi="宋体"/>
          <w:b/>
          <w:color w:val="auto"/>
          <w:sz w:val="30"/>
          <w:szCs w:val="30"/>
        </w:rPr>
      </w:pPr>
    </w:p>
    <w:p>
      <w:pPr>
        <w:spacing w:line="360" w:lineRule="exact"/>
        <w:jc w:val="center"/>
        <w:rPr>
          <w:rFonts w:ascii="宋体" w:hAnsi="宋体"/>
          <w:b/>
          <w:color w:val="auto"/>
          <w:sz w:val="28"/>
          <w:szCs w:val="28"/>
        </w:rPr>
      </w:pPr>
      <w:r>
        <w:rPr>
          <w:rFonts w:hint="eastAsia" w:ascii="宋体" w:hAnsi="宋体"/>
          <w:b/>
          <w:color w:val="auto"/>
          <w:sz w:val="28"/>
          <w:szCs w:val="28"/>
        </w:rPr>
        <w:t>第三部分  专用条件</w:t>
      </w:r>
    </w:p>
    <w:p>
      <w:pPr>
        <w:adjustRightInd w:val="0"/>
        <w:snapToGrid w:val="0"/>
        <w:spacing w:line="360" w:lineRule="exact"/>
        <w:rPr>
          <w:rFonts w:ascii="宋体" w:hAnsi="宋体"/>
          <w:b/>
          <w:color w:val="auto"/>
          <w:sz w:val="24"/>
        </w:rPr>
      </w:pPr>
      <w:r>
        <w:rPr>
          <w:rFonts w:hint="eastAsia" w:ascii="宋体" w:hAnsi="宋体"/>
          <w:b/>
          <w:color w:val="auto"/>
          <w:sz w:val="24"/>
        </w:rPr>
        <w:t>1. 定义与解释</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1.2  解释</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1.2.1 本合同文件除使用中文外，还可用</w:t>
      </w:r>
      <w:r>
        <w:rPr>
          <w:rFonts w:hint="eastAsia" w:ascii="宋体" w:hAnsi="宋体"/>
          <w:color w:val="auto"/>
          <w:sz w:val="24"/>
          <w:u w:val="single"/>
        </w:rPr>
        <w:t xml:space="preserve">  /  </w:t>
      </w:r>
      <w:r>
        <w:rPr>
          <w:rFonts w:hint="eastAsia" w:ascii="宋体" w:hAnsi="宋体"/>
          <w:color w:val="auto"/>
          <w:sz w:val="24"/>
        </w:rPr>
        <w:t>。</w:t>
      </w:r>
    </w:p>
    <w:p>
      <w:pPr>
        <w:adjustRightInd w:val="0"/>
        <w:snapToGrid w:val="0"/>
        <w:spacing w:line="360" w:lineRule="exact"/>
        <w:ind w:firstLine="480" w:firstLineChars="200"/>
        <w:rPr>
          <w:rFonts w:ascii="宋体" w:hAnsi="宋体"/>
          <w:color w:val="auto"/>
          <w:sz w:val="24"/>
          <w:u w:val="single"/>
        </w:rPr>
      </w:pPr>
      <w:r>
        <w:rPr>
          <w:rFonts w:hint="eastAsia" w:ascii="宋体" w:hAnsi="宋体"/>
          <w:color w:val="auto"/>
          <w:sz w:val="24"/>
        </w:rPr>
        <w:t>1.2.2 约定本合同文件的解释顺序为：</w:t>
      </w:r>
      <w:r>
        <w:rPr>
          <w:rFonts w:hint="eastAsia" w:ascii="宋体" w:hAnsi="宋体"/>
          <w:color w:val="auto"/>
          <w:sz w:val="24"/>
          <w:u w:val="single"/>
        </w:rPr>
        <w:t>（1）协议书及补充协议书；（2）中标通知书；（3）专用条件及附录A、附录B；（4）通用条件；（5）招标文件；（6）投标文件。</w:t>
      </w:r>
    </w:p>
    <w:p>
      <w:pPr>
        <w:adjustRightInd w:val="0"/>
        <w:snapToGrid w:val="0"/>
        <w:spacing w:line="360" w:lineRule="exact"/>
        <w:rPr>
          <w:rFonts w:ascii="宋体" w:hAnsi="宋体"/>
          <w:b/>
          <w:color w:val="auto"/>
          <w:sz w:val="24"/>
        </w:rPr>
      </w:pPr>
      <w:r>
        <w:rPr>
          <w:rFonts w:hint="eastAsia" w:ascii="宋体" w:hAnsi="宋体"/>
          <w:b/>
          <w:color w:val="auto"/>
          <w:sz w:val="24"/>
        </w:rPr>
        <w:t>2. 监理人义务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2.1 监理的范围和</w:t>
      </w:r>
      <w:r>
        <w:rPr>
          <w:rFonts w:hint="eastAsia" w:ascii="宋体" w:hAnsi="宋体"/>
          <w:bCs/>
          <w:color w:val="auto"/>
          <w:sz w:val="24"/>
        </w:rPr>
        <w:t>内容</w:t>
      </w:r>
    </w:p>
    <w:p>
      <w:pPr>
        <w:adjustRightInd w:val="0"/>
        <w:snapToGrid w:val="0"/>
        <w:spacing w:line="360" w:lineRule="exact"/>
        <w:ind w:firstLine="480" w:firstLineChars="200"/>
        <w:rPr>
          <w:rFonts w:ascii="宋体" w:hAnsi="宋体"/>
          <w:color w:val="auto"/>
          <w:sz w:val="24"/>
          <w:u w:val="single"/>
        </w:rPr>
      </w:pPr>
      <w:r>
        <w:rPr>
          <w:rFonts w:hint="eastAsia" w:ascii="宋体" w:hAnsi="宋体"/>
          <w:color w:val="auto"/>
          <w:sz w:val="24"/>
        </w:rPr>
        <w:t>2.1.1 监理范围包括：</w:t>
      </w:r>
      <w:r>
        <w:rPr>
          <w:rFonts w:hint="eastAsia" w:ascii="宋体" w:hAnsi="宋体"/>
          <w:color w:val="auto"/>
          <w:sz w:val="24"/>
          <w:u w:val="single"/>
        </w:rPr>
        <w:t>委托人提供的施工图纸所包含的所有工程的监理及2.1.2约定的监理工作内容。</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rPr>
        <w:t>2.1.2 监理工作内容还包括：</w:t>
      </w:r>
      <w:r>
        <w:rPr>
          <w:rFonts w:hint="eastAsia" w:ascii="宋体" w:hAnsi="宋体"/>
          <w:color w:val="auto"/>
          <w:sz w:val="24"/>
          <w:u w:val="single"/>
        </w:rPr>
        <w:t>配合项目前期准备工作、配合结算审核及保修阶段的监理，但不计入监理服务期。</w:t>
      </w:r>
    </w:p>
    <w:p>
      <w:pPr>
        <w:spacing w:line="360" w:lineRule="exact"/>
        <w:ind w:firstLine="480" w:firstLineChars="200"/>
        <w:rPr>
          <w:rFonts w:ascii="宋体" w:hAnsi="宋体"/>
          <w:color w:val="auto"/>
          <w:sz w:val="24"/>
        </w:rPr>
      </w:pPr>
      <w:r>
        <w:rPr>
          <w:rFonts w:hint="eastAsia" w:ascii="宋体" w:hAnsi="宋体"/>
          <w:color w:val="auto"/>
          <w:sz w:val="24"/>
        </w:rPr>
        <w:t>2.2 监理与相关服务依据</w:t>
      </w:r>
    </w:p>
    <w:p>
      <w:pPr>
        <w:spacing w:line="360" w:lineRule="exact"/>
        <w:ind w:firstLine="480" w:firstLineChars="200"/>
        <w:rPr>
          <w:rFonts w:ascii="宋体" w:hAnsi="宋体"/>
          <w:color w:val="auto"/>
          <w:sz w:val="24"/>
        </w:rPr>
      </w:pPr>
      <w:r>
        <w:rPr>
          <w:rFonts w:hint="eastAsia" w:ascii="宋体" w:hAnsi="宋体"/>
          <w:color w:val="auto"/>
          <w:sz w:val="24"/>
        </w:rPr>
        <w:t>2.2.1 监理依据包括：</w:t>
      </w:r>
      <w:r>
        <w:rPr>
          <w:rFonts w:hint="eastAsia" w:ascii="宋体" w:hAnsi="宋体"/>
          <w:color w:val="auto"/>
          <w:sz w:val="24"/>
          <w:u w:val="single"/>
        </w:rPr>
        <w:t>《中华人民共和国建筑法》《建设工程质量管理条例》《浙江省建设工程监理管理条例》《建设工程监理规范》（GB/T50319-2013）《施工旁站监理管理办法》等有关法律、法规、规章、标准和规范性文件。</w:t>
      </w:r>
    </w:p>
    <w:p>
      <w:pPr>
        <w:adjustRightInd w:val="0"/>
        <w:snapToGrid w:val="0"/>
        <w:spacing w:line="360" w:lineRule="exact"/>
        <w:ind w:firstLine="480" w:firstLineChars="200"/>
        <w:rPr>
          <w:rFonts w:ascii="宋体" w:hAnsi="宋体"/>
          <w:dstrike/>
          <w:color w:val="auto"/>
          <w:sz w:val="24"/>
        </w:rPr>
      </w:pPr>
      <w:r>
        <w:rPr>
          <w:rFonts w:hint="eastAsia" w:ascii="宋体" w:hAnsi="宋体"/>
          <w:color w:val="auto"/>
          <w:sz w:val="24"/>
        </w:rPr>
        <w:t>2.2.2 相关服务依据包括：</w:t>
      </w:r>
      <w:r>
        <w:rPr>
          <w:rFonts w:hint="eastAsia" w:ascii="宋体" w:hAnsi="宋体"/>
          <w:color w:val="auto"/>
          <w:sz w:val="24"/>
          <w:u w:val="single"/>
        </w:rPr>
        <w:t xml:space="preserve">                    。</w:t>
      </w:r>
    </w:p>
    <w:p>
      <w:pPr>
        <w:spacing w:line="360" w:lineRule="exact"/>
        <w:ind w:firstLine="480" w:firstLineChars="200"/>
        <w:rPr>
          <w:rFonts w:ascii="宋体" w:hAnsi="宋体"/>
          <w:color w:val="auto"/>
          <w:sz w:val="24"/>
        </w:rPr>
      </w:pPr>
      <w:r>
        <w:rPr>
          <w:rFonts w:hint="eastAsia" w:ascii="宋体" w:hAnsi="宋体"/>
          <w:color w:val="auto"/>
          <w:sz w:val="24"/>
        </w:rPr>
        <w:t>2.3</w:t>
      </w:r>
      <w:r>
        <w:rPr>
          <w:rFonts w:hint="eastAsia" w:ascii="宋体" w:hAnsi="宋体" w:cs="宋体"/>
          <w:color w:val="auto"/>
          <w:kern w:val="0"/>
          <w:sz w:val="24"/>
        </w:rPr>
        <w:t>项目监理机构和人员</w:t>
      </w:r>
    </w:p>
    <w:p>
      <w:pPr>
        <w:spacing w:line="340" w:lineRule="exact"/>
        <w:ind w:firstLine="480" w:firstLineChars="200"/>
        <w:rPr>
          <w:rFonts w:hint="eastAsia" w:ascii="宋体" w:hAnsi="宋体"/>
          <w:color w:val="auto"/>
          <w:sz w:val="24"/>
          <w:u w:val="single"/>
        </w:rPr>
      </w:pPr>
      <w:r>
        <w:rPr>
          <w:rFonts w:hint="eastAsia" w:ascii="宋体" w:hAnsi="宋体"/>
          <w:color w:val="auto"/>
          <w:sz w:val="24"/>
        </w:rPr>
        <w:t>2.3.1监理机构组成要求：</w:t>
      </w:r>
      <w:r>
        <w:rPr>
          <w:rFonts w:hint="eastAsia" w:ascii="宋体" w:hAnsi="宋体"/>
          <w:color w:val="auto"/>
          <w:sz w:val="24"/>
          <w:u w:val="single"/>
        </w:rPr>
        <w:t>1、总监理工程师：1人（</w:t>
      </w:r>
      <w:r>
        <w:rPr>
          <w:rFonts w:hint="eastAsia" w:ascii="宋体" w:hAnsi="宋体"/>
          <w:kern w:val="0"/>
          <w:sz w:val="24"/>
          <w:u w:val="single"/>
        </w:rPr>
        <w:t>房屋建筑工程</w:t>
      </w:r>
      <w:r>
        <w:rPr>
          <w:rFonts w:hint="eastAsia" w:ascii="宋体" w:hAnsi="宋体"/>
          <w:color w:val="auto"/>
          <w:sz w:val="24"/>
          <w:u w:val="single"/>
          <w:lang w:eastAsia="zh-CN"/>
        </w:rPr>
        <w:t>专业</w:t>
      </w:r>
      <w:r>
        <w:rPr>
          <w:rFonts w:hint="eastAsia" w:ascii="宋体" w:hAnsi="宋体"/>
          <w:color w:val="auto"/>
          <w:sz w:val="24"/>
          <w:u w:val="single"/>
        </w:rPr>
        <w:t xml:space="preserve">），已取得《中华人民共和国注册监理工程师注册执业证书》监理工程师。2、专业监理工程师（总监不得兼任）： </w:t>
      </w:r>
      <w:r>
        <w:rPr>
          <w:rFonts w:hint="eastAsia" w:ascii="宋体" w:hAnsi="宋体"/>
          <w:color w:val="auto"/>
          <w:sz w:val="24"/>
          <w:u w:val="single"/>
          <w:lang w:val="en-US" w:eastAsia="zh-CN"/>
        </w:rPr>
        <w:t>1</w:t>
      </w:r>
      <w:r>
        <w:rPr>
          <w:rFonts w:hint="eastAsia" w:ascii="宋体" w:hAnsi="宋体"/>
          <w:color w:val="auto"/>
          <w:sz w:val="24"/>
          <w:u w:val="single"/>
        </w:rPr>
        <w:t>人</w:t>
      </w:r>
      <w:r>
        <w:rPr>
          <w:rFonts w:hint="eastAsia" w:ascii="宋体" w:hAnsi="宋体"/>
          <w:kern w:val="0"/>
          <w:sz w:val="24"/>
          <w:u w:val="single"/>
        </w:rPr>
        <w:t>房屋建筑工</w:t>
      </w:r>
      <w:r>
        <w:rPr>
          <w:rFonts w:hint="eastAsia" w:ascii="宋体" w:hAnsi="宋体"/>
          <w:color w:val="auto"/>
          <w:sz w:val="24"/>
          <w:u w:val="single"/>
          <w:lang w:eastAsia="zh-CN"/>
        </w:rPr>
        <w:t>程专业</w:t>
      </w:r>
      <w:r>
        <w:rPr>
          <w:rFonts w:hint="eastAsia" w:ascii="宋体" w:hAnsi="宋体"/>
          <w:color w:val="auto"/>
          <w:sz w:val="24"/>
          <w:u w:val="single"/>
        </w:rPr>
        <w:t xml:space="preserve">。要求为已取得监理工程师证书及以上资格。3、专业监理员基本要求： </w:t>
      </w:r>
      <w:r>
        <w:rPr>
          <w:rFonts w:hint="eastAsia" w:ascii="宋体" w:hAnsi="宋体"/>
          <w:color w:val="auto"/>
          <w:sz w:val="24"/>
          <w:u w:val="single"/>
          <w:lang w:val="en-US" w:eastAsia="zh-CN"/>
        </w:rPr>
        <w:t>1</w:t>
      </w:r>
      <w:r>
        <w:rPr>
          <w:rFonts w:hint="eastAsia" w:ascii="宋体" w:hAnsi="宋体"/>
          <w:color w:val="auto"/>
          <w:sz w:val="24"/>
          <w:u w:val="single"/>
        </w:rPr>
        <w:t>人</w:t>
      </w:r>
      <w:r>
        <w:rPr>
          <w:rFonts w:hint="eastAsia" w:ascii="宋体" w:hAnsi="宋体"/>
          <w:kern w:val="0"/>
          <w:sz w:val="24"/>
          <w:u w:val="single"/>
        </w:rPr>
        <w:t>房屋建筑</w:t>
      </w:r>
      <w:r>
        <w:rPr>
          <w:rFonts w:hint="eastAsia" w:ascii="宋体" w:hAnsi="宋体"/>
          <w:color w:val="auto"/>
          <w:sz w:val="24"/>
          <w:u w:val="single"/>
          <w:lang w:eastAsia="zh-CN"/>
        </w:rPr>
        <w:t>工程专业，</w:t>
      </w:r>
      <w:r>
        <w:rPr>
          <w:rFonts w:hint="eastAsia" w:ascii="宋体" w:hAnsi="宋体"/>
          <w:color w:val="auto"/>
          <w:sz w:val="24"/>
          <w:u w:val="single"/>
          <w:lang w:val="en-US" w:eastAsia="zh-CN"/>
        </w:rPr>
        <w:t>1人安装工程专业，监理员证书及以上资格</w:t>
      </w:r>
      <w:r>
        <w:rPr>
          <w:rFonts w:hint="eastAsia" w:ascii="宋体" w:hAnsi="宋体"/>
          <w:color w:val="auto"/>
          <w:sz w:val="24"/>
          <w:u w:val="single"/>
        </w:rPr>
        <w:t>。</w:t>
      </w:r>
    </w:p>
    <w:tbl>
      <w:tblPr>
        <w:tblStyle w:val="14"/>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1184"/>
        <w:gridCol w:w="1800"/>
        <w:gridCol w:w="1504"/>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64"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职务</w:t>
            </w:r>
          </w:p>
        </w:tc>
        <w:tc>
          <w:tcPr>
            <w:tcW w:w="1184"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姓名</w:t>
            </w:r>
          </w:p>
        </w:tc>
        <w:tc>
          <w:tcPr>
            <w:tcW w:w="1800"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证书号码</w:t>
            </w:r>
          </w:p>
        </w:tc>
        <w:tc>
          <w:tcPr>
            <w:tcW w:w="1504"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身份证号</w:t>
            </w:r>
          </w:p>
        </w:tc>
        <w:tc>
          <w:tcPr>
            <w:tcW w:w="3218"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须提供的证书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2564" w:type="dxa"/>
            <w:vAlign w:val="center"/>
          </w:tcPr>
          <w:p>
            <w:pPr>
              <w:adjustRightInd w:val="0"/>
              <w:snapToGrid w:val="0"/>
              <w:spacing w:line="300" w:lineRule="exact"/>
              <w:jc w:val="center"/>
              <w:rPr>
                <w:rFonts w:hint="eastAsia" w:ascii="宋体" w:hAnsi="宋体"/>
                <w:color w:val="auto"/>
                <w:sz w:val="24"/>
              </w:rPr>
            </w:pPr>
            <w:r>
              <w:rPr>
                <w:rFonts w:hint="eastAsia" w:ascii="宋体" w:hAnsi="宋体"/>
                <w:color w:val="auto"/>
                <w:sz w:val="24"/>
              </w:rPr>
              <w:t>总监理工程师</w:t>
            </w:r>
          </w:p>
          <w:p>
            <w:pPr>
              <w:adjustRightInd w:val="0"/>
              <w:snapToGrid w:val="0"/>
              <w:spacing w:line="300" w:lineRule="exact"/>
              <w:jc w:val="center"/>
              <w:rPr>
                <w:rFonts w:ascii="宋体" w:hAnsi="宋体"/>
                <w:color w:val="auto"/>
                <w:sz w:val="24"/>
              </w:rPr>
            </w:pPr>
            <w:r>
              <w:rPr>
                <w:rFonts w:hint="eastAsia" w:ascii="宋体" w:hAnsi="宋体"/>
                <w:color w:val="auto"/>
                <w:sz w:val="24"/>
              </w:rPr>
              <w:t>（房屋建筑工程</w:t>
            </w:r>
            <w:r>
              <w:rPr>
                <w:rFonts w:hint="eastAsia" w:ascii="宋体" w:hAnsi="宋体"/>
                <w:color w:val="auto"/>
                <w:sz w:val="24"/>
                <w:lang w:eastAsia="zh-CN"/>
              </w:rPr>
              <w:t>专业</w:t>
            </w:r>
            <w:r>
              <w:rPr>
                <w:rFonts w:hint="eastAsia" w:ascii="宋体" w:hAnsi="宋体"/>
                <w:color w:val="auto"/>
                <w:sz w:val="24"/>
              </w:rPr>
              <w:t>）</w:t>
            </w:r>
          </w:p>
        </w:tc>
        <w:tc>
          <w:tcPr>
            <w:tcW w:w="1184" w:type="dxa"/>
            <w:vAlign w:val="center"/>
          </w:tcPr>
          <w:p>
            <w:pPr>
              <w:adjustRightInd w:val="0"/>
              <w:snapToGrid w:val="0"/>
              <w:spacing w:line="300" w:lineRule="exact"/>
              <w:jc w:val="center"/>
              <w:rPr>
                <w:rFonts w:ascii="宋体" w:hAnsi="宋体"/>
                <w:color w:val="auto"/>
                <w:sz w:val="24"/>
              </w:rPr>
            </w:pPr>
          </w:p>
        </w:tc>
        <w:tc>
          <w:tcPr>
            <w:tcW w:w="1800" w:type="dxa"/>
            <w:vAlign w:val="center"/>
          </w:tcPr>
          <w:p>
            <w:pPr>
              <w:adjustRightInd w:val="0"/>
              <w:snapToGrid w:val="0"/>
              <w:spacing w:line="300" w:lineRule="exact"/>
              <w:jc w:val="center"/>
              <w:rPr>
                <w:rFonts w:ascii="宋体" w:hAnsi="宋体"/>
                <w:color w:val="auto"/>
                <w:sz w:val="24"/>
              </w:rPr>
            </w:pPr>
          </w:p>
        </w:tc>
        <w:tc>
          <w:tcPr>
            <w:tcW w:w="1504" w:type="dxa"/>
            <w:vAlign w:val="center"/>
          </w:tcPr>
          <w:p>
            <w:pPr>
              <w:adjustRightInd w:val="0"/>
              <w:snapToGrid w:val="0"/>
              <w:spacing w:line="300" w:lineRule="exact"/>
              <w:jc w:val="center"/>
              <w:rPr>
                <w:rFonts w:ascii="宋体" w:hAnsi="宋体"/>
                <w:color w:val="auto"/>
                <w:sz w:val="24"/>
              </w:rPr>
            </w:pPr>
          </w:p>
        </w:tc>
        <w:tc>
          <w:tcPr>
            <w:tcW w:w="3218"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《中华人民共和国注册监理工程师注册执业证书》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64"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专业监理工程师（房屋建筑工程</w:t>
            </w:r>
            <w:r>
              <w:rPr>
                <w:rFonts w:hint="eastAsia" w:ascii="宋体" w:hAnsi="宋体"/>
                <w:color w:val="auto"/>
                <w:sz w:val="24"/>
                <w:lang w:eastAsia="zh-CN"/>
              </w:rPr>
              <w:t>专业</w:t>
            </w:r>
            <w:r>
              <w:rPr>
                <w:rFonts w:hint="eastAsia" w:ascii="宋体" w:hAnsi="宋体"/>
                <w:color w:val="auto"/>
                <w:sz w:val="24"/>
              </w:rPr>
              <w:t>）</w:t>
            </w:r>
          </w:p>
        </w:tc>
        <w:tc>
          <w:tcPr>
            <w:tcW w:w="1184" w:type="dxa"/>
            <w:vAlign w:val="center"/>
          </w:tcPr>
          <w:p>
            <w:pPr>
              <w:adjustRightInd w:val="0"/>
              <w:snapToGrid w:val="0"/>
              <w:spacing w:line="300" w:lineRule="exact"/>
              <w:jc w:val="center"/>
              <w:rPr>
                <w:rFonts w:ascii="宋体" w:hAnsi="宋体"/>
                <w:color w:val="auto"/>
                <w:sz w:val="24"/>
              </w:rPr>
            </w:pPr>
          </w:p>
        </w:tc>
        <w:tc>
          <w:tcPr>
            <w:tcW w:w="1800" w:type="dxa"/>
            <w:vAlign w:val="center"/>
          </w:tcPr>
          <w:p>
            <w:pPr>
              <w:adjustRightInd w:val="0"/>
              <w:snapToGrid w:val="0"/>
              <w:spacing w:line="300" w:lineRule="exact"/>
              <w:jc w:val="center"/>
              <w:rPr>
                <w:rFonts w:ascii="宋体" w:hAnsi="宋体"/>
                <w:color w:val="auto"/>
                <w:sz w:val="24"/>
              </w:rPr>
            </w:pPr>
          </w:p>
        </w:tc>
        <w:tc>
          <w:tcPr>
            <w:tcW w:w="1504" w:type="dxa"/>
            <w:vAlign w:val="center"/>
          </w:tcPr>
          <w:p>
            <w:pPr>
              <w:adjustRightInd w:val="0"/>
              <w:snapToGrid w:val="0"/>
              <w:spacing w:line="300" w:lineRule="exact"/>
              <w:jc w:val="center"/>
              <w:rPr>
                <w:rFonts w:ascii="宋体" w:hAnsi="宋体"/>
                <w:color w:val="auto"/>
                <w:sz w:val="24"/>
              </w:rPr>
            </w:pPr>
          </w:p>
        </w:tc>
        <w:tc>
          <w:tcPr>
            <w:tcW w:w="3218"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监理工程师证书及以上资格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564" w:type="dxa"/>
            <w:vAlign w:val="center"/>
          </w:tcPr>
          <w:p>
            <w:pPr>
              <w:adjustRightInd w:val="0"/>
              <w:snapToGrid w:val="0"/>
              <w:spacing w:line="300" w:lineRule="exact"/>
              <w:jc w:val="center"/>
              <w:rPr>
                <w:rFonts w:hint="eastAsia" w:ascii="宋体" w:hAnsi="宋体"/>
                <w:color w:val="auto"/>
                <w:sz w:val="24"/>
              </w:rPr>
            </w:pPr>
            <w:r>
              <w:rPr>
                <w:rFonts w:hint="eastAsia" w:ascii="宋体" w:hAnsi="宋体"/>
                <w:color w:val="auto"/>
                <w:sz w:val="24"/>
              </w:rPr>
              <w:t>监理员</w:t>
            </w:r>
          </w:p>
          <w:p>
            <w:pPr>
              <w:adjustRightInd w:val="0"/>
              <w:snapToGrid w:val="0"/>
              <w:spacing w:line="300" w:lineRule="exact"/>
              <w:jc w:val="center"/>
              <w:rPr>
                <w:rFonts w:ascii="宋体" w:hAnsi="宋体"/>
                <w:color w:val="auto"/>
                <w:sz w:val="24"/>
              </w:rPr>
            </w:pPr>
            <w:r>
              <w:rPr>
                <w:rFonts w:hint="eastAsia" w:ascii="宋体" w:hAnsi="宋体"/>
                <w:color w:val="auto"/>
                <w:sz w:val="24"/>
              </w:rPr>
              <w:t>（房屋建筑工程</w:t>
            </w:r>
            <w:r>
              <w:rPr>
                <w:rFonts w:hint="eastAsia" w:ascii="宋体" w:hAnsi="宋体"/>
                <w:color w:val="auto"/>
                <w:sz w:val="24"/>
                <w:lang w:eastAsia="zh-CN"/>
              </w:rPr>
              <w:t>专业</w:t>
            </w:r>
            <w:r>
              <w:rPr>
                <w:rFonts w:hint="eastAsia" w:ascii="宋体" w:hAnsi="宋体"/>
                <w:color w:val="auto"/>
                <w:sz w:val="24"/>
              </w:rPr>
              <w:t>）</w:t>
            </w:r>
          </w:p>
        </w:tc>
        <w:tc>
          <w:tcPr>
            <w:tcW w:w="1184" w:type="dxa"/>
            <w:vAlign w:val="center"/>
          </w:tcPr>
          <w:p>
            <w:pPr>
              <w:adjustRightInd w:val="0"/>
              <w:snapToGrid w:val="0"/>
              <w:spacing w:line="300" w:lineRule="exact"/>
              <w:jc w:val="center"/>
              <w:rPr>
                <w:rFonts w:ascii="宋体" w:hAnsi="宋体"/>
                <w:color w:val="auto"/>
                <w:sz w:val="24"/>
              </w:rPr>
            </w:pPr>
          </w:p>
        </w:tc>
        <w:tc>
          <w:tcPr>
            <w:tcW w:w="1800" w:type="dxa"/>
            <w:vAlign w:val="center"/>
          </w:tcPr>
          <w:p>
            <w:pPr>
              <w:adjustRightInd w:val="0"/>
              <w:snapToGrid w:val="0"/>
              <w:spacing w:line="300" w:lineRule="exact"/>
              <w:jc w:val="center"/>
              <w:rPr>
                <w:rFonts w:ascii="宋体" w:hAnsi="宋体"/>
                <w:color w:val="auto"/>
                <w:sz w:val="24"/>
              </w:rPr>
            </w:pPr>
          </w:p>
        </w:tc>
        <w:tc>
          <w:tcPr>
            <w:tcW w:w="1504" w:type="dxa"/>
            <w:vAlign w:val="center"/>
          </w:tcPr>
          <w:p>
            <w:pPr>
              <w:adjustRightInd w:val="0"/>
              <w:snapToGrid w:val="0"/>
              <w:spacing w:line="300" w:lineRule="exact"/>
              <w:jc w:val="center"/>
              <w:rPr>
                <w:rFonts w:ascii="宋体" w:hAnsi="宋体"/>
                <w:color w:val="auto"/>
                <w:sz w:val="24"/>
              </w:rPr>
            </w:pPr>
          </w:p>
        </w:tc>
        <w:tc>
          <w:tcPr>
            <w:tcW w:w="3218" w:type="dxa"/>
            <w:vAlign w:val="center"/>
          </w:tcPr>
          <w:p>
            <w:pPr>
              <w:adjustRightInd w:val="0"/>
              <w:snapToGrid w:val="0"/>
              <w:spacing w:line="300" w:lineRule="exact"/>
              <w:jc w:val="center"/>
              <w:rPr>
                <w:rFonts w:ascii="宋体" w:hAnsi="宋体"/>
                <w:color w:val="auto"/>
                <w:sz w:val="24"/>
              </w:rPr>
            </w:pPr>
            <w:r>
              <w:rPr>
                <w:rFonts w:hint="eastAsia" w:ascii="宋体" w:hAnsi="宋体"/>
                <w:color w:val="auto"/>
                <w:sz w:val="24"/>
              </w:rPr>
              <w:t>监理员证书及以上资格</w:t>
            </w:r>
          </w:p>
        </w:tc>
      </w:tr>
    </w:tbl>
    <w:p>
      <w:pPr>
        <w:pStyle w:val="12"/>
        <w:spacing w:beforeAutospacing="0" w:afterAutospacing="0" w:line="400" w:lineRule="exact"/>
        <w:jc w:val="both"/>
        <w:rPr>
          <w:sz w:val="24"/>
          <w:szCs w:val="24"/>
        </w:rPr>
      </w:pPr>
      <w:r>
        <w:rPr>
          <w:sz w:val="24"/>
          <w:szCs w:val="24"/>
        </w:rPr>
        <w:t xml:space="preserve"> </w:t>
      </w:r>
      <w:r>
        <w:rPr>
          <w:rFonts w:hint="eastAsia"/>
          <w:sz w:val="24"/>
          <w:szCs w:val="24"/>
        </w:rPr>
        <w:t>2.3.4 更换监理人员的其他情形：</w:t>
      </w:r>
      <w:r>
        <w:rPr>
          <w:rFonts w:hint="eastAsia"/>
          <w:sz w:val="24"/>
          <w:szCs w:val="24"/>
          <w:u w:val="single"/>
        </w:rPr>
        <w:t>①除因管理原因发生重大质量安全事故不适合再任，因生病住院、终止劳动合同关系（需提供相关部门或单位的证明材料）等无法继续履行合同责任和义务，被责令停止执业、羁押或判刑外，项目总监理工程师不得更换。符合规定确需更换的，应征得委托人同意，并经有关行业行政主管部门备案，且更换后的人员不得低于原投标承诺人员所具有的资格和业绩条件；②除项目总监理工程师外其余</w:t>
      </w:r>
      <w:r>
        <w:rPr>
          <w:sz w:val="24"/>
          <w:szCs w:val="24"/>
          <w:u w:val="single"/>
        </w:rPr>
        <w:t>监理人员在竣工验收前不得更换，有特殊情况确需更换的，需经委托人同意，并报建设行政主管部门备案</w:t>
      </w:r>
      <w:r>
        <w:rPr>
          <w:rFonts w:hint="eastAsia"/>
          <w:sz w:val="24"/>
          <w:szCs w:val="24"/>
          <w:u w:val="single"/>
        </w:rPr>
        <w:t>。</w:t>
      </w:r>
    </w:p>
    <w:p>
      <w:pPr>
        <w:spacing w:line="440" w:lineRule="exact"/>
        <w:ind w:firstLine="480" w:firstLineChars="200"/>
        <w:jc w:val="left"/>
        <w:rPr>
          <w:rFonts w:ascii="宋体" w:hAnsi="宋体"/>
          <w:color w:val="000000"/>
          <w:sz w:val="24"/>
          <w:szCs w:val="24"/>
        </w:rPr>
      </w:pPr>
      <w:r>
        <w:rPr>
          <w:rFonts w:hint="eastAsia" w:ascii="宋体" w:hAnsi="宋体"/>
          <w:color w:val="000000"/>
          <w:sz w:val="24"/>
          <w:szCs w:val="24"/>
        </w:rPr>
        <w:t>2.4 履行职责</w:t>
      </w:r>
    </w:p>
    <w:p>
      <w:pPr>
        <w:tabs>
          <w:tab w:val="left" w:pos="0"/>
        </w:tabs>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2.4.3 对监理人的授权范围：</w:t>
      </w:r>
      <w:r>
        <w:rPr>
          <w:rFonts w:hint="eastAsia" w:ascii="宋体" w:hAnsi="宋体"/>
          <w:color w:val="000000"/>
          <w:sz w:val="24"/>
          <w:szCs w:val="24"/>
          <w:u w:val="single"/>
        </w:rPr>
        <w:t>①对分包施工单位选择的确认权与否定权，②对施工组织设计、施工进度、施工方案、技术方案的确认权，③与施工有关的协作单位的组织协调权，④对工程开工令、停工令、复工令的发布权，⑤对工程上使用的材料、施工质量和施工安全的检验权，⑥对工程施工进度的检查监督权，⑦对工程实际竣工日期提前或超过工程承包合同规定的竣工期限的签认权，⑧在工程承包合同约定的工程价格范围内对工程款支付的审核和签认权以及结算工程款的复核确认权与否定权，⑨对工程的索赔、违约事件及费用、工期顺延的确认权，⑩对施工方不称职人员的调换的建议权，（11）在保修期限内对施工单位的维修具有督促权。</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rPr>
        <w:t>需要取得委托人批准才能行使的职权：</w:t>
      </w:r>
      <w:r>
        <w:rPr>
          <w:rFonts w:hint="eastAsia" w:ascii="宋体" w:hAnsi="宋体"/>
          <w:color w:val="000000"/>
          <w:sz w:val="24"/>
          <w:szCs w:val="24"/>
          <w:u w:val="single"/>
        </w:rPr>
        <w:t>以上 ①④⑦⑧⑨⑩应取得委托人批准。</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在涉及工程延期</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天内和（或）金额</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万元内的变更，监理人不需请示委托人即可向承包人发布变更通知。</w:t>
      </w:r>
    </w:p>
    <w:p>
      <w:pPr>
        <w:adjustRightInd w:val="0"/>
        <w:snapToGrid w:val="0"/>
        <w:spacing w:line="360" w:lineRule="auto"/>
        <w:ind w:firstLine="480" w:firstLineChars="200"/>
        <w:jc w:val="left"/>
        <w:rPr>
          <w:rFonts w:ascii="宋体" w:hAnsi="宋体"/>
          <w:color w:val="000000"/>
          <w:kern w:val="0"/>
          <w:sz w:val="24"/>
          <w:szCs w:val="24"/>
          <w:u w:val="single"/>
        </w:rPr>
      </w:pPr>
      <w:r>
        <w:rPr>
          <w:rFonts w:hint="eastAsia" w:ascii="宋体" w:hAnsi="宋体"/>
          <w:color w:val="000000"/>
          <w:kern w:val="0"/>
          <w:sz w:val="24"/>
          <w:szCs w:val="24"/>
        </w:rPr>
        <w:t xml:space="preserve">2.4.4 </w:t>
      </w:r>
      <w:r>
        <w:rPr>
          <w:rFonts w:hint="eastAsia" w:ascii="宋体" w:hAnsi="宋体"/>
          <w:color w:val="000000"/>
          <w:sz w:val="24"/>
          <w:szCs w:val="24"/>
        </w:rPr>
        <w:t>监理人有权要求承包人调换其人员的限制条件：</w:t>
      </w:r>
      <w:r>
        <w:rPr>
          <w:rFonts w:hint="eastAsia" w:ascii="宋体" w:hAnsi="宋体"/>
          <w:color w:val="000000"/>
          <w:kern w:val="0"/>
          <w:sz w:val="24"/>
          <w:szCs w:val="24"/>
          <w:u w:val="single"/>
        </w:rPr>
        <w:t xml:space="preserve"> 1、监理人要求承包人调换项目经理的，应事先和委托人协商，委托人同意后提前7天向承包人发出调换项目经理通知。2、监理人要求承包人调换其他管理人员的应提前7天通知委托人。</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 xml:space="preserve">2.5 </w:t>
      </w:r>
      <w:r>
        <w:rPr>
          <w:rFonts w:hint="eastAsia" w:ascii="宋体" w:hAnsi="宋体"/>
          <w:color w:val="000000"/>
          <w:sz w:val="24"/>
          <w:szCs w:val="24"/>
        </w:rPr>
        <w:t>提交</w:t>
      </w:r>
      <w:r>
        <w:rPr>
          <w:rFonts w:hint="eastAsia" w:ascii="宋体" w:hAnsi="宋体" w:cs="宋体"/>
          <w:color w:val="000000"/>
          <w:kern w:val="0"/>
          <w:sz w:val="24"/>
          <w:szCs w:val="24"/>
        </w:rPr>
        <w:t>报告</w:t>
      </w:r>
    </w:p>
    <w:p>
      <w:pPr>
        <w:adjustRightInd w:val="0"/>
        <w:snapToGrid w:val="0"/>
        <w:spacing w:line="360" w:lineRule="auto"/>
        <w:ind w:firstLine="480" w:firstLineChars="200"/>
        <w:jc w:val="left"/>
        <w:rPr>
          <w:rFonts w:ascii="宋体" w:hAnsi="宋体"/>
          <w:color w:val="000000"/>
          <w:kern w:val="0"/>
          <w:sz w:val="24"/>
          <w:szCs w:val="24"/>
          <w:u w:val="single"/>
        </w:rPr>
      </w:pPr>
      <w:r>
        <w:rPr>
          <w:rFonts w:hint="eastAsia" w:ascii="宋体" w:hAnsi="宋体"/>
          <w:color w:val="000000"/>
          <w:sz w:val="24"/>
          <w:szCs w:val="24"/>
        </w:rPr>
        <w:t>监理人应提交报告的种类(</w:t>
      </w:r>
      <w:r>
        <w:rPr>
          <w:rFonts w:hint="eastAsia" w:ascii="宋体" w:hAnsi="宋体" w:cs="宋体"/>
          <w:color w:val="000000"/>
          <w:kern w:val="0"/>
          <w:sz w:val="24"/>
          <w:szCs w:val="24"/>
        </w:rPr>
        <w:t>包括监理规划、监理月报及约定的专项报告)</w:t>
      </w:r>
      <w:r>
        <w:rPr>
          <w:rFonts w:hint="eastAsia" w:ascii="宋体" w:hAnsi="宋体"/>
          <w:color w:val="000000"/>
          <w:sz w:val="24"/>
          <w:szCs w:val="24"/>
        </w:rPr>
        <w:t>、时间和份数</w:t>
      </w:r>
      <w:r>
        <w:rPr>
          <w:rFonts w:hint="eastAsia" w:ascii="宋体" w:hAnsi="宋体" w:cs="宋体"/>
          <w:color w:val="000000"/>
          <w:kern w:val="0"/>
          <w:sz w:val="24"/>
          <w:szCs w:val="24"/>
        </w:rPr>
        <w:t>：</w:t>
      </w:r>
      <w:r>
        <w:rPr>
          <w:rFonts w:hint="eastAsia" w:ascii="宋体" w:hAnsi="宋体"/>
          <w:color w:val="000000"/>
          <w:kern w:val="0"/>
          <w:sz w:val="24"/>
          <w:szCs w:val="24"/>
          <w:u w:val="single"/>
        </w:rPr>
        <w:t>1、监理人应在工程开工前14日向委托人提供2套《监理规划》；2、监理人应在每月的5日前向委托人提供1份上月的《监理月报》； 3、监理人应根据工程需要或有关规定编制《监理实施细则》，在专项工程开工前14日向委托人提供2套《监理实施细则》，监理人应及时或按照委托人的要求时限和份数提供专项报告。</w:t>
      </w:r>
    </w:p>
    <w:p>
      <w:pPr>
        <w:spacing w:line="360" w:lineRule="auto"/>
        <w:ind w:firstLine="480" w:firstLineChars="200"/>
        <w:jc w:val="left"/>
        <w:rPr>
          <w:rFonts w:ascii="宋体" w:hAnsi="宋体" w:cs="宋体"/>
          <w:color w:val="000000"/>
          <w:kern w:val="0"/>
          <w:sz w:val="24"/>
          <w:szCs w:val="24"/>
        </w:rPr>
      </w:pPr>
      <w:r>
        <w:rPr>
          <w:rFonts w:hint="eastAsia" w:ascii="宋体" w:hAnsi="宋体"/>
          <w:color w:val="000000"/>
          <w:kern w:val="0"/>
          <w:sz w:val="24"/>
          <w:szCs w:val="24"/>
        </w:rPr>
        <w:t xml:space="preserve"> 2.7 </w:t>
      </w:r>
      <w:r>
        <w:rPr>
          <w:rFonts w:hint="eastAsia" w:ascii="宋体" w:hAnsi="宋体" w:cs="宋体"/>
          <w:color w:val="000000"/>
          <w:kern w:val="0"/>
          <w:sz w:val="24"/>
          <w:szCs w:val="24"/>
        </w:rPr>
        <w:t>使用委托人的财产</w:t>
      </w:r>
    </w:p>
    <w:p>
      <w:pPr>
        <w:spacing w:line="360" w:lineRule="auto"/>
        <w:ind w:firstLine="480" w:firstLineChars="200"/>
        <w:rPr>
          <w:rFonts w:ascii="宋体" w:hAnsi="宋体"/>
          <w:color w:val="000000"/>
          <w:sz w:val="24"/>
          <w:szCs w:val="24"/>
        </w:rPr>
      </w:pPr>
      <w:r>
        <w:rPr>
          <w:rFonts w:hint="eastAsia" w:ascii="宋体" w:hAnsi="宋体"/>
          <w:color w:val="000000"/>
          <w:kern w:val="0"/>
          <w:sz w:val="24"/>
          <w:szCs w:val="24"/>
        </w:rPr>
        <w:t xml:space="preserve"> </w:t>
      </w:r>
      <w:r>
        <w:rPr>
          <w:rFonts w:hint="eastAsia" w:ascii="宋体" w:hAnsi="宋体"/>
          <w:color w:val="000000"/>
          <w:sz w:val="24"/>
          <w:szCs w:val="24"/>
        </w:rPr>
        <w:t>附录B中由委托人无偿提供的房屋、设备的所有权属于：</w:t>
      </w:r>
      <w:r>
        <w:rPr>
          <w:rFonts w:hint="eastAsia" w:ascii="宋体" w:hAnsi="宋体"/>
          <w:color w:val="000000"/>
          <w:sz w:val="24"/>
          <w:szCs w:val="24"/>
          <w:u w:val="single"/>
        </w:rPr>
        <w:t xml:space="preserve"> 委托人 </w:t>
      </w:r>
      <w:r>
        <w:rPr>
          <w:rFonts w:hint="eastAsia" w:ascii="宋体" w:hAnsi="宋体"/>
          <w:color w:val="000000"/>
          <w:sz w:val="24"/>
          <w:szCs w:val="24"/>
        </w:rPr>
        <w:t>。</w:t>
      </w:r>
    </w:p>
    <w:p>
      <w:pPr>
        <w:spacing w:line="360" w:lineRule="auto"/>
        <w:ind w:firstLine="480" w:firstLineChars="200"/>
        <w:jc w:val="left"/>
        <w:rPr>
          <w:rFonts w:ascii="宋体" w:hAnsi="宋体"/>
          <w:color w:val="000000"/>
          <w:kern w:val="0"/>
          <w:sz w:val="24"/>
          <w:szCs w:val="24"/>
        </w:rPr>
      </w:pPr>
      <w:r>
        <w:rPr>
          <w:rFonts w:hint="eastAsia" w:ascii="宋体" w:hAnsi="宋体"/>
          <w:color w:val="000000"/>
          <w:sz w:val="24"/>
          <w:szCs w:val="24"/>
        </w:rPr>
        <w:t>监理人应在本合同终止后</w:t>
      </w:r>
      <w:r>
        <w:rPr>
          <w:rFonts w:hint="eastAsia" w:ascii="宋体" w:hAnsi="宋体"/>
          <w:color w:val="000000"/>
          <w:sz w:val="24"/>
          <w:szCs w:val="24"/>
          <w:u w:val="single"/>
        </w:rPr>
        <w:t xml:space="preserve">  14  </w:t>
      </w:r>
      <w:r>
        <w:rPr>
          <w:rFonts w:hint="eastAsia" w:ascii="宋体" w:hAnsi="宋体"/>
          <w:color w:val="000000"/>
          <w:sz w:val="24"/>
          <w:szCs w:val="24"/>
        </w:rPr>
        <w:t>天内移交委托人无偿提供的房屋、设备，移交的时间和方式为：</w:t>
      </w:r>
      <w:r>
        <w:rPr>
          <w:rFonts w:hint="eastAsia" w:ascii="宋体" w:hAnsi="宋体"/>
          <w:color w:val="000000"/>
          <w:sz w:val="24"/>
          <w:szCs w:val="24"/>
          <w:u w:val="single"/>
        </w:rPr>
        <w:t xml:space="preserve">  合同终止日期后14天内，现场移交  </w:t>
      </w:r>
      <w:r>
        <w:rPr>
          <w:rFonts w:hint="eastAsia" w:ascii="宋体" w:hAnsi="宋体"/>
          <w:color w:val="000000"/>
          <w:sz w:val="24"/>
          <w:szCs w:val="24"/>
        </w:rPr>
        <w:t>。</w:t>
      </w:r>
    </w:p>
    <w:p>
      <w:pPr>
        <w:adjustRightInd w:val="0"/>
        <w:snapToGrid w:val="0"/>
        <w:spacing w:line="360" w:lineRule="auto"/>
        <w:ind w:firstLine="480" w:firstLineChars="200"/>
        <w:jc w:val="left"/>
        <w:rPr>
          <w:rFonts w:ascii="宋体" w:hAnsi="宋体"/>
          <w:b/>
          <w:color w:val="000000"/>
          <w:sz w:val="24"/>
          <w:szCs w:val="24"/>
        </w:rPr>
      </w:pPr>
      <w:r>
        <w:rPr>
          <w:rFonts w:hint="eastAsia" w:ascii="宋体" w:hAnsi="宋体"/>
          <w:b/>
          <w:color w:val="000000"/>
          <w:kern w:val="0"/>
          <w:sz w:val="24"/>
          <w:szCs w:val="24"/>
        </w:rPr>
        <w:t xml:space="preserve">3. 委托人义务  </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 xml:space="preserve">3.4 </w:t>
      </w:r>
      <w:r>
        <w:rPr>
          <w:rFonts w:hint="eastAsia" w:ascii="宋体" w:hAnsi="宋体" w:cs="宋体"/>
          <w:color w:val="000000"/>
          <w:kern w:val="0"/>
          <w:sz w:val="24"/>
          <w:szCs w:val="24"/>
        </w:rPr>
        <w:t>委托人代表</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rPr>
        <w:t>委托人代表为：</w:t>
      </w:r>
      <w:r>
        <w:rPr>
          <w:rFonts w:hint="eastAsia" w:ascii="宋体" w:hAnsi="宋体"/>
          <w:color w:val="000000"/>
          <w:sz w:val="24"/>
          <w:szCs w:val="24"/>
          <w:u w:val="single"/>
        </w:rPr>
        <w:t xml:space="preserve">                                        </w:t>
      </w:r>
      <w:r>
        <w:rPr>
          <w:rFonts w:hint="eastAsia" w:ascii="宋体" w:hAnsi="宋体"/>
          <w:color w:val="000000"/>
          <w:sz w:val="24"/>
          <w:szCs w:val="24"/>
        </w:rPr>
        <w:t>。</w:t>
      </w:r>
    </w:p>
    <w:p>
      <w:pPr>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olor w:val="000000"/>
          <w:kern w:val="0"/>
          <w:sz w:val="24"/>
          <w:szCs w:val="24"/>
        </w:rPr>
        <w:t xml:space="preserve">3.6 </w:t>
      </w:r>
      <w:r>
        <w:rPr>
          <w:rFonts w:hint="eastAsia" w:ascii="宋体" w:hAnsi="宋体" w:cs="宋体"/>
          <w:color w:val="000000"/>
          <w:kern w:val="0"/>
          <w:sz w:val="24"/>
          <w:szCs w:val="24"/>
        </w:rPr>
        <w:t>答复</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委托人同意在</w:t>
      </w:r>
      <w:r>
        <w:rPr>
          <w:rFonts w:hint="eastAsia" w:ascii="宋体" w:hAnsi="宋体"/>
          <w:color w:val="000000"/>
          <w:sz w:val="24"/>
          <w:szCs w:val="24"/>
          <w:u w:val="single"/>
        </w:rPr>
        <w:t xml:space="preserve">        </w:t>
      </w:r>
      <w:r>
        <w:rPr>
          <w:rFonts w:hint="eastAsia" w:ascii="宋体" w:hAnsi="宋体"/>
          <w:color w:val="000000"/>
          <w:sz w:val="24"/>
          <w:szCs w:val="24"/>
        </w:rPr>
        <w:t>天内，对监理人书面提交并要求做出决定的事宜给予书面答复。</w:t>
      </w:r>
    </w:p>
    <w:p>
      <w:pPr>
        <w:snapToGrid w:val="0"/>
        <w:spacing w:line="360" w:lineRule="auto"/>
        <w:ind w:firstLine="480" w:firstLineChars="200"/>
        <w:jc w:val="left"/>
        <w:rPr>
          <w:rFonts w:ascii="宋体" w:hAnsi="宋体"/>
          <w:b/>
          <w:bCs/>
          <w:color w:val="000000"/>
          <w:sz w:val="24"/>
          <w:szCs w:val="24"/>
        </w:rPr>
      </w:pPr>
      <w:r>
        <w:rPr>
          <w:rFonts w:hint="eastAsia" w:ascii="宋体" w:hAnsi="宋体"/>
          <w:b/>
          <w:bCs/>
          <w:color w:val="000000"/>
          <w:sz w:val="24"/>
          <w:szCs w:val="24"/>
        </w:rPr>
        <w:t>4. 违约责任</w:t>
      </w:r>
    </w:p>
    <w:p>
      <w:pPr>
        <w:spacing w:line="360" w:lineRule="auto"/>
        <w:ind w:firstLine="480" w:firstLineChars="200"/>
        <w:jc w:val="left"/>
        <w:rPr>
          <w:rFonts w:ascii="宋体" w:hAnsi="宋体" w:cs="宋体"/>
          <w:color w:val="000000"/>
          <w:kern w:val="0"/>
          <w:sz w:val="24"/>
          <w:szCs w:val="24"/>
        </w:rPr>
      </w:pPr>
      <w:r>
        <w:rPr>
          <w:rFonts w:hint="eastAsia" w:ascii="宋体" w:hAnsi="宋体"/>
          <w:color w:val="000000"/>
          <w:kern w:val="0"/>
          <w:sz w:val="24"/>
          <w:szCs w:val="24"/>
        </w:rPr>
        <w:t xml:space="preserve">4.1 </w:t>
      </w:r>
      <w:r>
        <w:rPr>
          <w:rFonts w:hint="eastAsia" w:ascii="宋体" w:hAnsi="宋体" w:cs="宋体"/>
          <w:color w:val="000000"/>
          <w:kern w:val="0"/>
          <w:sz w:val="24"/>
          <w:szCs w:val="24"/>
        </w:rPr>
        <w:t>监理人的违约责任</w:t>
      </w:r>
    </w:p>
    <w:p>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4.1.1监理人赔偿金额按下列方法确定：</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eastAsia="宋体"/>
          <w:color w:val="000000"/>
          <w:sz w:val="24"/>
          <w:szCs w:val="24"/>
          <w:u w:val="single"/>
          <w:lang w:eastAsia="zh-CN"/>
        </w:rPr>
        <w:t>（</w:t>
      </w:r>
      <w:r>
        <w:rPr>
          <w:rFonts w:hint="eastAsia" w:ascii="宋体" w:hAnsi="宋体" w:eastAsia="宋体"/>
          <w:color w:val="000000"/>
          <w:sz w:val="24"/>
          <w:szCs w:val="24"/>
          <w:u w:val="single"/>
          <w:lang w:val="en-US" w:eastAsia="zh-CN"/>
        </w:rPr>
        <w:t>1</w:t>
      </w:r>
      <w:r>
        <w:rPr>
          <w:rFonts w:hint="eastAsia" w:ascii="宋体" w:hAnsi="宋体" w:eastAsia="宋体"/>
          <w:color w:val="000000"/>
          <w:sz w:val="24"/>
          <w:szCs w:val="24"/>
          <w:u w:val="single"/>
          <w:lang w:eastAsia="zh-CN"/>
        </w:rPr>
        <w:t>）</w:t>
      </w:r>
      <w:r>
        <w:rPr>
          <w:rFonts w:hint="eastAsia" w:ascii="宋体" w:hAnsi="宋体"/>
          <w:color w:val="000000"/>
          <w:sz w:val="24"/>
          <w:szCs w:val="24"/>
          <w:u w:val="single"/>
        </w:rPr>
        <w:t xml:space="preserve">赔偿金＝直接经济损失×监理费率（ </w:t>
      </w:r>
      <w:r>
        <w:rPr>
          <w:rFonts w:hint="eastAsia" w:ascii="宋体" w:hAnsi="宋体" w:eastAsia="宋体"/>
          <w:color w:val="000000"/>
          <w:sz w:val="24"/>
          <w:szCs w:val="24"/>
          <w:u w:val="single"/>
          <w:lang w:val="en-US" w:eastAsia="zh-CN"/>
        </w:rPr>
        <w:t xml:space="preserve">  </w:t>
      </w:r>
      <w:r>
        <w:rPr>
          <w:rFonts w:hint="eastAsia" w:ascii="宋体" w:hAnsi="宋体"/>
          <w:color w:val="000000"/>
          <w:sz w:val="24"/>
          <w:szCs w:val="24"/>
          <w:u w:val="single"/>
        </w:rPr>
        <w:t>%）</w:t>
      </w:r>
    </w:p>
    <w:p>
      <w:pPr>
        <w:widowControl/>
        <w:spacing w:line="400" w:lineRule="exact"/>
        <w:ind w:firstLine="480" w:firstLineChars="200"/>
        <w:jc w:val="left"/>
      </w:pPr>
      <w:r>
        <w:rPr>
          <w:rFonts w:hint="eastAsia" w:ascii="宋体" w:hAnsi="宋体" w:eastAsia="宋体"/>
          <w:color w:val="000000"/>
          <w:sz w:val="24"/>
          <w:szCs w:val="24"/>
          <w:u w:val="single"/>
          <w:lang w:eastAsia="zh-CN"/>
        </w:rPr>
        <w:t>（</w:t>
      </w:r>
      <w:r>
        <w:rPr>
          <w:rFonts w:hint="eastAsia" w:ascii="宋体" w:hAnsi="宋体" w:eastAsia="宋体"/>
          <w:color w:val="000000"/>
          <w:sz w:val="24"/>
          <w:szCs w:val="24"/>
          <w:u w:val="single"/>
          <w:lang w:val="en-US" w:eastAsia="zh-CN"/>
        </w:rPr>
        <w:t>2</w:t>
      </w:r>
      <w:r>
        <w:rPr>
          <w:rFonts w:hint="eastAsia" w:ascii="宋体" w:hAnsi="宋体" w:eastAsia="宋体"/>
          <w:color w:val="000000"/>
          <w:sz w:val="24"/>
          <w:szCs w:val="24"/>
          <w:u w:val="single"/>
          <w:lang w:eastAsia="zh-CN"/>
        </w:rPr>
        <w:t>）</w:t>
      </w:r>
      <w:r>
        <w:rPr>
          <w:rFonts w:hint="eastAsia"/>
          <w:sz w:val="24"/>
          <w:u w:val="single"/>
        </w:rPr>
        <w:t>监理人员到位率、出勤率：总监月到位率应达到80%以上，其它监理人员的月出勤率（月出勤率均按日历日计）应达到90%以上（均以委托人指纹考勤记录为准），否则应支付违约金，其中总监</w:t>
      </w:r>
      <w:r>
        <w:rPr>
          <w:rFonts w:hint="eastAsia" w:eastAsia="宋体"/>
          <w:sz w:val="24"/>
          <w:u w:val="single"/>
          <w:lang w:val="en-US" w:eastAsia="zh-CN"/>
        </w:rPr>
        <w:t>5</w:t>
      </w:r>
      <w:r>
        <w:rPr>
          <w:rFonts w:hint="eastAsia"/>
          <w:sz w:val="24"/>
          <w:u w:val="single"/>
        </w:rPr>
        <w:t>000元/月，监理工程师</w:t>
      </w:r>
      <w:r>
        <w:rPr>
          <w:rFonts w:hint="eastAsia" w:eastAsia="宋体"/>
          <w:sz w:val="24"/>
          <w:u w:val="single"/>
          <w:lang w:val="en-US" w:eastAsia="zh-CN"/>
        </w:rPr>
        <w:t>2</w:t>
      </w:r>
      <w:r>
        <w:rPr>
          <w:rFonts w:hint="eastAsia"/>
          <w:sz w:val="24"/>
          <w:u w:val="single"/>
        </w:rPr>
        <w:t>000元/月，监理员</w:t>
      </w:r>
      <w:r>
        <w:rPr>
          <w:rFonts w:hint="eastAsia" w:eastAsia="宋体"/>
          <w:sz w:val="24"/>
          <w:u w:val="single"/>
          <w:lang w:val="en-US" w:eastAsia="zh-CN"/>
        </w:rPr>
        <w:t>1</w:t>
      </w:r>
      <w:r>
        <w:rPr>
          <w:rFonts w:hint="eastAsia"/>
          <w:sz w:val="24"/>
          <w:u w:val="single"/>
        </w:rPr>
        <w:t>000元/月，如达不到70%，则分别加倍支付，按月考核并计取。如监理人员工作不称职，委托人有权要求更换相应的监理人员（且资格条件不得低于原人员），对严重违约或监理人员到位率、出勤率达不到50%的监理人，委托人有权终止合同，履约保证金不予返还，由此造成的损失由监理人负责赔偿。</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eastAsia="宋体"/>
          <w:color w:val="000000"/>
          <w:sz w:val="24"/>
          <w:szCs w:val="24"/>
          <w:u w:val="single"/>
          <w:lang w:eastAsia="zh-CN"/>
        </w:rPr>
        <w:t>（</w:t>
      </w:r>
      <w:r>
        <w:rPr>
          <w:rFonts w:hint="eastAsia" w:ascii="宋体" w:hAnsi="宋体" w:eastAsia="宋体"/>
          <w:color w:val="000000"/>
          <w:sz w:val="24"/>
          <w:szCs w:val="24"/>
          <w:u w:val="single"/>
          <w:lang w:val="en-US" w:eastAsia="zh-CN"/>
        </w:rPr>
        <w:t>3</w:t>
      </w:r>
      <w:r>
        <w:rPr>
          <w:rFonts w:hint="eastAsia" w:ascii="宋体" w:hAnsi="宋体" w:eastAsia="宋体"/>
          <w:color w:val="000000"/>
          <w:sz w:val="24"/>
          <w:szCs w:val="24"/>
          <w:u w:val="single"/>
          <w:lang w:eastAsia="zh-CN"/>
        </w:rPr>
        <w:t>）</w:t>
      </w:r>
      <w:r>
        <w:rPr>
          <w:rFonts w:hint="eastAsia" w:ascii="宋体" w:hAnsi="宋体"/>
          <w:color w:val="000000"/>
          <w:sz w:val="24"/>
          <w:szCs w:val="24"/>
          <w:u w:val="single"/>
        </w:rPr>
        <w:t>监理人必需对本工程的现场工程量签证单、联系单及竣工图进行严格把关，如发现签证与实际情况不符，则每发现一次对监理人处以监理合同价5%的违约金。</w:t>
      </w:r>
    </w:p>
    <w:p>
      <w:pPr>
        <w:pStyle w:val="20"/>
        <w:rPr>
          <w:rFonts w:hint="eastAsia" w:ascii="宋体" w:hAnsi="宋体"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u w:val="single"/>
          <w:lang w:val="en-US" w:eastAsia="zh-CN" w:bidi="ar-SA"/>
        </w:rPr>
        <w:t xml:space="preserve">（4）监理人不得更换监理人员，若确需更换必须取得委托人书面同意，若监理人擅自更换总监理工程师，监理人承担5000元/次的违约金；擅自更换专业监理工程师的，监理人承担 </w:t>
      </w:r>
      <w:r>
        <w:rPr>
          <w:rFonts w:hint="eastAsia" w:ascii="宋体" w:hAnsi="宋体" w:cs="Times New Roman"/>
          <w:color w:val="000000"/>
          <w:kern w:val="2"/>
          <w:sz w:val="24"/>
          <w:szCs w:val="24"/>
          <w:u w:val="single"/>
          <w:lang w:val="en-US" w:eastAsia="zh-CN" w:bidi="ar-SA"/>
        </w:rPr>
        <w:t>2000</w:t>
      </w:r>
      <w:r>
        <w:rPr>
          <w:rFonts w:hint="eastAsia" w:ascii="宋体" w:hAnsi="宋体" w:eastAsia="宋体" w:cs="Times New Roman"/>
          <w:color w:val="000000"/>
          <w:kern w:val="2"/>
          <w:sz w:val="24"/>
          <w:szCs w:val="24"/>
          <w:u w:val="single"/>
          <w:lang w:val="en-US" w:eastAsia="zh-CN" w:bidi="ar-SA"/>
        </w:rPr>
        <w:t xml:space="preserve">元/次·人的违约金；擅自更换其他监理人员的，监理人承担 </w:t>
      </w:r>
      <w:r>
        <w:rPr>
          <w:rFonts w:hint="eastAsia" w:ascii="宋体" w:hAnsi="宋体" w:cs="Times New Roman"/>
          <w:color w:val="000000"/>
          <w:kern w:val="2"/>
          <w:sz w:val="24"/>
          <w:szCs w:val="24"/>
          <w:u w:val="single"/>
          <w:lang w:val="en-US" w:eastAsia="zh-CN" w:bidi="ar-SA"/>
        </w:rPr>
        <w:t>1000</w:t>
      </w:r>
      <w:r>
        <w:rPr>
          <w:rFonts w:hint="eastAsia" w:ascii="宋体" w:hAnsi="宋体" w:eastAsia="宋体" w:cs="Times New Roman"/>
          <w:color w:val="000000"/>
          <w:kern w:val="2"/>
          <w:sz w:val="24"/>
          <w:szCs w:val="24"/>
          <w:u w:val="single"/>
          <w:lang w:val="en-US" w:eastAsia="zh-CN" w:bidi="ar-SA"/>
        </w:rPr>
        <w:t>元/ 次·人的违约金。以上违约金在支付当期监理酬金时扣除。</w:t>
      </w:r>
    </w:p>
    <w:p>
      <w:pPr>
        <w:adjustRightInd w:val="0"/>
        <w:snapToGrid w:val="0"/>
        <w:spacing w:line="360" w:lineRule="auto"/>
        <w:ind w:firstLine="480" w:firstLineChars="200"/>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（5）监理工程师有委托代检工程质量行为的，或隐蔽验收通过但经委托人复</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检不符合要求的，监理人向委托人支付</w:t>
      </w:r>
      <w:r>
        <w:rPr>
          <w:rFonts w:hint="eastAsia" w:ascii="宋体" w:hAnsi="宋体" w:eastAsia="宋体"/>
          <w:color w:val="000000"/>
          <w:sz w:val="24"/>
          <w:szCs w:val="24"/>
          <w:u w:val="single"/>
          <w:lang w:val="en-US" w:eastAsia="zh-CN"/>
        </w:rPr>
        <w:t>5</w:t>
      </w:r>
      <w:r>
        <w:rPr>
          <w:rFonts w:hint="eastAsia" w:ascii="宋体" w:hAnsi="宋体" w:eastAsia="宋体"/>
          <w:color w:val="000000"/>
          <w:sz w:val="24"/>
          <w:szCs w:val="24"/>
          <w:u w:val="single"/>
          <w:lang w:val="en-US" w:eastAsia="en-US"/>
        </w:rPr>
        <w:t>000元/次的违约金。</w:t>
      </w:r>
    </w:p>
    <w:p>
      <w:pPr>
        <w:adjustRightInd w:val="0"/>
        <w:snapToGrid w:val="0"/>
        <w:spacing w:line="360" w:lineRule="auto"/>
        <w:ind w:firstLine="480" w:firstLineChars="200"/>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（6）监理人未按第2.5条约定向委托人提交报告的，监理人向委托人支付</w:t>
      </w:r>
      <w:r>
        <w:rPr>
          <w:rFonts w:hint="eastAsia" w:ascii="宋体" w:hAnsi="宋体" w:eastAsia="宋体"/>
          <w:color w:val="000000"/>
          <w:sz w:val="24"/>
          <w:szCs w:val="24"/>
          <w:u w:val="single"/>
          <w:lang w:val="en-US" w:eastAsia="zh-CN"/>
        </w:rPr>
        <w:t>2</w:t>
      </w:r>
      <w:r>
        <w:rPr>
          <w:rFonts w:hint="eastAsia" w:ascii="宋体" w:hAnsi="宋体" w:eastAsia="宋体"/>
          <w:color w:val="000000"/>
          <w:sz w:val="24"/>
          <w:szCs w:val="24"/>
          <w:u w:val="single"/>
          <w:lang w:val="en-US" w:eastAsia="en-US"/>
        </w:rPr>
        <w:t>000</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元/次的违约金。</w:t>
      </w:r>
    </w:p>
    <w:p>
      <w:pPr>
        <w:adjustRightInd w:val="0"/>
        <w:snapToGrid w:val="0"/>
        <w:spacing w:line="360" w:lineRule="auto"/>
        <w:ind w:firstLine="480" w:firstLineChars="200"/>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（7）监理部必须对现场签证、承包人提出的设计变更、委托人发出的设计变</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更、设计人出具的设计变更、委托人为加快进度和现场文明而签发的指令、竣工</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图纸等等的真实性和准确性负责，一旦发现监理工程师确认的结果超出工程实际</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工作内容或工程量超出实际工程量，将对监理人处以扣罚超出部分费用两倍的违</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约金；监理工程师确认的结果少于工程实际工作内容或少于实际工程量，减少部</w:t>
      </w:r>
    </w:p>
    <w:p>
      <w:pPr>
        <w:adjustRightInd w:val="0"/>
        <w:snapToGrid w:val="0"/>
        <w:spacing w:line="360" w:lineRule="auto"/>
        <w:jc w:val="left"/>
        <w:rPr>
          <w:rFonts w:hint="eastAsia" w:ascii="宋体" w:hAnsi="宋体" w:eastAsia="宋体"/>
          <w:color w:val="000000"/>
          <w:sz w:val="24"/>
          <w:szCs w:val="24"/>
          <w:u w:val="single"/>
          <w:lang w:val="en-US" w:eastAsia="en-US"/>
        </w:rPr>
      </w:pPr>
      <w:r>
        <w:rPr>
          <w:rFonts w:hint="eastAsia" w:ascii="宋体" w:hAnsi="宋体" w:eastAsia="宋体"/>
          <w:color w:val="000000"/>
          <w:sz w:val="24"/>
          <w:szCs w:val="24"/>
          <w:u w:val="single"/>
          <w:lang w:val="en-US" w:eastAsia="en-US"/>
        </w:rPr>
        <w:t>分费用不能冲减超出部分费用。</w:t>
      </w:r>
    </w:p>
    <w:p>
      <w:pPr>
        <w:snapToGrid w:val="0"/>
        <w:spacing w:line="360" w:lineRule="auto"/>
        <w:ind w:firstLine="480" w:firstLineChars="200"/>
        <w:jc w:val="left"/>
        <w:rPr>
          <w:rFonts w:ascii="宋体" w:hAnsi="宋体" w:cs="宋体"/>
          <w:color w:val="000000"/>
          <w:kern w:val="0"/>
          <w:sz w:val="24"/>
          <w:szCs w:val="24"/>
        </w:rPr>
      </w:pPr>
      <w:r>
        <w:rPr>
          <w:rFonts w:hint="eastAsia" w:ascii="宋体" w:hAnsi="宋体"/>
          <w:color w:val="000000"/>
          <w:kern w:val="0"/>
          <w:sz w:val="24"/>
          <w:szCs w:val="24"/>
        </w:rPr>
        <w:t>4.2 委</w:t>
      </w:r>
      <w:r>
        <w:rPr>
          <w:rFonts w:hint="eastAsia" w:ascii="宋体" w:hAnsi="宋体" w:cs="宋体"/>
          <w:color w:val="000000"/>
          <w:kern w:val="0"/>
          <w:sz w:val="24"/>
          <w:szCs w:val="24"/>
        </w:rPr>
        <w:t>托人的违约责任</w:t>
      </w:r>
    </w:p>
    <w:p>
      <w:pPr>
        <w:spacing w:line="360" w:lineRule="auto"/>
        <w:ind w:firstLine="480" w:firstLineChars="200"/>
        <w:jc w:val="left"/>
        <w:rPr>
          <w:rFonts w:ascii="宋体" w:hAnsi="宋体"/>
          <w:color w:val="000000"/>
          <w:kern w:val="0"/>
          <w:sz w:val="24"/>
          <w:szCs w:val="24"/>
        </w:rPr>
      </w:pPr>
      <w:r>
        <w:rPr>
          <w:rFonts w:hint="eastAsia" w:ascii="宋体" w:hAnsi="宋体"/>
          <w:color w:val="000000"/>
          <w:sz w:val="24"/>
          <w:szCs w:val="24"/>
        </w:rPr>
        <w:t>4.2.3 委托人</w:t>
      </w:r>
      <w:r>
        <w:rPr>
          <w:rFonts w:hint="eastAsia" w:ascii="宋体" w:hAnsi="宋体"/>
          <w:color w:val="000000"/>
          <w:kern w:val="0"/>
          <w:sz w:val="24"/>
          <w:szCs w:val="24"/>
        </w:rPr>
        <w:t>逾期付款利息按下列方法确定：</w:t>
      </w:r>
    </w:p>
    <w:p>
      <w:pPr>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u w:val="single"/>
        </w:rPr>
        <w:t>逾期付款利息＝当期应付款总额×银行同期贷款利率×拖延支付天数</w:t>
      </w:r>
    </w:p>
    <w:p>
      <w:pPr>
        <w:snapToGrid w:val="0"/>
        <w:spacing w:line="360" w:lineRule="auto"/>
        <w:ind w:firstLine="480" w:firstLineChars="200"/>
        <w:jc w:val="left"/>
        <w:rPr>
          <w:rFonts w:ascii="宋体" w:hAnsi="宋体"/>
          <w:b/>
          <w:color w:val="000000"/>
          <w:sz w:val="24"/>
          <w:szCs w:val="24"/>
        </w:rPr>
      </w:pPr>
      <w:r>
        <w:rPr>
          <w:rFonts w:hint="eastAsia" w:ascii="宋体" w:hAnsi="宋体"/>
          <w:b/>
          <w:bCs/>
          <w:color w:val="000000"/>
          <w:sz w:val="24"/>
          <w:szCs w:val="24"/>
        </w:rPr>
        <w:t>5. 支付</w:t>
      </w:r>
    </w:p>
    <w:p>
      <w:pPr>
        <w:snapToGrid w:val="0"/>
        <w:spacing w:line="360" w:lineRule="auto"/>
        <w:ind w:firstLine="360" w:firstLineChars="150"/>
        <w:jc w:val="left"/>
        <w:rPr>
          <w:rFonts w:ascii="宋体" w:hAnsi="宋体"/>
          <w:bCs/>
          <w:color w:val="000000"/>
          <w:sz w:val="24"/>
          <w:szCs w:val="24"/>
        </w:rPr>
      </w:pPr>
      <w:r>
        <w:rPr>
          <w:rFonts w:hint="eastAsia" w:ascii="宋体" w:hAnsi="宋体"/>
          <w:color w:val="000000"/>
          <w:sz w:val="24"/>
          <w:szCs w:val="24"/>
        </w:rPr>
        <w:t xml:space="preserve"> 5.1 </w:t>
      </w:r>
      <w:r>
        <w:rPr>
          <w:rFonts w:hint="eastAsia" w:ascii="宋体" w:hAnsi="宋体"/>
          <w:bCs/>
          <w:color w:val="000000"/>
          <w:sz w:val="24"/>
          <w:szCs w:val="24"/>
        </w:rPr>
        <w:t>支付货币</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币种为：</w:t>
      </w:r>
      <w:r>
        <w:rPr>
          <w:rFonts w:hint="eastAsia" w:ascii="宋体" w:hAnsi="宋体"/>
          <w:color w:val="000000"/>
          <w:sz w:val="24"/>
          <w:szCs w:val="24"/>
          <w:u w:val="single"/>
        </w:rPr>
        <w:t xml:space="preserve">  人民币   </w:t>
      </w:r>
      <w:r>
        <w:rPr>
          <w:rFonts w:hint="eastAsia" w:ascii="宋体" w:hAnsi="宋体"/>
          <w:color w:val="000000"/>
          <w:sz w:val="24"/>
          <w:szCs w:val="24"/>
        </w:rPr>
        <w:t>，比例为：</w:t>
      </w:r>
      <w:r>
        <w:rPr>
          <w:rFonts w:hint="eastAsia" w:ascii="宋体" w:hAnsi="宋体"/>
          <w:color w:val="000000"/>
          <w:sz w:val="24"/>
          <w:szCs w:val="24"/>
          <w:u w:val="single"/>
        </w:rPr>
        <w:t xml:space="preserve"> /  </w:t>
      </w:r>
      <w:r>
        <w:rPr>
          <w:rFonts w:hint="eastAsia" w:ascii="宋体" w:hAnsi="宋体"/>
          <w:color w:val="000000"/>
          <w:sz w:val="24"/>
          <w:szCs w:val="24"/>
        </w:rPr>
        <w:t>，汇率为：</w:t>
      </w:r>
      <w:r>
        <w:rPr>
          <w:rFonts w:hint="eastAsia" w:ascii="宋体" w:hAnsi="宋体"/>
          <w:color w:val="000000"/>
          <w:sz w:val="24"/>
          <w:szCs w:val="24"/>
          <w:u w:val="single"/>
        </w:rPr>
        <w:t xml:space="preserve"> /  </w:t>
      </w:r>
      <w:r>
        <w:rPr>
          <w:rFonts w:hint="eastAsia" w:ascii="宋体" w:hAnsi="宋体"/>
          <w:color w:val="000000"/>
          <w:sz w:val="24"/>
          <w:szCs w:val="24"/>
        </w:rPr>
        <w:t xml:space="preserve">。 </w:t>
      </w:r>
    </w:p>
    <w:p>
      <w:pPr>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5.3 支付酬金</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color w:val="000000"/>
          <w:sz w:val="24"/>
          <w:szCs w:val="24"/>
          <w:u w:val="single"/>
        </w:rPr>
        <w:t>正常的监理费用计取及支付：</w:t>
      </w:r>
    </w:p>
    <w:p>
      <w:pPr>
        <w:adjustRightInd w:val="0"/>
        <w:snapToGrid w:val="0"/>
        <w:spacing w:line="360" w:lineRule="auto"/>
        <w:ind w:firstLine="480" w:firstLineChars="200"/>
        <w:jc w:val="left"/>
        <w:rPr>
          <w:rFonts w:hint="eastAsia" w:ascii="Arial" w:hAnsi="Arial" w:eastAsia="Arial" w:cs="Arial"/>
          <w:b w:val="0"/>
          <w:snapToGrid w:val="0"/>
          <w:color w:val="000000"/>
          <w:kern w:val="0"/>
          <w:sz w:val="24"/>
          <w:szCs w:val="24"/>
          <w:u w:val="single"/>
        </w:rPr>
      </w:pPr>
      <w:r>
        <w:rPr>
          <w:rFonts w:hint="eastAsia" w:ascii="Arial" w:hAnsi="Arial" w:eastAsia="Arial" w:cs="Arial"/>
          <w:b w:val="0"/>
          <w:snapToGrid w:val="0"/>
          <w:color w:val="000000"/>
          <w:kern w:val="0"/>
          <w:sz w:val="24"/>
          <w:szCs w:val="24"/>
          <w:u w:val="single"/>
        </w:rPr>
        <w:t>监理费率=监理中标价÷工程造价（</w:t>
      </w:r>
      <w:r>
        <w:rPr>
          <w:rFonts w:hint="eastAsia" w:eastAsia="宋体" w:cs="Arial"/>
          <w:b w:val="0"/>
          <w:snapToGrid w:val="0"/>
          <w:color w:val="000000"/>
          <w:kern w:val="0"/>
          <w:sz w:val="24"/>
          <w:szCs w:val="24"/>
          <w:u w:val="single"/>
          <w:lang w:val="en-US" w:eastAsia="zh-CN"/>
        </w:rPr>
        <w:t xml:space="preserve">       </w:t>
      </w:r>
      <w:r>
        <w:rPr>
          <w:rFonts w:hint="eastAsia" w:ascii="Arial" w:hAnsi="Arial" w:eastAsia="Arial" w:cs="Arial"/>
          <w:b w:val="0"/>
          <w:snapToGrid w:val="0"/>
          <w:color w:val="000000"/>
          <w:kern w:val="0"/>
          <w:sz w:val="24"/>
          <w:szCs w:val="24"/>
          <w:u w:val="single"/>
        </w:rPr>
        <w:t xml:space="preserve"> 万元）×100%</w:t>
      </w:r>
    </w:p>
    <w:p>
      <w:pPr>
        <w:keepNext w:val="0"/>
        <w:keepLines w:val="0"/>
        <w:pageBreakBefore w:val="0"/>
        <w:kinsoku/>
        <w:wordWrap/>
        <w:overflowPunct/>
        <w:topLinePunct w:val="0"/>
        <w:autoSpaceDE/>
        <w:autoSpaceDN/>
        <w:bidi w:val="0"/>
        <w:adjustRightInd/>
        <w:spacing w:line="360" w:lineRule="auto"/>
        <w:ind w:firstLine="420"/>
        <w:textAlignment w:val="auto"/>
        <w:outlineLvl w:val="9"/>
        <w:rPr>
          <w:rFonts w:hint="eastAsia"/>
          <w:sz w:val="24"/>
          <w:szCs w:val="24"/>
          <w:u w:val="single"/>
        </w:rPr>
      </w:pPr>
      <w:r>
        <w:rPr>
          <w:rFonts w:hint="eastAsia"/>
          <w:sz w:val="24"/>
          <w:szCs w:val="24"/>
          <w:u w:val="single"/>
        </w:rPr>
        <w:t>监理费结算价格=被监理部分的工程造价×监理费率；被监理部分的工程造价以招标人与各施工承包人的经相关部门审计后的结算价为准。</w:t>
      </w:r>
    </w:p>
    <w:p>
      <w:pPr>
        <w:keepNext w:val="0"/>
        <w:keepLines w:val="0"/>
        <w:pageBreakBefore w:val="0"/>
        <w:kinsoku/>
        <w:wordWrap/>
        <w:overflowPunct/>
        <w:topLinePunct w:val="0"/>
        <w:autoSpaceDE/>
        <w:autoSpaceDN/>
        <w:bidi w:val="0"/>
        <w:adjustRightInd/>
        <w:spacing w:line="360" w:lineRule="auto"/>
        <w:ind w:firstLine="420"/>
        <w:textAlignment w:val="auto"/>
        <w:outlineLvl w:val="9"/>
        <w:rPr>
          <w:rFonts w:hint="eastAsia"/>
          <w:sz w:val="24"/>
          <w:szCs w:val="24"/>
          <w:u w:val="single"/>
        </w:rPr>
      </w:pPr>
      <w:r>
        <w:rPr>
          <w:rFonts w:hint="eastAsia"/>
          <w:sz w:val="24"/>
          <w:szCs w:val="24"/>
          <w:u w:val="single"/>
        </w:rPr>
        <w:t xml:space="preserve">监理费率按中标监理费率（即 </w:t>
      </w:r>
      <w:r>
        <w:rPr>
          <w:rFonts w:hint="eastAsia"/>
          <w:sz w:val="24"/>
          <w:szCs w:val="24"/>
          <w:u w:val="single"/>
          <w:lang w:val="en-US" w:eastAsia="zh-CN"/>
        </w:rPr>
        <w:t xml:space="preserve">     </w:t>
      </w:r>
      <w:r>
        <w:rPr>
          <w:rFonts w:hint="eastAsia"/>
          <w:sz w:val="24"/>
          <w:szCs w:val="24"/>
          <w:u w:val="single"/>
        </w:rPr>
        <w:t>%）一次性包定，不作任何调整。</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sz w:val="24"/>
          <w:szCs w:val="24"/>
          <w:u w:val="single"/>
          <w:lang w:val="en-US" w:eastAsia="zh-CN"/>
        </w:rPr>
      </w:pPr>
      <w:r>
        <w:rPr>
          <w:rFonts w:hint="eastAsia"/>
          <w:sz w:val="24"/>
          <w:szCs w:val="24"/>
          <w:u w:val="single"/>
          <w:lang w:val="en-US" w:eastAsia="zh-CN"/>
        </w:rPr>
        <w:t>监理合同生效之日起10天内支付合同监理酬金的10%；（1）施工期间每两个月支付一次，在拨付月份的10日前拨付上两个月计量工程量价款的监理酬金（按比例）的70%；（2）工程竣工验收合格后10天内付至累计已完成工程量价款监理酬金的80%；（3）竣工结算并经审定后10天内，付至总监理酬金的98.5%；（4）余下1.5%作为质量保修金在保修期满后10天内付清余款。</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ascii="宋体" w:hAnsi="宋体"/>
          <w:color w:val="000000"/>
          <w:sz w:val="24"/>
          <w:szCs w:val="24"/>
          <w:u w:val="single"/>
        </w:rPr>
      </w:pPr>
      <w:r>
        <w:rPr>
          <w:rFonts w:hint="eastAsia" w:ascii="宋体" w:hAnsi="宋体"/>
          <w:color w:val="000000"/>
          <w:sz w:val="24"/>
          <w:szCs w:val="24"/>
          <w:u w:val="single"/>
        </w:rPr>
        <w:t>停工期间不计取酬金。</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u w:val="single"/>
        </w:rPr>
        <w:t>工程结算和保修期间每3个月提供不少于一次的走访服务。</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sz w:val="24"/>
          <w:szCs w:val="24"/>
          <w:u w:val="single"/>
        </w:rPr>
        <w:t>工程保修期间：保修期间，监理人须根据工程保修需要随时到位服务。费用已包括在合同价内，不另行计取。</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000000"/>
          <w:sz w:val="24"/>
          <w:szCs w:val="24"/>
          <w:u w:val="single"/>
        </w:rPr>
      </w:pPr>
      <w:r>
        <w:rPr>
          <w:rFonts w:hint="eastAsia" w:ascii="宋体" w:hAnsi="宋体"/>
          <w:color w:val="000000"/>
          <w:sz w:val="24"/>
          <w:szCs w:val="24"/>
          <w:u w:val="single"/>
        </w:rPr>
        <w:t>工程保修阶段的服务内容：检查和记录工程质量缺陷，对缺陷原因进行调查分析并确定责任归属，审核修复方案，监督修复过程并验收，审核修复费用。</w:t>
      </w:r>
    </w:p>
    <w:p>
      <w:pPr>
        <w:pStyle w:val="12"/>
        <w:keepNext w:val="0"/>
        <w:keepLines w:val="0"/>
        <w:pageBreakBefore w:val="0"/>
        <w:kinsoku/>
        <w:wordWrap/>
        <w:overflowPunct/>
        <w:topLinePunct w:val="0"/>
        <w:autoSpaceDE/>
        <w:autoSpaceDN/>
        <w:bidi w:val="0"/>
        <w:spacing w:before="0" w:beforeLines="0" w:beforeAutospacing="0" w:after="0" w:afterLines="0" w:afterAutospacing="0" w:line="440" w:lineRule="exact"/>
        <w:ind w:firstLine="480" w:firstLineChars="200"/>
        <w:jc w:val="both"/>
        <w:textAlignment w:val="auto"/>
        <w:rPr>
          <w:sz w:val="24"/>
          <w:szCs w:val="24"/>
          <w:u w:val="single"/>
        </w:rPr>
      </w:pPr>
      <w:r>
        <w:rPr>
          <w:rFonts w:hint="eastAsia"/>
          <w:sz w:val="24"/>
          <w:szCs w:val="24"/>
          <w:u w:val="single"/>
        </w:rPr>
        <w:t>其他阶段的相关服务收费均包含在总报价中不另行计取。</w:t>
      </w:r>
    </w:p>
    <w:p>
      <w:pPr>
        <w:snapToGrid w:val="0"/>
        <w:spacing w:line="360" w:lineRule="auto"/>
        <w:ind w:firstLine="480" w:firstLineChars="200"/>
        <w:jc w:val="left"/>
        <w:rPr>
          <w:rFonts w:hint="eastAsia" w:ascii="宋体" w:hAnsi="宋体"/>
          <w:bCs/>
          <w:color w:val="000000"/>
          <w:sz w:val="24"/>
          <w:szCs w:val="24"/>
        </w:rPr>
      </w:pPr>
    </w:p>
    <w:p>
      <w:pPr>
        <w:snapToGrid w:val="0"/>
        <w:spacing w:line="360" w:lineRule="auto"/>
        <w:ind w:firstLine="480" w:firstLineChars="200"/>
        <w:jc w:val="left"/>
        <w:rPr>
          <w:rFonts w:ascii="宋体" w:hAnsi="宋体"/>
          <w:b/>
          <w:bCs/>
          <w:color w:val="000000"/>
          <w:sz w:val="24"/>
          <w:szCs w:val="24"/>
        </w:rPr>
      </w:pPr>
      <w:r>
        <w:rPr>
          <w:rFonts w:hint="eastAsia" w:ascii="宋体" w:hAnsi="宋体"/>
          <w:bCs/>
          <w:color w:val="000000"/>
          <w:sz w:val="24"/>
          <w:szCs w:val="24"/>
        </w:rPr>
        <w:t>6</w:t>
      </w:r>
      <w:r>
        <w:rPr>
          <w:rFonts w:hint="eastAsia" w:ascii="宋体" w:hAnsi="宋体"/>
          <w:b/>
          <w:bCs/>
          <w:color w:val="000000"/>
          <w:sz w:val="24"/>
          <w:szCs w:val="24"/>
        </w:rPr>
        <w:t>. 合同生效、变更、暂停、解除与终止</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6.1 生效</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本合同生效条件：</w:t>
      </w:r>
      <w:r>
        <w:rPr>
          <w:rFonts w:hint="eastAsia" w:ascii="宋体" w:hAnsi="宋体"/>
          <w:color w:val="000000"/>
          <w:kern w:val="0"/>
          <w:sz w:val="24"/>
          <w:szCs w:val="24"/>
          <w:u w:val="single"/>
        </w:rPr>
        <w:t>本合同自双方经法定代表人或其授权的代理人签字，加盖本单位公章后生效。</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6.2 变更</w:t>
      </w:r>
    </w:p>
    <w:p>
      <w:pPr>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000000"/>
          <w:sz w:val="24"/>
          <w:szCs w:val="24"/>
        </w:rPr>
        <w:t>6.2.2 除不可抗力外， 因非监理人原因导致本合同期限延长时，附加工作酬金按下列方法确定：</w:t>
      </w:r>
      <w:r>
        <w:rPr>
          <w:rFonts w:hint="eastAsia" w:ascii="宋体" w:hAnsi="宋体"/>
          <w:color w:val="auto"/>
          <w:kern w:val="0"/>
          <w:sz w:val="24"/>
          <w:szCs w:val="24"/>
          <w:u w:val="single"/>
        </w:rPr>
        <w:t>因委托人原因导致监理人服务期超过（净服务期，不含停工期间），超出部分的时间经委托人签证盖章认可后，按监理服务期内平均日监理费计取（平均日监理费=[合同价/监理服务日/监理人投标时派驻现场总人数]×现场派驻人数），于工程竣工结算完成后30天内统一支付，其他原因引起的监理时间延长均不另行计取费用。</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6.2.5 正常工作酬金增加额按下列方法确定：</w:t>
      </w:r>
    </w:p>
    <w:p>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u w:val="single"/>
        </w:rPr>
        <w:t>正常工作酬金增加额</w:t>
      </w:r>
      <w:r>
        <w:rPr>
          <w:rFonts w:hint="eastAsia" w:ascii="宋体" w:hAnsi="宋体"/>
          <w:color w:val="000000"/>
          <w:kern w:val="0"/>
          <w:sz w:val="24"/>
          <w:szCs w:val="24"/>
          <w:u w:val="single"/>
        </w:rPr>
        <w:t>=工程投资额</w:t>
      </w:r>
      <w:r>
        <w:rPr>
          <w:rFonts w:hint="eastAsia" w:ascii="宋体" w:hAnsi="宋体"/>
          <w:color w:val="000000"/>
          <w:sz w:val="24"/>
          <w:szCs w:val="24"/>
          <w:u w:val="single"/>
        </w:rPr>
        <w:t>或建筑安装工程费</w:t>
      </w:r>
      <w:r>
        <w:rPr>
          <w:rFonts w:hint="eastAsia" w:ascii="宋体" w:hAnsi="宋体"/>
          <w:color w:val="000000"/>
          <w:kern w:val="0"/>
          <w:sz w:val="24"/>
          <w:szCs w:val="24"/>
          <w:u w:val="single"/>
        </w:rPr>
        <w:t>增加额×监理费率.</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6.2.6 因工程规模、监理范围的变化导致监理人的正常工作量减少时，按减少工作量的比例从协议书约定的正常工作酬金中扣减相同比例的酬金。</w:t>
      </w:r>
    </w:p>
    <w:p>
      <w:pPr>
        <w:snapToGrid w:val="0"/>
        <w:spacing w:line="360" w:lineRule="auto"/>
        <w:ind w:firstLine="480" w:firstLineChars="200"/>
        <w:jc w:val="left"/>
        <w:rPr>
          <w:rFonts w:ascii="宋体" w:hAnsi="宋体"/>
          <w:b/>
          <w:color w:val="000000"/>
          <w:sz w:val="24"/>
          <w:szCs w:val="24"/>
        </w:rPr>
      </w:pPr>
      <w:r>
        <w:rPr>
          <w:rFonts w:hint="eastAsia" w:ascii="宋体" w:hAnsi="宋体"/>
          <w:b/>
          <w:bCs/>
          <w:color w:val="000000"/>
          <w:sz w:val="24"/>
          <w:szCs w:val="24"/>
        </w:rPr>
        <w:t>7. 争议解决</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7.2 </w:t>
      </w:r>
      <w:r>
        <w:rPr>
          <w:rFonts w:hint="eastAsia" w:ascii="宋体" w:hAnsi="宋体"/>
          <w:bCs/>
          <w:color w:val="000000"/>
          <w:sz w:val="24"/>
          <w:szCs w:val="24"/>
        </w:rPr>
        <w:t>调解</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本合同争议进行调解时，可提交工程所在地</w:t>
      </w:r>
      <w:r>
        <w:rPr>
          <w:rFonts w:hint="eastAsia" w:ascii="宋体" w:hAnsi="宋体"/>
          <w:color w:val="000000"/>
          <w:sz w:val="24"/>
          <w:szCs w:val="24"/>
          <w:u w:val="single"/>
        </w:rPr>
        <w:t>建设行政主管部门</w:t>
      </w:r>
      <w:r>
        <w:rPr>
          <w:rFonts w:hint="eastAsia" w:ascii="宋体" w:hAnsi="宋体"/>
          <w:color w:val="000000"/>
          <w:sz w:val="24"/>
          <w:szCs w:val="24"/>
        </w:rPr>
        <w:t>进行调解。</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7.3 </w:t>
      </w:r>
      <w:r>
        <w:rPr>
          <w:rFonts w:hint="eastAsia" w:ascii="宋体" w:hAnsi="宋体"/>
          <w:bCs/>
          <w:color w:val="000000"/>
          <w:sz w:val="24"/>
          <w:szCs w:val="24"/>
        </w:rPr>
        <w:t>仲裁或诉讼</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合同争议的最终解决方式为下列第</w:t>
      </w:r>
      <w:r>
        <w:rPr>
          <w:rFonts w:hint="eastAsia" w:ascii="宋体" w:hAnsi="宋体"/>
          <w:color w:val="000000"/>
          <w:sz w:val="24"/>
          <w:szCs w:val="24"/>
          <w:u w:val="single"/>
        </w:rPr>
        <w:t xml:space="preserve"> （2） </w:t>
      </w:r>
      <w:r>
        <w:rPr>
          <w:rFonts w:hint="eastAsia" w:ascii="宋体" w:hAnsi="宋体"/>
          <w:color w:val="000000"/>
          <w:sz w:val="24"/>
          <w:szCs w:val="24"/>
        </w:rPr>
        <w:t>种方式：</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（1）提请</w:t>
      </w:r>
      <w:r>
        <w:rPr>
          <w:rFonts w:hint="eastAsia" w:ascii="宋体" w:hAnsi="宋体"/>
          <w:color w:val="000000"/>
          <w:sz w:val="24"/>
          <w:szCs w:val="24"/>
          <w:u w:val="single"/>
        </w:rPr>
        <w:t>台州</w:t>
      </w:r>
      <w:r>
        <w:rPr>
          <w:rFonts w:hint="eastAsia" w:ascii="宋体" w:hAnsi="宋体"/>
          <w:color w:val="000000"/>
          <w:sz w:val="24"/>
          <w:szCs w:val="24"/>
        </w:rPr>
        <w:t>仲裁委员会进行仲裁。</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（2）向</w:t>
      </w:r>
      <w:r>
        <w:rPr>
          <w:rFonts w:hint="eastAsia" w:ascii="宋体" w:hAnsi="宋体"/>
          <w:color w:val="000000"/>
          <w:sz w:val="24"/>
          <w:szCs w:val="24"/>
          <w:u w:val="single"/>
        </w:rPr>
        <w:t xml:space="preserve"> 工程所在地 </w:t>
      </w:r>
      <w:r>
        <w:rPr>
          <w:rFonts w:hint="eastAsia" w:ascii="宋体" w:hAnsi="宋体"/>
          <w:color w:val="000000"/>
          <w:sz w:val="24"/>
          <w:szCs w:val="24"/>
        </w:rPr>
        <w:t>人民法院提起诉讼。</w:t>
      </w:r>
    </w:p>
    <w:p>
      <w:pPr>
        <w:adjustRightInd w:val="0"/>
        <w:snapToGrid w:val="0"/>
        <w:spacing w:line="360" w:lineRule="auto"/>
        <w:ind w:firstLine="480" w:firstLineChars="200"/>
        <w:jc w:val="left"/>
        <w:rPr>
          <w:rFonts w:ascii="宋体" w:hAnsi="宋体"/>
          <w:b/>
          <w:bCs/>
          <w:color w:val="000000"/>
          <w:sz w:val="24"/>
          <w:szCs w:val="24"/>
        </w:rPr>
      </w:pPr>
      <w:r>
        <w:rPr>
          <w:rFonts w:hint="eastAsia" w:ascii="宋体" w:hAnsi="宋体"/>
          <w:b/>
          <w:bCs/>
          <w:color w:val="000000"/>
          <w:sz w:val="24"/>
          <w:szCs w:val="24"/>
        </w:rPr>
        <w:t>8. 其他</w:t>
      </w:r>
    </w:p>
    <w:p>
      <w:pPr>
        <w:adjustRightInd w:val="0"/>
        <w:snapToGrid w:val="0"/>
        <w:spacing w:line="360" w:lineRule="auto"/>
        <w:ind w:firstLine="353" w:firstLineChars="147"/>
        <w:jc w:val="left"/>
        <w:rPr>
          <w:rFonts w:ascii="宋体" w:hAnsi="宋体"/>
          <w:bCs/>
          <w:color w:val="000000"/>
          <w:sz w:val="24"/>
          <w:szCs w:val="24"/>
        </w:rPr>
      </w:pPr>
      <w:r>
        <w:rPr>
          <w:rFonts w:hint="eastAsia" w:ascii="宋体" w:hAnsi="宋体"/>
          <w:b/>
          <w:bCs/>
          <w:color w:val="000000"/>
          <w:sz w:val="24"/>
          <w:szCs w:val="24"/>
        </w:rPr>
        <w:t xml:space="preserve"> </w:t>
      </w:r>
      <w:r>
        <w:rPr>
          <w:rFonts w:hint="eastAsia" w:ascii="宋体" w:hAnsi="宋体"/>
          <w:bCs/>
          <w:color w:val="000000"/>
          <w:sz w:val="24"/>
          <w:szCs w:val="24"/>
        </w:rPr>
        <w:t>8.2 检测费用：</w:t>
      </w:r>
      <w:r>
        <w:rPr>
          <w:rFonts w:hint="eastAsia" w:ascii="宋体" w:hAnsi="宋体"/>
          <w:bCs/>
          <w:color w:val="000000"/>
          <w:sz w:val="24"/>
          <w:szCs w:val="24"/>
          <w:u w:val="single"/>
        </w:rPr>
        <w:t xml:space="preserve"> / </w:t>
      </w:r>
      <w:r>
        <w:rPr>
          <w:rFonts w:hint="eastAsia" w:ascii="宋体" w:hAnsi="宋体"/>
          <w:bCs/>
          <w:color w:val="000000"/>
          <w:sz w:val="24"/>
          <w:szCs w:val="24"/>
        </w:rPr>
        <w:t>。</w:t>
      </w:r>
    </w:p>
    <w:p>
      <w:pPr>
        <w:adjustRightInd w:val="0"/>
        <w:snapToGrid w:val="0"/>
        <w:spacing w:line="360" w:lineRule="auto"/>
        <w:ind w:firstLine="360" w:firstLineChars="150"/>
        <w:jc w:val="left"/>
        <w:rPr>
          <w:rFonts w:ascii="宋体" w:hAnsi="宋体"/>
          <w:bCs/>
          <w:color w:val="000000"/>
          <w:sz w:val="24"/>
          <w:szCs w:val="24"/>
        </w:rPr>
      </w:pPr>
      <w:r>
        <w:rPr>
          <w:rFonts w:hint="eastAsia" w:ascii="宋体" w:hAnsi="宋体"/>
          <w:bCs/>
          <w:color w:val="000000"/>
          <w:sz w:val="24"/>
          <w:szCs w:val="24"/>
        </w:rPr>
        <w:t xml:space="preserve"> 8.3 咨询费用：</w:t>
      </w:r>
      <w:r>
        <w:rPr>
          <w:rFonts w:hint="eastAsia" w:ascii="宋体" w:hAnsi="宋体"/>
          <w:bCs/>
          <w:color w:val="000000"/>
          <w:sz w:val="24"/>
          <w:szCs w:val="24"/>
          <w:u w:val="single"/>
        </w:rPr>
        <w:t xml:space="preserve"> / </w:t>
      </w:r>
      <w:r>
        <w:rPr>
          <w:rFonts w:hint="eastAsia" w:ascii="宋体" w:hAnsi="宋体"/>
          <w:bCs/>
          <w:color w:val="000000"/>
          <w:sz w:val="24"/>
          <w:szCs w:val="24"/>
        </w:rPr>
        <w:t>。</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8.4 奖励：</w:t>
      </w:r>
      <w:r>
        <w:rPr>
          <w:rFonts w:hint="eastAsia" w:ascii="宋体" w:hAnsi="宋体"/>
          <w:bCs/>
          <w:color w:val="000000"/>
          <w:sz w:val="24"/>
          <w:szCs w:val="24"/>
          <w:u w:val="single"/>
        </w:rPr>
        <w:t xml:space="preserve"> / </w:t>
      </w:r>
      <w:r>
        <w:rPr>
          <w:rFonts w:hint="eastAsia" w:ascii="宋体" w:hAnsi="宋体"/>
          <w:bCs/>
          <w:color w:val="000000"/>
          <w:sz w:val="24"/>
          <w:szCs w:val="24"/>
        </w:rPr>
        <w:t>。</w:t>
      </w:r>
    </w:p>
    <w:p>
      <w:pPr>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8.6 保密</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rPr>
        <w:t>委托人申明的保密事项和期限：</w:t>
      </w:r>
      <w:r>
        <w:rPr>
          <w:rFonts w:hint="eastAsia" w:ascii="宋体" w:hAnsi="宋体"/>
          <w:color w:val="000000"/>
          <w:sz w:val="24"/>
          <w:szCs w:val="24"/>
          <w:u w:val="single"/>
        </w:rPr>
        <w:t>有关工程设计及专项技术，保密期限为长期</w:t>
      </w:r>
      <w:r>
        <w:rPr>
          <w:rFonts w:hint="eastAsia" w:ascii="宋体" w:hAnsi="宋体"/>
          <w:color w:val="000000"/>
          <w:sz w:val="24"/>
          <w:szCs w:val="24"/>
        </w:rPr>
        <w:t>。</w:t>
      </w:r>
    </w:p>
    <w:p>
      <w:pPr>
        <w:adjustRightInd w:val="0"/>
        <w:snapToGrid w:val="0"/>
        <w:spacing w:line="360" w:lineRule="auto"/>
        <w:ind w:firstLine="480" w:firstLineChars="200"/>
        <w:jc w:val="left"/>
        <w:rPr>
          <w:rFonts w:ascii="宋体" w:hAnsi="宋体"/>
          <w:i/>
          <w:color w:val="000000"/>
          <w:sz w:val="24"/>
          <w:szCs w:val="24"/>
          <w:u w:val="single"/>
        </w:rPr>
      </w:pPr>
      <w:r>
        <w:rPr>
          <w:rFonts w:hint="eastAsia" w:ascii="宋体" w:hAnsi="宋体"/>
          <w:color w:val="000000"/>
          <w:sz w:val="24"/>
          <w:szCs w:val="24"/>
        </w:rPr>
        <w:t>监理人申明的保密事项和期限：</w:t>
      </w:r>
      <w:r>
        <w:rPr>
          <w:rFonts w:hint="eastAsia" w:ascii="宋体" w:hAnsi="宋体"/>
          <w:color w:val="000000"/>
          <w:sz w:val="24"/>
          <w:szCs w:val="24"/>
          <w:u w:val="single"/>
        </w:rPr>
        <w:t>有关本工程的监理规划、实施细则、专项监理方案，保密期限为长期</w:t>
      </w:r>
      <w:r>
        <w:rPr>
          <w:rFonts w:hint="eastAsia" w:ascii="宋体" w:hAnsi="宋体"/>
          <w:color w:val="000000"/>
          <w:sz w:val="24"/>
          <w:szCs w:val="24"/>
        </w:rPr>
        <w:t>。</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rPr>
        <w:t>第三方申明的保密事项和期限：</w:t>
      </w:r>
      <w:r>
        <w:rPr>
          <w:rFonts w:hint="eastAsia" w:ascii="宋体" w:hAnsi="宋体"/>
          <w:color w:val="000000"/>
          <w:sz w:val="24"/>
          <w:szCs w:val="24"/>
          <w:u w:val="single"/>
        </w:rPr>
        <w:t xml:space="preserve">      /              </w:t>
      </w:r>
      <w:r>
        <w:rPr>
          <w:rFonts w:hint="eastAsia" w:ascii="宋体" w:hAnsi="宋体"/>
          <w:color w:val="000000"/>
          <w:sz w:val="24"/>
          <w:szCs w:val="24"/>
        </w:rPr>
        <w:t>。</w:t>
      </w:r>
    </w:p>
    <w:p>
      <w:pPr>
        <w:snapToGrid w:val="0"/>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8.8</w:t>
      </w:r>
      <w:r>
        <w:rPr>
          <w:rFonts w:hint="eastAsia" w:ascii="宋体" w:hAnsi="宋体"/>
          <w:bCs/>
          <w:color w:val="000000"/>
          <w:sz w:val="24"/>
          <w:szCs w:val="24"/>
        </w:rPr>
        <w:t>著作权</w:t>
      </w:r>
    </w:p>
    <w:p>
      <w:pPr>
        <w:snapToGrid w:val="0"/>
        <w:spacing w:line="360" w:lineRule="auto"/>
        <w:ind w:firstLine="480" w:firstLineChars="200"/>
        <w:jc w:val="left"/>
        <w:rPr>
          <w:rFonts w:ascii="宋体" w:hAnsi="宋体"/>
          <w:i/>
          <w:color w:val="000000"/>
          <w:sz w:val="24"/>
          <w:szCs w:val="24"/>
        </w:rPr>
      </w:pPr>
      <w:r>
        <w:rPr>
          <w:rFonts w:hint="eastAsia" w:ascii="宋体" w:hAnsi="宋体"/>
          <w:color w:val="000000"/>
          <w:sz w:val="24"/>
          <w:szCs w:val="24"/>
        </w:rPr>
        <w:t>监理人在本合同履行期间及本合同终止后两年内出版涉及本工程的有关监理与相关服务的资料的限制条件：</w:t>
      </w:r>
      <w:r>
        <w:rPr>
          <w:rFonts w:hint="eastAsia" w:ascii="宋体" w:hAnsi="宋体"/>
          <w:color w:val="000000"/>
          <w:sz w:val="24"/>
          <w:szCs w:val="24"/>
          <w:u w:val="single"/>
        </w:rPr>
        <w:t>涉及本工程设计及专项技术内容的，监理人应事先征得委托人同意，不经委托人同意不得出版相关内容</w:t>
      </w:r>
      <w:r>
        <w:rPr>
          <w:rFonts w:hint="eastAsia" w:ascii="宋体" w:hAnsi="宋体"/>
          <w:color w:val="000000"/>
          <w:sz w:val="24"/>
          <w:szCs w:val="24"/>
        </w:rPr>
        <w:t>。</w:t>
      </w:r>
    </w:p>
    <w:p>
      <w:pPr>
        <w:adjustRightInd w:val="0"/>
        <w:snapToGrid w:val="0"/>
        <w:spacing w:line="440" w:lineRule="exact"/>
        <w:ind w:firstLine="480" w:firstLineChars="200"/>
        <w:jc w:val="left"/>
        <w:rPr>
          <w:rFonts w:ascii="宋体" w:hAnsi="宋体"/>
          <w:color w:val="000000"/>
          <w:sz w:val="24"/>
          <w:szCs w:val="24"/>
        </w:rPr>
      </w:pPr>
      <w:r>
        <w:rPr>
          <w:rFonts w:hint="eastAsia" w:ascii="宋体" w:hAnsi="宋体"/>
          <w:color w:val="000000"/>
          <w:sz w:val="24"/>
          <w:szCs w:val="24"/>
        </w:rPr>
        <w:t>9. 补充条款：</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u w:val="single"/>
        </w:rPr>
        <w:t>9.1、监理人在合同签订后不得放弃承包、不得转包及擅自更换总监及其它监理人员，否则委托人有权终止合同，履约保证金不予返还，由此给委托人造成的经济损失由监理人赔偿。</w:t>
      </w:r>
    </w:p>
    <w:p>
      <w:pPr>
        <w:adjustRightInd w:val="0"/>
        <w:snapToGrid w:val="0"/>
        <w:spacing w:line="360" w:lineRule="auto"/>
        <w:ind w:firstLine="480" w:firstLineChars="200"/>
        <w:jc w:val="left"/>
        <w:rPr>
          <w:rFonts w:ascii="宋体" w:hAnsi="宋体"/>
          <w:color w:val="000000"/>
          <w:sz w:val="24"/>
          <w:szCs w:val="24"/>
          <w:u w:val="single"/>
        </w:rPr>
      </w:pPr>
      <w:r>
        <w:rPr>
          <w:rFonts w:hint="eastAsia" w:ascii="宋体" w:hAnsi="宋体"/>
          <w:color w:val="000000"/>
          <w:sz w:val="24"/>
          <w:szCs w:val="24"/>
          <w:u w:val="single"/>
        </w:rPr>
        <w:t>9.</w:t>
      </w:r>
      <w:r>
        <w:rPr>
          <w:rFonts w:hint="eastAsia" w:ascii="宋体" w:hAnsi="宋体"/>
          <w:color w:val="000000"/>
          <w:sz w:val="24"/>
          <w:szCs w:val="24"/>
          <w:u w:val="single"/>
          <w:lang w:val="en-US" w:eastAsia="zh-CN"/>
        </w:rPr>
        <w:t>2</w:t>
      </w:r>
      <w:r>
        <w:rPr>
          <w:rFonts w:hint="eastAsia" w:ascii="宋体" w:hAnsi="宋体"/>
          <w:color w:val="000000"/>
          <w:sz w:val="24"/>
          <w:szCs w:val="24"/>
          <w:u w:val="single"/>
        </w:rPr>
        <w:t>、本工程双方约定担保事项如下：</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color w:val="000000"/>
          <w:sz w:val="24"/>
          <w:szCs w:val="24"/>
          <w:u w:val="single"/>
        </w:rPr>
        <w:t>（1）承包人是否提供履约担保：是。</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color w:val="000000"/>
          <w:sz w:val="24"/>
          <w:szCs w:val="24"/>
          <w:u w:val="single"/>
        </w:rPr>
        <w:t>承包人提供履约担保的形式、金额及期限的：形式：银行保函、保险公司保单、现金（转账或电汇）；金额：按签约合同价的2%。 期限：银行保函（保险公司保单）在竣工验收合格后10天内解除；现金在竣工验收合格后10天内</w:t>
      </w:r>
      <w:r>
        <w:rPr>
          <w:rFonts w:hint="eastAsia" w:ascii="宋体" w:hAnsi="宋体"/>
          <w:color w:val="000000"/>
          <w:sz w:val="24"/>
          <w:szCs w:val="24"/>
          <w:u w:val="single"/>
          <w:lang w:val="en-US" w:eastAsia="zh-CN"/>
        </w:rPr>
        <w:t>无息</w:t>
      </w:r>
      <w:r>
        <w:rPr>
          <w:rFonts w:hint="eastAsia" w:ascii="宋体" w:hAnsi="宋体"/>
          <w:color w:val="000000"/>
          <w:sz w:val="24"/>
          <w:szCs w:val="24"/>
          <w:u w:val="single"/>
        </w:rPr>
        <w:t xml:space="preserve">退还。 </w:t>
      </w:r>
    </w:p>
    <w:p>
      <w:pPr>
        <w:adjustRightInd w:val="0"/>
        <w:snapToGrid w:val="0"/>
        <w:spacing w:line="360" w:lineRule="auto"/>
        <w:ind w:firstLine="480" w:firstLineChars="200"/>
        <w:jc w:val="left"/>
        <w:rPr>
          <w:rFonts w:hint="eastAsia" w:ascii="宋体" w:hAnsi="宋体" w:eastAsia="宋体"/>
          <w:color w:val="000000"/>
          <w:sz w:val="24"/>
          <w:szCs w:val="24"/>
          <w:u w:val="single"/>
          <w:lang w:eastAsia="zh-CN"/>
        </w:rPr>
      </w:pPr>
      <w:r>
        <w:rPr>
          <w:rFonts w:hint="eastAsia" w:ascii="宋体" w:hAnsi="宋体"/>
          <w:color w:val="000000"/>
          <w:sz w:val="24"/>
          <w:szCs w:val="24"/>
          <w:u w:val="single"/>
        </w:rPr>
        <w:t>（2）发包人是否提供支付担保：是</w:t>
      </w:r>
      <w:r>
        <w:rPr>
          <w:rFonts w:hint="eastAsia" w:ascii="宋体" w:hAnsi="宋体"/>
          <w:color w:val="000000"/>
          <w:sz w:val="24"/>
          <w:szCs w:val="24"/>
          <w:u w:val="single"/>
          <w:lang w:eastAsia="zh-CN"/>
        </w:rPr>
        <w:t>。</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color w:val="000000"/>
          <w:sz w:val="24"/>
          <w:szCs w:val="24"/>
          <w:u w:val="single"/>
        </w:rPr>
        <w:t>发包人提供支付担保的形式、金额及期限：形式：银行保函、保险公司保</w:t>
      </w:r>
      <w:r>
        <w:rPr>
          <w:rFonts w:hint="eastAsia" w:ascii="宋体" w:hAnsi="宋体"/>
          <w:color w:val="000000"/>
          <w:sz w:val="24"/>
          <w:szCs w:val="24"/>
          <w:u w:val="single"/>
          <w:lang w:val="en-US" w:eastAsia="zh-CN"/>
        </w:rPr>
        <w:t>单</w:t>
      </w:r>
      <w:r>
        <w:rPr>
          <w:rFonts w:hint="eastAsia" w:ascii="宋体" w:hAnsi="宋体"/>
          <w:color w:val="000000"/>
          <w:sz w:val="24"/>
          <w:szCs w:val="24"/>
          <w:u w:val="single"/>
        </w:rPr>
        <w:t>、 现金（转账或电汇）；金额：按签约合同价的2%；期限：银行保函（保险公司保单）在竣工验收合格后10天内解除；现金在竣工验收合格后10天内</w:t>
      </w:r>
      <w:r>
        <w:rPr>
          <w:rFonts w:hint="eastAsia" w:ascii="宋体" w:hAnsi="宋体"/>
          <w:color w:val="000000"/>
          <w:sz w:val="24"/>
          <w:szCs w:val="24"/>
          <w:u w:val="single"/>
          <w:lang w:val="en-US" w:eastAsia="zh-CN"/>
        </w:rPr>
        <w:t>无息</w:t>
      </w:r>
      <w:r>
        <w:rPr>
          <w:rFonts w:hint="eastAsia" w:ascii="宋体" w:hAnsi="宋体"/>
          <w:color w:val="000000"/>
          <w:sz w:val="24"/>
          <w:szCs w:val="24"/>
          <w:u w:val="single"/>
        </w:rPr>
        <w:t>退还。</w:t>
      </w:r>
    </w:p>
    <w:p>
      <w:pPr>
        <w:adjustRightInd w:val="0"/>
        <w:snapToGrid w:val="0"/>
        <w:spacing w:line="360" w:lineRule="auto"/>
        <w:ind w:firstLine="480" w:firstLineChars="200"/>
        <w:jc w:val="left"/>
        <w:rPr>
          <w:rFonts w:hint="eastAsia" w:ascii="宋体" w:hAnsi="宋体"/>
          <w:color w:val="000000"/>
          <w:sz w:val="24"/>
          <w:szCs w:val="24"/>
          <w:u w:val="single"/>
        </w:rPr>
      </w:pPr>
      <w:r>
        <w:rPr>
          <w:rFonts w:hint="eastAsia" w:ascii="宋体" w:hAnsi="宋体"/>
          <w:color w:val="000000"/>
          <w:sz w:val="24"/>
          <w:szCs w:val="24"/>
          <w:u w:val="single"/>
        </w:rPr>
        <w:t>9.</w:t>
      </w:r>
      <w:r>
        <w:rPr>
          <w:rFonts w:hint="eastAsia" w:ascii="宋体" w:hAnsi="宋体"/>
          <w:color w:val="000000"/>
          <w:sz w:val="24"/>
          <w:szCs w:val="24"/>
          <w:u w:val="single"/>
          <w:lang w:val="en-US" w:eastAsia="zh-CN"/>
        </w:rPr>
        <w:t>3</w:t>
      </w:r>
      <w:r>
        <w:rPr>
          <w:rFonts w:hint="eastAsia" w:ascii="宋体" w:hAnsi="宋体"/>
          <w:color w:val="000000"/>
          <w:sz w:val="24"/>
          <w:szCs w:val="24"/>
          <w:u w:val="single"/>
        </w:rPr>
        <w:t>、监理人承诺的管理人员必须全部按投标承诺名单及时到位；监理所需的所有检测仪器和工具由监理人负责。</w:t>
      </w:r>
    </w:p>
    <w:p>
      <w:pPr>
        <w:adjustRightInd w:val="0"/>
        <w:snapToGrid w:val="0"/>
        <w:spacing w:line="400" w:lineRule="exact"/>
        <w:ind w:firstLine="480" w:firstLineChars="200"/>
        <w:jc w:val="left"/>
        <w:rPr>
          <w:rFonts w:hint="default" w:eastAsia="宋体"/>
          <w:color w:val="auto"/>
          <w:lang w:val="en-US" w:eastAsia="zh-CN"/>
        </w:rPr>
      </w:pPr>
      <w:r>
        <w:rPr>
          <w:rFonts w:hint="eastAsia" w:ascii="宋体" w:hAnsi="宋体"/>
          <w:color w:val="000000"/>
          <w:sz w:val="24"/>
          <w:szCs w:val="24"/>
          <w:u w:val="single"/>
          <w:lang w:val="en-US" w:eastAsia="zh-CN"/>
        </w:rPr>
        <w:t>9.4</w:t>
      </w:r>
      <w:r>
        <w:rPr>
          <w:rFonts w:hint="eastAsia"/>
          <w:kern w:val="0"/>
          <w:sz w:val="24"/>
          <w:u w:val="single"/>
        </w:rPr>
        <w:t>本工程需办理质监手续，监理人员需符合相关备案要求，如因监理人员原因不能办理质监手续的，解除合同，没收履约保证金及赔偿相关损失。</w:t>
      </w:r>
    </w:p>
    <w:p>
      <w:pPr>
        <w:rPr>
          <w:rFonts w:hint="eastAsia"/>
          <w:b/>
          <w:color w:val="000000"/>
          <w:sz w:val="28"/>
          <w:szCs w:val="28"/>
        </w:rPr>
      </w:pPr>
      <w:r>
        <w:rPr>
          <w:rFonts w:hint="eastAsia"/>
          <w:b/>
          <w:color w:val="000000"/>
          <w:sz w:val="28"/>
          <w:szCs w:val="28"/>
        </w:rPr>
        <w:br w:type="page"/>
      </w:r>
    </w:p>
    <w:p>
      <w:pPr>
        <w:rPr>
          <w:rFonts w:hint="eastAsia"/>
          <w:sz w:val="24"/>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default" w:ascii="宋体" w:hAnsi="Courier New" w:cs="Courier New"/>
          <w:color w:val="000000"/>
          <w:kern w:val="2"/>
          <w:sz w:val="24"/>
          <w:szCs w:val="21"/>
          <w:lang w:val="en-US" w:eastAsia="zh-CN" w:bidi="ar-SA"/>
        </w:rPr>
      </w:pPr>
      <w:r>
        <w:rPr>
          <w:rFonts w:hint="eastAsia" w:ascii="宋体" w:hAnsi="Courier New" w:cs="Courier New"/>
          <w:color w:val="000000"/>
          <w:kern w:val="2"/>
          <w:sz w:val="36"/>
          <w:szCs w:val="36"/>
          <w:lang w:val="en-US" w:eastAsia="zh-CN" w:bidi="ar-SA"/>
        </w:rPr>
        <w:t>第五章  投标文件格式</w:t>
      </w: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lang w:val="en-US" w:eastAsia="zh-CN"/>
        </w:rPr>
      </w:pPr>
    </w:p>
    <w:p>
      <w:pPr>
        <w:rPr>
          <w:rFonts w:hint="eastAsia"/>
          <w:lang w:val="en-US" w:eastAsia="zh-CN"/>
        </w:rPr>
      </w:pPr>
    </w:p>
    <w:p>
      <w:pPr>
        <w:spacing w:line="360" w:lineRule="auto"/>
        <w:jc w:val="center"/>
        <w:rPr>
          <w:rFonts w:hint="eastAsia" w:ascii="宋体" w:hAnsi="宋体"/>
          <w:b/>
          <w:color w:val="000000"/>
          <w:sz w:val="52"/>
          <w:szCs w:val="52"/>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商 务 标</w:t>
      </w:r>
    </w:p>
    <w:p>
      <w:pPr>
        <w:spacing w:line="360" w:lineRule="auto"/>
        <w:rPr>
          <w:rFonts w:hint="eastAsia" w:ascii="宋体" w:hAnsi="宋体"/>
          <w:color w:val="000000"/>
          <w:sz w:val="32"/>
        </w:rPr>
      </w:pPr>
    </w:p>
    <w:p>
      <w:pPr>
        <w:spacing w:line="360" w:lineRule="auto"/>
        <w:jc w:val="center"/>
        <w:rPr>
          <w:rFonts w:hint="eastAsia" w:ascii="宋体" w:hAnsi="宋体"/>
          <w:color w:val="000000"/>
          <w:sz w:val="10"/>
        </w:rPr>
      </w:pPr>
      <w:r>
        <w:rPr>
          <w:rFonts w:hint="eastAsia" w:ascii="宋体" w:hAnsi="宋体"/>
          <w:color w:val="000000"/>
          <w:sz w:val="32"/>
        </w:rPr>
        <w:t>（封面）</w:t>
      </w:r>
    </w:p>
    <w:p>
      <w:pPr>
        <w:pStyle w:val="10"/>
        <w:rPr>
          <w:rFonts w:hint="eastAsia" w:ascii="宋体" w:hAnsi="宋体"/>
          <w:color w:val="000000"/>
        </w:rPr>
      </w:pPr>
    </w:p>
    <w:p>
      <w:pPr>
        <w:rPr>
          <w:rFonts w:hint="eastAsia"/>
          <w:color w:val="000000"/>
        </w:rPr>
      </w:pPr>
    </w:p>
    <w:p>
      <w:pPr>
        <w:rPr>
          <w:rFonts w:hint="eastAsia"/>
          <w:color w:val="000000"/>
        </w:rPr>
      </w:pPr>
    </w:p>
    <w:p>
      <w:pPr>
        <w:rPr>
          <w:rFonts w:hint="eastAsia"/>
          <w:color w:val="000000"/>
        </w:rPr>
      </w:pPr>
    </w:p>
    <w:p>
      <w:pPr>
        <w:ind w:firstLine="1058" w:firstLineChars="378"/>
        <w:rPr>
          <w:rFonts w:hint="eastAsia" w:ascii="宋体" w:hAnsi="宋体"/>
          <w:color w:val="000000"/>
          <w:sz w:val="28"/>
          <w:szCs w:val="28"/>
          <w:u w:val="single"/>
        </w:rPr>
      </w:pPr>
      <w:r>
        <w:rPr>
          <w:rFonts w:hint="eastAsia" w:ascii="宋体" w:hAnsi="宋体"/>
          <w:color w:val="000000"/>
          <w:sz w:val="28"/>
          <w:szCs w:val="28"/>
        </w:rPr>
        <w:t>项目编号：</w:t>
      </w:r>
      <w:r>
        <w:rPr>
          <w:rFonts w:hint="eastAsia"/>
          <w:color w:val="000000"/>
          <w:sz w:val="28"/>
          <w:szCs w:val="28"/>
          <w:u w:val="single"/>
        </w:rPr>
        <w:t xml:space="preserve">                                         </w:t>
      </w:r>
    </w:p>
    <w:p>
      <w:pPr>
        <w:ind w:firstLine="1058" w:firstLineChars="378"/>
        <w:rPr>
          <w:rFonts w:hint="eastAsia" w:ascii="宋体" w:hAnsi="宋体"/>
          <w:color w:val="000000"/>
          <w:sz w:val="28"/>
          <w:szCs w:val="28"/>
        </w:rPr>
      </w:pPr>
    </w:p>
    <w:p>
      <w:pPr>
        <w:snapToGrid w:val="0"/>
        <w:spacing w:line="360" w:lineRule="auto"/>
        <w:ind w:firstLine="1058" w:firstLineChars="378"/>
        <w:rPr>
          <w:rFonts w:hint="eastAsia" w:ascii="宋体" w:hAnsi="宋体"/>
          <w:color w:val="000000"/>
          <w:sz w:val="28"/>
          <w:szCs w:val="28"/>
        </w:rPr>
      </w:pP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360" w:lineRule="auto"/>
        <w:ind w:firstLine="1058" w:firstLineChars="378"/>
        <w:rPr>
          <w:rFonts w:hint="eastAsia" w:ascii="宋体" w:hAnsi="宋体"/>
          <w:color w:val="000000"/>
          <w:sz w:val="28"/>
          <w:szCs w:val="28"/>
        </w:rPr>
      </w:pPr>
    </w:p>
    <w:p>
      <w:pPr>
        <w:spacing w:line="360" w:lineRule="auto"/>
        <w:ind w:firstLine="1058" w:firstLineChars="378"/>
        <w:rPr>
          <w:rFonts w:hint="eastAsia" w:ascii="宋体" w:hAnsi="宋体"/>
          <w:color w:val="000000"/>
          <w:sz w:val="28"/>
          <w:szCs w:val="28"/>
          <w:u w:val="single"/>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（盖章）</w:t>
      </w:r>
    </w:p>
    <w:p>
      <w:pPr>
        <w:spacing w:line="360" w:lineRule="auto"/>
        <w:ind w:firstLine="1058" w:firstLineChars="378"/>
        <w:rPr>
          <w:rFonts w:hint="eastAsia" w:ascii="宋体" w:hAnsi="宋体"/>
          <w:color w:val="000000"/>
          <w:sz w:val="28"/>
          <w:szCs w:val="28"/>
        </w:rPr>
      </w:pPr>
      <w:r>
        <w:rPr>
          <w:rFonts w:hint="eastAsia" w:ascii="宋体" w:hAnsi="宋体"/>
          <w:color w:val="000000"/>
          <w:sz w:val="28"/>
          <w:szCs w:val="28"/>
        </w:rPr>
        <w:t xml:space="preserve"> </w:t>
      </w:r>
    </w:p>
    <w:p>
      <w:pPr>
        <w:spacing w:line="360" w:lineRule="auto"/>
        <w:ind w:firstLine="1058" w:firstLineChars="378"/>
        <w:rPr>
          <w:rFonts w:hint="eastAsia" w:ascii="宋体" w:hAnsi="宋体"/>
          <w:color w:val="000000"/>
          <w:sz w:val="28"/>
          <w:szCs w:val="28"/>
          <w:u w:val="single"/>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（签名或盖章）</w:t>
      </w:r>
    </w:p>
    <w:p>
      <w:pPr>
        <w:spacing w:line="360" w:lineRule="auto"/>
        <w:ind w:firstLine="1058" w:firstLineChars="378"/>
        <w:rPr>
          <w:rFonts w:hint="eastAsia" w:ascii="宋体" w:hAnsi="宋体"/>
          <w:color w:val="000000"/>
          <w:sz w:val="28"/>
          <w:szCs w:val="28"/>
        </w:rPr>
      </w:pPr>
    </w:p>
    <w:p>
      <w:pPr>
        <w:spacing w:line="360" w:lineRule="auto"/>
        <w:ind w:firstLine="1059" w:firstLineChars="378"/>
        <w:rPr>
          <w:rFonts w:hint="eastAsia" w:ascii="宋体" w:hAnsi="宋体"/>
          <w:b/>
          <w:color w:val="000000"/>
          <w:sz w:val="28"/>
          <w:szCs w:val="28"/>
          <w:u w:val="single"/>
        </w:rPr>
      </w:pPr>
    </w:p>
    <w:p>
      <w:pPr>
        <w:pStyle w:val="3"/>
        <w:numPr>
          <w:ilvl w:val="0"/>
          <w:numId w:val="0"/>
        </w:numPr>
        <w:ind w:firstLine="1058" w:firstLineChars="378"/>
        <w:rPr>
          <w:rFonts w:hint="eastAsia" w:ascii="宋体" w:hAnsi="宋体"/>
          <w:color w:val="000000"/>
          <w:sz w:val="28"/>
          <w:szCs w:val="28"/>
        </w:rPr>
      </w:pPr>
      <w:r>
        <w:rPr>
          <w:rFonts w:hint="eastAsia" w:ascii="宋体" w:hAnsi="宋体"/>
          <w:b w:val="0"/>
          <w:color w:val="000000"/>
          <w:sz w:val="28"/>
          <w:szCs w:val="28"/>
          <w:u w:val="single"/>
        </w:rPr>
        <w:t xml:space="preserve">         </w:t>
      </w:r>
      <w:r>
        <w:rPr>
          <w:rFonts w:hint="eastAsia" w:ascii="宋体" w:hAnsi="宋体"/>
          <w:b w:val="0"/>
          <w:color w:val="000000"/>
          <w:sz w:val="28"/>
          <w:szCs w:val="28"/>
        </w:rPr>
        <w:t>年</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u w:val="single"/>
        </w:rPr>
        <w:t xml:space="preserve"> </w:t>
      </w:r>
      <w:r>
        <w:rPr>
          <w:rFonts w:hint="eastAsia" w:ascii="宋体" w:hAnsi="宋体"/>
          <w:b w:val="0"/>
          <w:color w:val="000000"/>
          <w:sz w:val="28"/>
          <w:szCs w:val="28"/>
        </w:rPr>
        <w:t>月</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rPr>
        <w:t>日</w:t>
      </w:r>
    </w:p>
    <w:p>
      <w:pPr>
        <w:spacing w:line="360" w:lineRule="auto"/>
        <w:ind w:firstLine="1059" w:firstLineChars="378"/>
        <w:rPr>
          <w:rFonts w:hint="eastAsia" w:ascii="宋体" w:hAnsi="宋体"/>
          <w:b/>
          <w:color w:val="000000"/>
          <w:sz w:val="28"/>
          <w:szCs w:val="28"/>
          <w:u w:val="single"/>
        </w:rPr>
      </w:pPr>
    </w:p>
    <w:p>
      <w:pPr>
        <w:spacing w:line="360" w:lineRule="auto"/>
        <w:rPr>
          <w:rFonts w:hint="eastAsia" w:ascii="宋体" w:hAnsi="宋体"/>
          <w:b/>
          <w:color w:val="000000"/>
          <w:sz w:val="30"/>
          <w:u w:val="single"/>
        </w:rPr>
      </w:pPr>
    </w:p>
    <w:p>
      <w:pPr>
        <w:spacing w:line="360" w:lineRule="auto"/>
        <w:rPr>
          <w:rFonts w:hint="eastAsia" w:ascii="宋体" w:hAnsi="宋体"/>
          <w:b/>
          <w:color w:val="000000"/>
          <w:sz w:val="30"/>
          <w:u w:val="single"/>
        </w:rPr>
      </w:pPr>
    </w:p>
    <w:p>
      <w:pPr>
        <w:rPr>
          <w:rFonts w:hint="eastAsia"/>
          <w:color w:val="000000"/>
        </w:rPr>
      </w:pPr>
    </w:p>
    <w:p>
      <w:pPr>
        <w:rPr>
          <w:rFonts w:hint="eastAsia"/>
          <w:color w:val="000000"/>
        </w:rPr>
      </w:pPr>
    </w:p>
    <w:p>
      <w:pPr>
        <w:rPr>
          <w:rFonts w:hint="eastAsia"/>
          <w:color w:val="000000"/>
        </w:rPr>
      </w:pPr>
    </w:p>
    <w:p>
      <w:pPr>
        <w:pStyle w:val="3"/>
        <w:tabs>
          <w:tab w:val="clear" w:pos="720"/>
        </w:tabs>
        <w:ind w:left="0" w:firstLine="0"/>
        <w:rPr>
          <w:rFonts w:ascii="宋体" w:hAnsi="宋体"/>
          <w:color w:val="000000"/>
          <w:sz w:val="36"/>
        </w:rPr>
      </w:pPr>
    </w:p>
    <w:p/>
    <w:p>
      <w:pPr>
        <w:pStyle w:val="3"/>
        <w:tabs>
          <w:tab w:val="clear" w:pos="720"/>
        </w:tabs>
        <w:ind w:left="0" w:firstLine="0"/>
        <w:rPr>
          <w:rFonts w:ascii="宋体" w:hAnsi="宋体"/>
          <w:color w:val="000000"/>
          <w:sz w:val="36"/>
        </w:rPr>
      </w:pPr>
    </w:p>
    <w:p>
      <w:pPr>
        <w:pStyle w:val="3"/>
        <w:tabs>
          <w:tab w:val="clear" w:pos="720"/>
        </w:tabs>
        <w:ind w:left="0" w:firstLine="0"/>
        <w:rPr>
          <w:rFonts w:ascii="宋体" w:hAnsi="宋体"/>
          <w:color w:val="000000"/>
          <w:sz w:val="36"/>
        </w:rPr>
      </w:pP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spacing w:line="360" w:lineRule="auto"/>
        <w:rPr>
          <w:rFonts w:hint="eastAsia" w:ascii="宋体" w:hAnsi="宋体"/>
          <w:color w:val="000000"/>
          <w:sz w:val="24"/>
        </w:rPr>
      </w:pPr>
      <w:r>
        <w:rPr>
          <w:rFonts w:hint="eastAsia" w:ascii="宋体" w:hAnsi="宋体"/>
          <w:color w:val="000000"/>
          <w:sz w:val="24"/>
        </w:rPr>
        <w:t xml:space="preserve">              </w:t>
      </w:r>
    </w:p>
    <w:p>
      <w:pPr>
        <w:numPr>
          <w:ilvl w:val="0"/>
          <w:numId w:val="3"/>
        </w:numPr>
        <w:spacing w:line="360" w:lineRule="auto"/>
        <w:ind w:firstLine="480" w:firstLineChars="200"/>
        <w:rPr>
          <w:rFonts w:hint="eastAsia" w:ascii="宋体" w:hAnsi="宋体"/>
          <w:color w:val="000000"/>
          <w:sz w:val="24"/>
        </w:rPr>
      </w:pPr>
      <w:r>
        <w:rPr>
          <w:rFonts w:hint="eastAsia" w:ascii="宋体" w:hAnsi="宋体"/>
          <w:color w:val="000000"/>
          <w:sz w:val="24"/>
        </w:rPr>
        <w:t>投标函（附件</w:t>
      </w:r>
      <w:r>
        <w:rPr>
          <w:rFonts w:hint="eastAsia" w:ascii="宋体" w:hAnsi="宋体" w:eastAsia="宋体"/>
          <w:color w:val="000000"/>
          <w:sz w:val="24"/>
          <w:lang w:val="en-US" w:eastAsia="zh-CN"/>
        </w:rPr>
        <w:t>一-1</w:t>
      </w:r>
      <w:r>
        <w:rPr>
          <w:rFonts w:hint="eastAsia" w:ascii="宋体" w:hAnsi="宋体"/>
          <w:color w:val="000000"/>
          <w:sz w:val="24"/>
        </w:rPr>
        <w:t>）</w:t>
      </w:r>
    </w:p>
    <w:p>
      <w:pPr>
        <w:spacing w:line="360" w:lineRule="auto"/>
        <w:ind w:firstLine="480" w:firstLineChars="200"/>
      </w:pPr>
      <w:r>
        <w:rPr>
          <w:rFonts w:hint="eastAsia" w:ascii="宋体" w:hAnsi="宋体"/>
          <w:color w:val="000000"/>
          <w:sz w:val="24"/>
        </w:rPr>
        <w:t>2、投标报价计算书（附件</w:t>
      </w:r>
      <w:r>
        <w:rPr>
          <w:rFonts w:hint="eastAsia" w:ascii="宋体" w:hAnsi="宋体" w:eastAsia="宋体"/>
          <w:color w:val="000000"/>
          <w:sz w:val="24"/>
          <w:lang w:val="en-US" w:eastAsia="zh-CN"/>
        </w:rPr>
        <w:t>一-2</w:t>
      </w:r>
      <w:r>
        <w:rPr>
          <w:rFonts w:hint="eastAsia" w:ascii="宋体" w:hAnsi="宋体"/>
          <w:color w:val="000000"/>
          <w:sz w:val="24"/>
        </w:rPr>
        <w:t>）</w:t>
      </w:r>
    </w:p>
    <w:p>
      <w:pPr>
        <w:spacing w:line="360" w:lineRule="auto"/>
        <w:ind w:firstLine="1048" w:firstLineChars="437"/>
        <w:rPr>
          <w:rFonts w:hint="eastAsia" w:ascii="宋体" w:hAnsi="宋体"/>
          <w:color w:val="000000"/>
          <w:sz w:val="24"/>
        </w:rPr>
      </w:pPr>
    </w:p>
    <w:p>
      <w:pPr>
        <w:spacing w:line="360" w:lineRule="auto"/>
        <w:ind w:firstLine="1048" w:firstLineChars="437"/>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r>
        <w:rPr>
          <w:rFonts w:hint="eastAsia" w:ascii="宋体" w:hAnsi="宋体"/>
          <w:color w:val="000000"/>
          <w:sz w:val="24"/>
        </w:rPr>
        <w:t xml:space="preserve">               </w:t>
      </w: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spacing w:line="440" w:lineRule="exact"/>
        <w:jc w:val="left"/>
        <w:rPr>
          <w:rFonts w:hint="eastAsia" w:ascii="宋体" w:hAnsi="Courier New" w:cs="Courier New"/>
          <w:color w:val="000000"/>
          <w:kern w:val="2"/>
          <w:sz w:val="24"/>
          <w:szCs w:val="21"/>
          <w:lang w:val="en-US" w:eastAsia="zh-CN" w:bidi="ar-SA"/>
        </w:rPr>
      </w:pPr>
    </w:p>
    <w:p>
      <w:pPr>
        <w:spacing w:line="440" w:lineRule="exact"/>
        <w:jc w:val="left"/>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pStyle w:val="13"/>
        <w:rPr>
          <w:rFonts w:hint="eastAsia" w:ascii="宋体" w:hAnsi="Courier New" w:cs="Courier New"/>
          <w:color w:val="000000"/>
          <w:kern w:val="2"/>
          <w:sz w:val="24"/>
          <w:szCs w:val="21"/>
          <w:lang w:val="en-US" w:eastAsia="zh-CN" w:bidi="ar-SA"/>
        </w:rPr>
      </w:pPr>
    </w:p>
    <w:p>
      <w:pPr>
        <w:rPr>
          <w:rFonts w:hint="eastAsia" w:ascii="宋体" w:hAnsi="Courier New" w:cs="Courier New"/>
          <w:color w:val="000000"/>
          <w:kern w:val="2"/>
          <w:sz w:val="24"/>
          <w:szCs w:val="21"/>
          <w:lang w:val="en-US" w:eastAsia="zh-CN" w:bidi="ar-SA"/>
        </w:rPr>
      </w:pPr>
    </w:p>
    <w:p>
      <w:pPr>
        <w:spacing w:line="440" w:lineRule="exact"/>
        <w:jc w:val="left"/>
        <w:rPr>
          <w:rFonts w:hint="eastAsia" w:ascii="宋体" w:hAnsi="Courier New" w:cs="Courier New"/>
          <w:color w:val="000000"/>
          <w:kern w:val="2"/>
          <w:sz w:val="24"/>
          <w:szCs w:val="21"/>
          <w:lang w:val="en-US" w:eastAsia="zh-CN" w:bidi="ar-SA"/>
        </w:rPr>
      </w:pPr>
    </w:p>
    <w:p>
      <w:pPr>
        <w:spacing w:line="440" w:lineRule="exact"/>
        <w:jc w:val="left"/>
        <w:rPr>
          <w:rFonts w:hint="eastAsia" w:ascii="宋体" w:hAnsi="Courier New" w:cs="Courier New"/>
          <w:color w:val="000000"/>
          <w:kern w:val="2"/>
          <w:sz w:val="24"/>
          <w:szCs w:val="21"/>
          <w:lang w:val="en-US" w:eastAsia="zh-CN" w:bidi="ar-SA"/>
        </w:rPr>
      </w:pPr>
    </w:p>
    <w:p>
      <w:pPr>
        <w:spacing w:line="440" w:lineRule="exact"/>
        <w:jc w:val="left"/>
        <w:rPr>
          <w:rFonts w:hint="default" w:ascii="黑体" w:eastAsia="宋体"/>
          <w:color w:val="000000"/>
          <w:sz w:val="40"/>
          <w:lang w:val="en-US" w:eastAsia="zh-CN"/>
        </w:rPr>
      </w:pPr>
      <w:r>
        <w:rPr>
          <w:rFonts w:hint="eastAsia" w:ascii="宋体" w:hAnsi="Courier New" w:cs="Courier New"/>
          <w:color w:val="000000"/>
          <w:kern w:val="2"/>
          <w:sz w:val="24"/>
          <w:szCs w:val="21"/>
          <w:lang w:val="en-US" w:eastAsia="zh-CN" w:bidi="ar-SA"/>
        </w:rPr>
        <w:t>附件一-1</w:t>
      </w:r>
    </w:p>
    <w:p>
      <w:pPr>
        <w:spacing w:line="480" w:lineRule="exact"/>
        <w:jc w:val="center"/>
        <w:rPr>
          <w:rFonts w:hint="eastAsia" w:ascii="黑体" w:eastAsia="黑体"/>
          <w:b/>
          <w:bCs/>
          <w:color w:val="000000"/>
          <w:spacing w:val="100"/>
          <w:sz w:val="32"/>
          <w:szCs w:val="32"/>
        </w:rPr>
      </w:pPr>
      <w:r>
        <w:rPr>
          <w:rFonts w:hint="eastAsia" w:ascii="黑体" w:eastAsia="黑体"/>
          <w:b/>
          <w:bCs/>
          <w:color w:val="000000"/>
          <w:spacing w:val="100"/>
          <w:sz w:val="32"/>
          <w:szCs w:val="32"/>
        </w:rPr>
        <w:t>投标函</w:t>
      </w:r>
    </w:p>
    <w:p>
      <w:pPr>
        <w:adjustRightInd w:val="0"/>
        <w:snapToGrid w:val="0"/>
        <w:spacing w:before="120" w:line="420" w:lineRule="exact"/>
        <w:rPr>
          <w:rFonts w:hint="eastAsia" w:ascii="宋体" w:hAnsi="宋体" w:cs="Courier New"/>
          <w:color w:val="000000"/>
          <w:sz w:val="24"/>
        </w:rPr>
      </w:pPr>
      <w:r>
        <w:rPr>
          <w:rFonts w:hint="eastAsia" w:ascii="宋体" w:hAnsi="宋体" w:cs="Courier New"/>
          <w:color w:val="000000"/>
          <w:sz w:val="24"/>
          <w:u w:val="single"/>
          <w:lang w:val="en-US" w:eastAsia="zh-CN"/>
        </w:rPr>
        <w:t xml:space="preserve">                        （招标人全称）</w:t>
      </w:r>
      <w:r>
        <w:rPr>
          <w:rFonts w:hint="eastAsia" w:ascii="宋体" w:hAnsi="宋体" w:cs="Courier New"/>
          <w:color w:val="000000"/>
          <w:sz w:val="24"/>
        </w:rPr>
        <w:t>：</w:t>
      </w:r>
    </w:p>
    <w:p>
      <w:pPr>
        <w:numPr>
          <w:ilvl w:val="0"/>
          <w:numId w:val="4"/>
        </w:numPr>
        <w:tabs>
          <w:tab w:val="left" w:pos="0"/>
          <w:tab w:val="left" w:pos="1620"/>
          <w:tab w:val="left" w:pos="1800"/>
        </w:tabs>
        <w:spacing w:line="440" w:lineRule="exact"/>
        <w:ind w:firstLine="525"/>
        <w:jc w:val="left"/>
        <w:rPr>
          <w:rFonts w:hint="eastAsia" w:ascii="宋体" w:hAnsi="宋体"/>
          <w:color w:val="000000"/>
          <w:sz w:val="24"/>
          <w:u w:val="single"/>
        </w:rPr>
      </w:pPr>
      <w:r>
        <w:rPr>
          <w:rFonts w:hint="eastAsia" w:ascii="宋体" w:hAnsi="宋体"/>
          <w:color w:val="000000"/>
          <w:sz w:val="24"/>
        </w:rPr>
        <w:t>根据已收到的</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（项目全称）</w:t>
      </w:r>
      <w:r>
        <w:rPr>
          <w:rFonts w:hint="eastAsia" w:ascii="宋体" w:hAnsi="宋体"/>
          <w:color w:val="000000"/>
          <w:sz w:val="24"/>
        </w:rPr>
        <w:t>招标文件，遵照《中华人民共和国招标投标法》</w:t>
      </w:r>
      <w:r>
        <w:rPr>
          <w:rFonts w:ascii="宋体" w:hAnsi="宋体"/>
          <w:color w:val="000000"/>
          <w:sz w:val="24"/>
        </w:rPr>
        <w:t>、</w:t>
      </w:r>
      <w:r>
        <w:rPr>
          <w:rFonts w:hint="eastAsia" w:ascii="宋体" w:hAnsi="宋体"/>
          <w:color w:val="000000"/>
          <w:sz w:val="24"/>
        </w:rPr>
        <w:t>《建设工程监理规范》、《浙江省建设工程监理管理条例》等有关法律、法规、规章规定，经我单位考察现场和研究上述招标文件的投标人须知、合同条款和施工图纸及其他有关文件后，我方愿以总价人民币（大写）</w:t>
      </w:r>
      <w:r>
        <w:rPr>
          <w:rFonts w:hint="eastAsia" w:ascii="宋体" w:hAnsi="宋体"/>
          <w:color w:val="000000"/>
          <w:sz w:val="24"/>
          <w:u w:val="single"/>
        </w:rPr>
        <w:t xml:space="preserve">                                </w:t>
      </w:r>
      <w:r>
        <w:rPr>
          <w:rFonts w:hint="eastAsia" w:ascii="宋体" w:hAnsi="宋体"/>
          <w:color w:val="000000"/>
          <w:sz w:val="24"/>
        </w:rPr>
        <w:t>元整（</w:t>
      </w:r>
      <w:r>
        <w:rPr>
          <w:rFonts w:ascii="宋体" w:hAnsi="宋体"/>
          <w:color w:val="000000"/>
          <w:sz w:val="24"/>
        </w:rPr>
        <w:t xml:space="preserve">RMB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元）的投标报价</w:t>
      </w:r>
      <w:r>
        <w:rPr>
          <w:rFonts w:hint="eastAsia"/>
          <w:color w:val="000000"/>
          <w:spacing w:val="-2"/>
          <w:sz w:val="24"/>
        </w:rPr>
        <w:t>，并按招标文件、施工图纸要求承担上述工程</w:t>
      </w:r>
      <w:r>
        <w:rPr>
          <w:rFonts w:hint="eastAsia" w:ascii="宋体" w:hAnsi="宋体"/>
          <w:color w:val="000000"/>
          <w:sz w:val="24"/>
        </w:rPr>
        <w:t>施工全过程及保修阶段</w:t>
      </w:r>
      <w:r>
        <w:rPr>
          <w:rFonts w:ascii="宋体"/>
          <w:color w:val="000000"/>
          <w:kern w:val="21"/>
          <w:sz w:val="24"/>
        </w:rPr>
        <w:t>的监理</w:t>
      </w:r>
      <w:r>
        <w:rPr>
          <w:rFonts w:hint="eastAsia" w:ascii="宋体"/>
          <w:color w:val="000000"/>
          <w:kern w:val="21"/>
          <w:sz w:val="24"/>
        </w:rPr>
        <w:t>。</w:t>
      </w:r>
      <w:r>
        <w:rPr>
          <w:rFonts w:hint="eastAsia" w:ascii="宋体" w:hAnsi="宋体"/>
          <w:color w:val="000000"/>
          <w:sz w:val="24"/>
        </w:rPr>
        <w:t>（注：人民币大</w:t>
      </w:r>
      <w:r>
        <w:rPr>
          <w:rFonts w:hint="eastAsia"/>
          <w:color w:val="000000"/>
          <w:spacing w:val="-2"/>
          <w:sz w:val="24"/>
        </w:rPr>
        <w:t>写数字：壹、贰、叁、肆、伍、陆、柒、捌、玖、拾、零、佰、仟、万，请规范书写）</w:t>
      </w:r>
    </w:p>
    <w:p>
      <w:pPr>
        <w:tabs>
          <w:tab w:val="left" w:pos="1800"/>
          <w:tab w:val="left" w:pos="2160"/>
        </w:tabs>
        <w:spacing w:line="440" w:lineRule="exact"/>
        <w:ind w:firstLine="480" w:firstLineChars="200"/>
        <w:rPr>
          <w:rFonts w:hint="eastAsia" w:ascii="宋体" w:hAnsi="宋体"/>
          <w:color w:val="000000"/>
          <w:sz w:val="24"/>
        </w:rPr>
      </w:pPr>
      <w:r>
        <w:rPr>
          <w:rFonts w:hint="eastAsia" w:ascii="宋体" w:hAnsi="宋体"/>
          <w:color w:val="000000"/>
          <w:sz w:val="24"/>
        </w:rPr>
        <w:t>二、如果我方中标，我方将按照招标文件规定提交履约保证金，共同地和分别地承担责任。</w:t>
      </w:r>
    </w:p>
    <w:p>
      <w:pPr>
        <w:spacing w:line="440" w:lineRule="exact"/>
        <w:ind w:firstLine="480" w:firstLineChars="200"/>
        <w:rPr>
          <w:rFonts w:hint="eastAsia" w:ascii="宋体" w:hAnsi="宋体"/>
          <w:color w:val="000000"/>
          <w:sz w:val="24"/>
        </w:rPr>
      </w:pPr>
      <w:r>
        <w:rPr>
          <w:rFonts w:hint="eastAsia" w:ascii="宋体" w:hAnsi="宋体"/>
          <w:color w:val="000000"/>
          <w:sz w:val="24"/>
        </w:rPr>
        <w:t>三、我方同意所递交的投标文件在投标有效期内有效，在此期间我方的投标有可能中标，我方将受此约束。</w:t>
      </w:r>
    </w:p>
    <w:p>
      <w:pPr>
        <w:spacing w:line="440" w:lineRule="exact"/>
        <w:ind w:firstLine="360" w:firstLineChars="150"/>
        <w:rPr>
          <w:rFonts w:hint="eastAsia" w:ascii="宋体" w:hAnsi="宋体"/>
          <w:color w:val="000000"/>
          <w:sz w:val="24"/>
        </w:rPr>
      </w:pPr>
      <w:r>
        <w:rPr>
          <w:rFonts w:hint="eastAsia" w:ascii="宋体" w:hAnsi="宋体"/>
          <w:color w:val="000000"/>
          <w:sz w:val="24"/>
        </w:rPr>
        <w:t xml:space="preserve"> 四、</w:t>
      </w:r>
      <w:r>
        <w:rPr>
          <w:rFonts w:hint="eastAsia"/>
          <w:color w:val="000000"/>
          <w:sz w:val="24"/>
        </w:rPr>
        <w:t>我方完全理解和接受招标文件的有关规定，并承诺一旦我方的投标出现严重违规或涉嫌串通投标的情形而被评标委员会作无效标的，将自觉接受贵方暂停或者取消今后我方参加贵方其他任何工程投标资格的处理。我方承诺，对评标结果有异议的，将在中标候选人公示期间提出，未在中标候选人公示期间提出异议的，我方自动放弃投诉权利。</w:t>
      </w:r>
    </w:p>
    <w:p>
      <w:pPr>
        <w:spacing w:line="440" w:lineRule="exact"/>
        <w:rPr>
          <w:rFonts w:hint="eastAsia" w:ascii="宋体" w:hAnsi="宋体"/>
          <w:color w:val="000000"/>
          <w:sz w:val="24"/>
        </w:rPr>
      </w:pPr>
      <w:r>
        <w:rPr>
          <w:rFonts w:hint="eastAsia" w:ascii="宋体" w:hAnsi="宋体"/>
          <w:color w:val="000000"/>
          <w:sz w:val="24"/>
        </w:rPr>
        <w:t xml:space="preserve">   五、除非另外达成协议并生效，你方的中标通知书和本投标文件将构成约束我们双方的合同。</w:t>
      </w:r>
    </w:p>
    <w:p>
      <w:pPr>
        <w:spacing w:line="440" w:lineRule="exact"/>
        <w:ind w:firstLine="360" w:firstLineChars="150"/>
        <w:rPr>
          <w:rFonts w:hint="eastAsia" w:ascii="宋体" w:hAnsi="宋体"/>
          <w:color w:val="000000"/>
          <w:sz w:val="24"/>
        </w:rPr>
      </w:pPr>
      <w:r>
        <w:rPr>
          <w:rFonts w:hint="eastAsia" w:ascii="宋体" w:hAnsi="宋体"/>
          <w:color w:val="000000"/>
          <w:sz w:val="24"/>
        </w:rPr>
        <w:t>六、我方金额为人民币</w:t>
      </w:r>
      <w:r>
        <w:rPr>
          <w:rFonts w:hint="eastAsia" w:ascii="宋体" w:hAnsi="宋体"/>
          <w:color w:val="000000"/>
          <w:sz w:val="24"/>
          <w:u w:val="single"/>
        </w:rPr>
        <w:t xml:space="preserve"> </w:t>
      </w:r>
      <w:r>
        <w:rPr>
          <w:rFonts w:hint="eastAsia" w:ascii="宋体" w:hAnsi="宋体"/>
          <w:color w:val="000000"/>
          <w:sz w:val="24"/>
          <w:u w:val="single"/>
          <w:lang w:val="en-US" w:eastAsia="zh-CN"/>
        </w:rPr>
        <w:t>肆仟</w:t>
      </w:r>
      <w:r>
        <w:rPr>
          <w:rFonts w:hint="eastAsia" w:ascii="宋体" w:hAnsi="宋体"/>
          <w:color w:val="000000"/>
          <w:sz w:val="24"/>
          <w:u w:val="single"/>
          <w:lang w:eastAsia="zh-CN"/>
        </w:rPr>
        <w:t>元</w:t>
      </w:r>
      <w:r>
        <w:rPr>
          <w:rFonts w:hint="eastAsia" w:ascii="宋体" w:hAnsi="宋体"/>
          <w:color w:val="000000"/>
          <w:sz w:val="24"/>
        </w:rPr>
        <w:t>的投标保证金与本投标文件同时递交。</w:t>
      </w:r>
    </w:p>
    <w:p>
      <w:pPr>
        <w:spacing w:line="440" w:lineRule="exact"/>
        <w:ind w:firstLine="480"/>
        <w:rPr>
          <w:rFonts w:hint="eastAsia" w:ascii="宋体" w:hAnsi="宋体"/>
          <w:color w:val="000000"/>
          <w:sz w:val="24"/>
        </w:rPr>
      </w:pPr>
    </w:p>
    <w:p>
      <w:pPr>
        <w:spacing w:line="440" w:lineRule="exact"/>
        <w:ind w:firstLine="3255"/>
        <w:rPr>
          <w:rFonts w:hint="eastAsia" w:ascii="宋体" w:hAnsi="宋体"/>
          <w:color w:val="000000"/>
          <w:sz w:val="24"/>
        </w:rPr>
      </w:pPr>
      <w:r>
        <w:rPr>
          <w:rFonts w:hint="eastAsia" w:ascii="宋体" w:hAnsi="宋体"/>
          <w:color w:val="000000"/>
          <w:sz w:val="24"/>
        </w:rPr>
        <w:t>投标人（盖章）：</w:t>
      </w:r>
    </w:p>
    <w:p>
      <w:pPr>
        <w:spacing w:line="440" w:lineRule="exact"/>
        <w:ind w:firstLine="3255"/>
        <w:rPr>
          <w:rFonts w:hint="eastAsia" w:ascii="宋体" w:hAnsi="宋体"/>
          <w:color w:val="000000"/>
          <w:sz w:val="24"/>
        </w:rPr>
      </w:pPr>
    </w:p>
    <w:p>
      <w:pPr>
        <w:spacing w:line="440" w:lineRule="exact"/>
        <w:ind w:firstLine="3255"/>
        <w:rPr>
          <w:rFonts w:hint="eastAsia" w:ascii="宋体" w:hAnsi="宋体"/>
          <w:color w:val="000000"/>
          <w:sz w:val="24"/>
        </w:rPr>
      </w:pPr>
      <w:r>
        <w:rPr>
          <w:rFonts w:hint="eastAsia" w:ascii="宋体" w:hAnsi="宋体"/>
          <w:color w:val="000000"/>
          <w:sz w:val="24"/>
        </w:rPr>
        <w:t>法人代表人</w:t>
      </w:r>
      <w:r>
        <w:rPr>
          <w:rFonts w:hint="eastAsia"/>
          <w:color w:val="000000"/>
          <w:sz w:val="24"/>
        </w:rPr>
        <w:t>（签名或盖章）</w:t>
      </w:r>
      <w:r>
        <w:rPr>
          <w:rFonts w:hint="eastAsia" w:ascii="宋体" w:hAnsi="宋体"/>
          <w:color w:val="000000"/>
          <w:sz w:val="24"/>
        </w:rPr>
        <w:t>：</w:t>
      </w:r>
    </w:p>
    <w:p>
      <w:pPr>
        <w:spacing w:line="440" w:lineRule="exact"/>
        <w:ind w:firstLine="3255"/>
        <w:rPr>
          <w:rFonts w:hint="eastAsia" w:ascii="宋体" w:hAnsi="宋体"/>
          <w:color w:val="000000"/>
          <w:sz w:val="24"/>
        </w:rPr>
      </w:pPr>
    </w:p>
    <w:p>
      <w:pPr>
        <w:spacing w:line="440" w:lineRule="exact"/>
        <w:ind w:firstLine="3255"/>
        <w:rPr>
          <w:rFonts w:hint="eastAsia" w:ascii="宋体" w:hAnsi="宋体"/>
          <w:color w:val="000000"/>
          <w:sz w:val="24"/>
        </w:rPr>
      </w:pPr>
      <w:r>
        <w:rPr>
          <w:rFonts w:hint="eastAsia" w:ascii="宋体" w:hAnsi="宋体"/>
          <w:color w:val="000000"/>
          <w:sz w:val="24"/>
        </w:rPr>
        <w:t>日期：         年   月    日</w:t>
      </w:r>
    </w:p>
    <w:p>
      <w:pPr>
        <w:pStyle w:val="7"/>
        <w:spacing w:line="460" w:lineRule="exact"/>
        <w:rPr>
          <w:rFonts w:hint="eastAsia"/>
          <w:color w:val="000000"/>
          <w:sz w:val="24"/>
          <w:szCs w:val="24"/>
        </w:rPr>
      </w:pPr>
    </w:p>
    <w:p>
      <w:pPr>
        <w:pStyle w:val="7"/>
        <w:spacing w:line="460" w:lineRule="exact"/>
        <w:rPr>
          <w:rFonts w:hint="eastAsia"/>
          <w:color w:val="000000"/>
        </w:rPr>
      </w:pPr>
    </w:p>
    <w:p>
      <w:pPr>
        <w:pStyle w:val="7"/>
        <w:spacing w:line="460" w:lineRule="exact"/>
        <w:rPr>
          <w:rFonts w:hint="default" w:eastAsia="宋体"/>
          <w:color w:val="000000"/>
          <w:sz w:val="30"/>
          <w:szCs w:val="30"/>
          <w:lang w:val="en-US" w:eastAsia="zh-CN"/>
        </w:rPr>
      </w:pPr>
      <w:r>
        <w:rPr>
          <w:rFonts w:hint="eastAsia" w:ascii="宋体" w:hAnsi="Courier New" w:cs="Courier New"/>
          <w:color w:val="000000"/>
          <w:kern w:val="2"/>
          <w:sz w:val="24"/>
          <w:szCs w:val="21"/>
          <w:lang w:val="en-US" w:eastAsia="zh-CN" w:bidi="ar-SA"/>
        </w:rPr>
        <w:t>附件一-</w:t>
      </w:r>
      <w:r>
        <w:rPr>
          <w:rFonts w:hint="eastAsia" w:cs="Courier New"/>
          <w:color w:val="000000"/>
          <w:kern w:val="2"/>
          <w:sz w:val="24"/>
          <w:szCs w:val="21"/>
          <w:lang w:val="en-US" w:eastAsia="zh-CN" w:bidi="ar-SA"/>
        </w:rPr>
        <w:t>2</w:t>
      </w:r>
    </w:p>
    <w:p>
      <w:pPr>
        <w:jc w:val="center"/>
        <w:rPr>
          <w:rFonts w:hint="eastAsia"/>
          <w:b/>
          <w:bCs/>
          <w:color w:val="000000"/>
          <w:sz w:val="32"/>
          <w:szCs w:val="32"/>
        </w:rPr>
      </w:pPr>
      <w:r>
        <w:rPr>
          <w:rFonts w:hint="eastAsia"/>
          <w:b/>
          <w:bCs/>
          <w:color w:val="000000"/>
          <w:sz w:val="32"/>
          <w:szCs w:val="32"/>
          <w:lang w:eastAsia="zh-CN"/>
        </w:rPr>
        <w:t>温岭市新河镇长屿中学新建体艺馆工程监理</w:t>
      </w:r>
    </w:p>
    <w:p>
      <w:pPr>
        <w:jc w:val="center"/>
        <w:rPr>
          <w:rFonts w:hint="eastAsia"/>
          <w:b/>
          <w:bCs/>
          <w:color w:val="000000"/>
          <w:sz w:val="32"/>
          <w:szCs w:val="32"/>
        </w:rPr>
      </w:pPr>
    </w:p>
    <w:p>
      <w:pPr>
        <w:jc w:val="center"/>
        <w:rPr>
          <w:b/>
          <w:bCs/>
          <w:color w:val="000000"/>
          <w:sz w:val="32"/>
          <w:szCs w:val="32"/>
        </w:rPr>
      </w:pPr>
      <w:r>
        <w:rPr>
          <w:rFonts w:hint="eastAsia"/>
          <w:b/>
          <w:bCs/>
          <w:color w:val="000000"/>
          <w:sz w:val="32"/>
          <w:szCs w:val="32"/>
        </w:rPr>
        <w:t>投标报价计算书</w:t>
      </w:r>
    </w:p>
    <w:p>
      <w:pPr>
        <w:pStyle w:val="7"/>
        <w:spacing w:after="156" w:afterLines="50"/>
        <w:ind w:firstLine="105" w:firstLineChars="50"/>
        <w:jc w:val="center"/>
        <w:rPr>
          <w:rFonts w:hAnsi="宋体"/>
          <w:color w:val="000000"/>
        </w:rPr>
      </w:pPr>
      <w:r>
        <w:rPr>
          <w:rFonts w:hint="eastAsia" w:hAnsi="宋体"/>
          <w:color w:val="000000"/>
        </w:rPr>
        <w:t xml:space="preserve">                                                                </w:t>
      </w:r>
    </w:p>
    <w:tbl>
      <w:tblPr>
        <w:tblStyle w:val="14"/>
        <w:tblW w:w="845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035"/>
        <w:gridCol w:w="220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0" w:type="dxa"/>
            <w:tcBorders>
              <w:top w:val="double" w:color="auto" w:sz="4" w:space="0"/>
              <w:left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序号</w:t>
            </w:r>
          </w:p>
        </w:tc>
        <w:tc>
          <w:tcPr>
            <w:tcW w:w="4035" w:type="dxa"/>
            <w:tcBorders>
              <w:top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费用名称</w:t>
            </w:r>
          </w:p>
        </w:tc>
        <w:tc>
          <w:tcPr>
            <w:tcW w:w="2205" w:type="dxa"/>
            <w:tcBorders>
              <w:top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金额</w:t>
            </w:r>
          </w:p>
        </w:tc>
        <w:tc>
          <w:tcPr>
            <w:tcW w:w="1462" w:type="dxa"/>
            <w:tcBorders>
              <w:top w:val="double" w:color="auto" w:sz="4" w:space="0"/>
              <w:right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0" w:type="dxa"/>
            <w:tcBorders>
              <w:left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1</w:t>
            </w:r>
          </w:p>
        </w:tc>
        <w:tc>
          <w:tcPr>
            <w:tcW w:w="4035" w:type="dxa"/>
            <w:vAlign w:val="center"/>
          </w:tcPr>
          <w:p>
            <w:pPr>
              <w:pStyle w:val="7"/>
              <w:spacing w:after="156" w:afterLines="50"/>
              <w:jc w:val="center"/>
              <w:rPr>
                <w:rFonts w:hint="eastAsia" w:hAnsi="宋体" w:eastAsia="宋体"/>
                <w:color w:val="000000"/>
                <w:sz w:val="24"/>
                <w:lang w:eastAsia="zh-CN"/>
              </w:rPr>
            </w:pPr>
            <w:r>
              <w:rPr>
                <w:rFonts w:hint="eastAsia" w:hAnsi="宋体"/>
                <w:color w:val="000000"/>
                <w:sz w:val="24"/>
              </w:rPr>
              <w:t>本项目</w:t>
            </w:r>
            <w:r>
              <w:rPr>
                <w:rFonts w:hint="eastAsia" w:hAnsi="宋体"/>
                <w:color w:val="000000"/>
                <w:sz w:val="24"/>
                <w:lang w:eastAsia="zh-CN"/>
              </w:rPr>
              <w:t>预算价</w:t>
            </w:r>
          </w:p>
        </w:tc>
        <w:tc>
          <w:tcPr>
            <w:tcW w:w="2205" w:type="dxa"/>
            <w:vAlign w:val="center"/>
          </w:tcPr>
          <w:p>
            <w:pPr>
              <w:pStyle w:val="7"/>
              <w:spacing w:after="156" w:afterLines="50" w:line="700" w:lineRule="exact"/>
              <w:jc w:val="center"/>
              <w:rPr>
                <w:rFonts w:hint="eastAsia" w:ascii="Times New Roman" w:hAnsi="Times New Roman" w:eastAsia="宋体" w:cs="Times New Roman"/>
                <w:color w:val="000000"/>
                <w:sz w:val="24"/>
                <w:lang w:eastAsia="zh-CN"/>
              </w:rPr>
            </w:pPr>
            <w:r>
              <w:rPr>
                <w:rFonts w:hint="eastAsia" w:ascii="宋体"/>
                <w:color w:val="000000"/>
                <w:kern w:val="21"/>
                <w:sz w:val="24"/>
                <w:lang w:val="en-US" w:eastAsia="zh-CN"/>
              </w:rPr>
              <w:t>11506554</w:t>
            </w:r>
            <w:r>
              <w:rPr>
                <w:rFonts w:hint="eastAsia" w:ascii="Times New Roman" w:hAnsi="Times New Roman" w:cs="Times New Roman"/>
                <w:color w:val="000000"/>
                <w:sz w:val="24"/>
                <w:lang w:val="en-US" w:eastAsia="zh-CN"/>
              </w:rPr>
              <w:t xml:space="preserve">元 </w:t>
            </w:r>
          </w:p>
        </w:tc>
        <w:tc>
          <w:tcPr>
            <w:tcW w:w="1462" w:type="dxa"/>
            <w:tcBorders>
              <w:right w:val="double" w:color="auto" w:sz="4" w:space="0"/>
            </w:tcBorders>
            <w:vAlign w:val="center"/>
          </w:tcPr>
          <w:p>
            <w:pPr>
              <w:pStyle w:val="7"/>
              <w:spacing w:after="156" w:afterLines="50" w:line="700" w:lineRule="exact"/>
              <w:jc w:val="center"/>
              <w:rPr>
                <w:rFonts w:hint="eastAsia" w:hAnsi="宋体" w:eastAsia="宋体" w:cs="Times New Roman"/>
                <w:color w:val="000000"/>
                <w:sz w:val="24"/>
                <w:lang w:eastAsia="zh-CN"/>
              </w:rPr>
            </w:pPr>
            <w:r>
              <w:rPr>
                <w:rFonts w:hint="eastAsia" w:hAnsi="宋体" w:cs="Times New Roman"/>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0" w:type="dxa"/>
            <w:tcBorders>
              <w:left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2</w:t>
            </w:r>
          </w:p>
        </w:tc>
        <w:tc>
          <w:tcPr>
            <w:tcW w:w="4035" w:type="dxa"/>
            <w:vAlign w:val="center"/>
          </w:tcPr>
          <w:p>
            <w:pPr>
              <w:pStyle w:val="7"/>
              <w:spacing w:after="156" w:afterLines="50" w:line="700" w:lineRule="exact"/>
              <w:jc w:val="center"/>
              <w:rPr>
                <w:rFonts w:hAnsi="宋体"/>
                <w:color w:val="000000"/>
                <w:sz w:val="24"/>
              </w:rPr>
            </w:pPr>
            <w:r>
              <w:rPr>
                <w:rFonts w:hint="eastAsia" w:hAnsi="宋体"/>
                <w:color w:val="000000"/>
                <w:sz w:val="24"/>
              </w:rPr>
              <w:t>投标监理服务费费率</w:t>
            </w:r>
          </w:p>
        </w:tc>
        <w:tc>
          <w:tcPr>
            <w:tcW w:w="2205" w:type="dxa"/>
            <w:vAlign w:val="center"/>
          </w:tcPr>
          <w:p>
            <w:pPr>
              <w:pStyle w:val="7"/>
              <w:spacing w:after="156" w:afterLines="50" w:line="700" w:lineRule="exact"/>
              <w:jc w:val="center"/>
              <w:rPr>
                <w:rFonts w:hAnsi="宋体" w:cs="Times New Roman"/>
                <w:color w:val="000000"/>
                <w:sz w:val="24"/>
              </w:rPr>
            </w:pPr>
            <w:r>
              <w:rPr>
                <w:rFonts w:hint="eastAsia" w:ascii="Times New Roman" w:hAnsi="Times New Roman" w:cs="Times New Roman"/>
                <w:color w:val="000000"/>
                <w:sz w:val="24"/>
                <w:u w:val="single"/>
              </w:rPr>
              <w:t xml:space="preserve">    </w:t>
            </w:r>
            <w:r>
              <w:rPr>
                <w:rFonts w:hint="eastAsia" w:ascii="Times New Roman" w:hAnsi="Times New Roman" w:cs="Times New Roman"/>
                <w:color w:val="000000"/>
                <w:sz w:val="24"/>
              </w:rPr>
              <w:t>%</w:t>
            </w:r>
          </w:p>
        </w:tc>
        <w:tc>
          <w:tcPr>
            <w:tcW w:w="1462" w:type="dxa"/>
            <w:tcBorders>
              <w:right w:val="double" w:color="auto" w:sz="4" w:space="0"/>
            </w:tcBorders>
            <w:vAlign w:val="center"/>
          </w:tcPr>
          <w:p>
            <w:pPr>
              <w:pStyle w:val="7"/>
              <w:spacing w:after="156" w:afterLines="50" w:line="700" w:lineRule="exact"/>
              <w:jc w:val="center"/>
              <w:rPr>
                <w:rFonts w:hAnsi="宋体" w:cs="Times New Roman"/>
                <w:color w:val="000000"/>
                <w:sz w:val="24"/>
              </w:rPr>
            </w:pPr>
            <w:r>
              <w:rPr>
                <w:rFonts w:hint="eastAsia" w:hAnsi="宋体" w:cs="Times New Roman"/>
                <w:color w:val="000000"/>
                <w:sz w:val="24"/>
              </w:rPr>
              <w:t xml:space="preserve"> 费率包干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0" w:type="dxa"/>
            <w:tcBorders>
              <w:left w:val="double" w:color="auto" w:sz="4" w:space="0"/>
            </w:tcBorders>
            <w:vAlign w:val="center"/>
          </w:tcPr>
          <w:p>
            <w:pPr>
              <w:pStyle w:val="7"/>
              <w:spacing w:after="156" w:afterLines="50" w:line="700" w:lineRule="exact"/>
              <w:jc w:val="center"/>
              <w:rPr>
                <w:rFonts w:hAnsi="宋体"/>
                <w:color w:val="000000"/>
                <w:sz w:val="24"/>
              </w:rPr>
            </w:pPr>
            <w:r>
              <w:rPr>
                <w:rFonts w:hint="eastAsia" w:hAnsi="宋体"/>
                <w:color w:val="000000"/>
                <w:sz w:val="24"/>
              </w:rPr>
              <w:t>3</w:t>
            </w:r>
          </w:p>
        </w:tc>
        <w:tc>
          <w:tcPr>
            <w:tcW w:w="4035" w:type="dxa"/>
            <w:vAlign w:val="center"/>
          </w:tcPr>
          <w:p>
            <w:pPr>
              <w:pStyle w:val="7"/>
              <w:spacing w:after="156" w:afterLines="50" w:line="500" w:lineRule="exact"/>
              <w:jc w:val="center"/>
              <w:rPr>
                <w:rFonts w:hAnsi="宋体"/>
                <w:color w:val="000000"/>
                <w:sz w:val="24"/>
              </w:rPr>
            </w:pPr>
            <w:r>
              <w:rPr>
                <w:rFonts w:hint="eastAsia" w:hAnsi="宋体"/>
                <w:color w:val="000000"/>
                <w:sz w:val="24"/>
              </w:rPr>
              <w:t>监理服务费投标报价（小写，取</w:t>
            </w:r>
            <w:r>
              <w:rPr>
                <w:rFonts w:hint="eastAsia" w:hAnsi="宋体" w:eastAsia="宋体"/>
                <w:color w:val="000000"/>
                <w:sz w:val="24"/>
                <w:lang w:val="en-US" w:eastAsia="zh-CN"/>
              </w:rPr>
              <w:t>整</w:t>
            </w:r>
            <w:r>
              <w:rPr>
                <w:rFonts w:hint="eastAsia" w:hAnsi="宋体"/>
                <w:color w:val="000000"/>
                <w:sz w:val="24"/>
              </w:rPr>
              <w:t>）</w:t>
            </w:r>
          </w:p>
        </w:tc>
        <w:tc>
          <w:tcPr>
            <w:tcW w:w="2205" w:type="dxa"/>
            <w:vAlign w:val="center"/>
          </w:tcPr>
          <w:p>
            <w:pPr>
              <w:pStyle w:val="7"/>
              <w:spacing w:after="156" w:afterLines="50" w:line="700" w:lineRule="exact"/>
              <w:jc w:val="center"/>
              <w:rPr>
                <w:rFonts w:hAnsi="宋体"/>
                <w:color w:val="000000"/>
                <w:sz w:val="24"/>
                <w:u w:val="single"/>
              </w:rPr>
            </w:pPr>
            <w:r>
              <w:rPr>
                <w:rFonts w:hint="eastAsia" w:hAnsi="宋体"/>
                <w:color w:val="000000"/>
                <w:sz w:val="24"/>
                <w:u w:val="single"/>
              </w:rPr>
              <w:t xml:space="preserve">        元</w:t>
            </w:r>
          </w:p>
        </w:tc>
        <w:tc>
          <w:tcPr>
            <w:tcW w:w="1462" w:type="dxa"/>
            <w:tcBorders>
              <w:right w:val="double" w:color="auto" w:sz="4" w:space="0"/>
            </w:tcBorders>
            <w:vAlign w:val="center"/>
          </w:tcPr>
          <w:p>
            <w:pPr>
              <w:pStyle w:val="7"/>
              <w:spacing w:after="156" w:afterLines="50" w:line="700" w:lineRule="exact"/>
              <w:jc w:val="center"/>
              <w:rPr>
                <w:rFonts w:hAnsi="宋体"/>
                <w:color w:val="000000"/>
                <w:sz w:val="24"/>
              </w:rPr>
            </w:pPr>
            <w:r>
              <w:rPr>
                <w:rFonts w:hAnsi="宋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8452" w:type="dxa"/>
            <w:gridSpan w:val="4"/>
            <w:tcBorders>
              <w:left w:val="double" w:color="auto" w:sz="4" w:space="0"/>
              <w:right w:val="double" w:color="auto" w:sz="4" w:space="0"/>
            </w:tcBorders>
            <w:vAlign w:val="center"/>
          </w:tcPr>
          <w:p>
            <w:pPr>
              <w:pStyle w:val="7"/>
              <w:spacing w:after="156" w:afterLines="50" w:line="700" w:lineRule="exact"/>
              <w:rPr>
                <w:rFonts w:hAnsi="宋体"/>
                <w:color w:val="000000"/>
                <w:sz w:val="24"/>
              </w:rPr>
            </w:pPr>
            <w:r>
              <w:rPr>
                <w:rFonts w:hint="eastAsia" w:hAnsi="宋体"/>
                <w:color w:val="000000"/>
                <w:sz w:val="24"/>
              </w:rPr>
              <w:t xml:space="preserve">   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8452" w:type="dxa"/>
            <w:gridSpan w:val="4"/>
            <w:tcBorders>
              <w:left w:val="double" w:color="auto" w:sz="4" w:space="0"/>
              <w:bottom w:val="double" w:color="auto" w:sz="4" w:space="0"/>
              <w:right w:val="double" w:color="auto" w:sz="4" w:space="0"/>
            </w:tcBorders>
            <w:vAlign w:val="center"/>
          </w:tcPr>
          <w:p>
            <w:pPr>
              <w:pStyle w:val="7"/>
              <w:spacing w:after="156" w:afterLines="50" w:line="700" w:lineRule="exact"/>
              <w:jc w:val="center"/>
              <w:rPr>
                <w:rFonts w:hint="eastAsia" w:hAnsi="宋体" w:eastAsia="宋体"/>
                <w:color w:val="000000"/>
                <w:sz w:val="24"/>
                <w:lang w:eastAsia="zh-CN"/>
              </w:rPr>
            </w:pPr>
            <w:r>
              <w:rPr>
                <w:rFonts w:hint="eastAsia" w:hAnsi="宋体"/>
                <w:color w:val="000000"/>
                <w:sz w:val="24"/>
              </w:rPr>
              <w:t>最终报价结转至附件</w:t>
            </w:r>
            <w:r>
              <w:rPr>
                <w:rFonts w:hint="eastAsia" w:hAnsi="宋体" w:eastAsia="宋体"/>
                <w:color w:val="000000"/>
                <w:sz w:val="24"/>
                <w:lang w:val="en-US" w:eastAsia="zh-CN"/>
              </w:rPr>
              <w:t>一</w:t>
            </w:r>
          </w:p>
        </w:tc>
      </w:tr>
    </w:tbl>
    <w:p>
      <w:pPr>
        <w:spacing w:line="480" w:lineRule="atLeast"/>
        <w:ind w:firstLine="3255"/>
        <w:rPr>
          <w:rFonts w:ascii="宋体" w:hAnsi="宋体"/>
          <w:color w:val="000000"/>
          <w:sz w:val="24"/>
          <w:u w:val="single"/>
        </w:rPr>
      </w:pPr>
    </w:p>
    <w:p>
      <w:pPr>
        <w:spacing w:line="480" w:lineRule="atLeast"/>
        <w:ind w:firstLine="3255"/>
        <w:rPr>
          <w:rFonts w:ascii="宋体" w:hAnsi="宋体"/>
          <w:color w:val="000000"/>
          <w:sz w:val="24"/>
          <w:u w:val="single"/>
        </w:rPr>
      </w:pPr>
    </w:p>
    <w:p>
      <w:pPr>
        <w:spacing w:line="480" w:lineRule="atLeast"/>
        <w:ind w:firstLine="3255"/>
        <w:rPr>
          <w:rFonts w:ascii="宋体" w:hAnsi="宋体"/>
          <w:color w:val="000000"/>
          <w:sz w:val="24"/>
          <w:u w:val="single"/>
        </w:rPr>
      </w:pPr>
    </w:p>
    <w:p>
      <w:pPr>
        <w:spacing w:line="480" w:lineRule="atLeast"/>
        <w:ind w:firstLine="3255"/>
        <w:rPr>
          <w:rFonts w:ascii="宋体" w:hAnsi="宋体"/>
          <w:color w:val="000000"/>
          <w:sz w:val="24"/>
        </w:rPr>
      </w:pPr>
      <w:r>
        <w:rPr>
          <w:rFonts w:hint="eastAsia" w:ascii="宋体" w:hAnsi="宋体"/>
          <w:color w:val="000000"/>
          <w:sz w:val="24"/>
        </w:rPr>
        <w:t>投标人（盖章）：</w:t>
      </w:r>
    </w:p>
    <w:p>
      <w:pPr>
        <w:spacing w:line="480" w:lineRule="atLeast"/>
        <w:ind w:firstLine="3255"/>
        <w:rPr>
          <w:rFonts w:ascii="宋体" w:hAnsi="宋体"/>
          <w:color w:val="000000"/>
          <w:sz w:val="24"/>
        </w:rPr>
      </w:pPr>
    </w:p>
    <w:p>
      <w:pPr>
        <w:spacing w:line="480" w:lineRule="atLeast"/>
        <w:ind w:firstLine="3255"/>
        <w:rPr>
          <w:rFonts w:ascii="宋体" w:hAnsi="宋体"/>
          <w:color w:val="000000"/>
          <w:sz w:val="24"/>
        </w:rPr>
      </w:pPr>
      <w:r>
        <w:rPr>
          <w:rFonts w:hint="eastAsia" w:ascii="宋体" w:hAnsi="宋体"/>
          <w:color w:val="000000"/>
          <w:sz w:val="24"/>
        </w:rPr>
        <w:t>法人代表人</w:t>
      </w:r>
      <w:r>
        <w:rPr>
          <w:rFonts w:hint="eastAsia"/>
          <w:color w:val="000000"/>
          <w:sz w:val="24"/>
        </w:rPr>
        <w:t>（签名或盖章）</w:t>
      </w:r>
      <w:r>
        <w:rPr>
          <w:rFonts w:hint="eastAsia" w:ascii="宋体" w:hAnsi="宋体"/>
          <w:color w:val="000000"/>
          <w:sz w:val="24"/>
        </w:rPr>
        <w:t>：</w:t>
      </w:r>
    </w:p>
    <w:p>
      <w:pPr>
        <w:spacing w:line="480" w:lineRule="atLeast"/>
        <w:ind w:firstLine="3255"/>
        <w:rPr>
          <w:rFonts w:ascii="宋体" w:hAnsi="宋体"/>
          <w:color w:val="000000"/>
          <w:sz w:val="24"/>
        </w:rPr>
      </w:pPr>
    </w:p>
    <w:p>
      <w:pPr>
        <w:rPr>
          <w:rFonts w:ascii="宋体" w:hAnsi="宋体"/>
          <w:color w:val="000000"/>
          <w:sz w:val="24"/>
        </w:rPr>
      </w:pPr>
    </w:p>
    <w:p>
      <w:pPr>
        <w:rPr>
          <w:rFonts w:ascii="宋体" w:hAnsi="宋体"/>
          <w:color w:val="000000"/>
          <w:sz w:val="24"/>
        </w:rPr>
      </w:pPr>
    </w:p>
    <w:p>
      <w:pPr>
        <w:jc w:val="right"/>
      </w:pPr>
      <w:r>
        <w:rPr>
          <w:rFonts w:hint="eastAsia" w:ascii="宋体" w:hAnsi="宋体"/>
          <w:color w:val="000000"/>
          <w:sz w:val="24"/>
        </w:rPr>
        <w:t>日期：         年   月    日</w:t>
      </w:r>
    </w:p>
    <w:p>
      <w:pPr>
        <w:rPr>
          <w:rFonts w:hint="eastAsia"/>
          <w:color w:val="000000"/>
          <w:sz w:val="24"/>
          <w:szCs w:val="24"/>
        </w:rPr>
      </w:pPr>
      <w:r>
        <w:rPr>
          <w:rFonts w:hint="eastAsia"/>
          <w:color w:val="000000"/>
          <w:sz w:val="24"/>
          <w:szCs w:val="24"/>
        </w:rPr>
        <w:br w:type="page"/>
      </w:r>
    </w:p>
    <w:p>
      <w:pPr>
        <w:spacing w:line="360" w:lineRule="auto"/>
        <w:jc w:val="center"/>
        <w:rPr>
          <w:rFonts w:hint="eastAsia" w:ascii="宋体" w:hAnsi="宋体" w:eastAsia="宋体"/>
          <w:b/>
          <w:color w:val="000000"/>
          <w:sz w:val="52"/>
          <w:szCs w:val="52"/>
          <w:lang w:val="en-US" w:eastAsia="zh-CN"/>
        </w:rPr>
      </w:pPr>
    </w:p>
    <w:p>
      <w:pPr>
        <w:spacing w:line="360" w:lineRule="auto"/>
        <w:jc w:val="center"/>
        <w:rPr>
          <w:rFonts w:hint="eastAsia" w:ascii="宋体" w:hAnsi="宋体" w:eastAsia="宋体"/>
          <w:b/>
          <w:color w:val="000000"/>
          <w:sz w:val="52"/>
          <w:szCs w:val="52"/>
          <w:lang w:val="en-US" w:eastAsia="zh-CN"/>
        </w:rPr>
      </w:pPr>
    </w:p>
    <w:p>
      <w:pPr>
        <w:spacing w:line="360" w:lineRule="auto"/>
        <w:jc w:val="center"/>
        <w:rPr>
          <w:rFonts w:hint="default" w:ascii="宋体" w:hAnsi="宋体" w:eastAsia="宋体"/>
          <w:b/>
          <w:color w:val="000000"/>
          <w:sz w:val="52"/>
          <w:szCs w:val="52"/>
          <w:lang w:val="en-US" w:eastAsia="zh-CN"/>
        </w:rPr>
      </w:pPr>
      <w:r>
        <w:rPr>
          <w:rFonts w:hint="eastAsia" w:ascii="宋体" w:hAnsi="宋体" w:eastAsia="宋体"/>
          <w:b/>
          <w:color w:val="000000"/>
          <w:sz w:val="52"/>
          <w:szCs w:val="52"/>
          <w:lang w:val="en-US" w:eastAsia="zh-CN"/>
        </w:rPr>
        <w:t>附件资料</w:t>
      </w:r>
    </w:p>
    <w:p>
      <w:pPr>
        <w:spacing w:line="360" w:lineRule="auto"/>
        <w:rPr>
          <w:rFonts w:hint="eastAsia" w:ascii="宋体" w:hAnsi="宋体"/>
          <w:color w:val="000000"/>
          <w:sz w:val="32"/>
        </w:rPr>
      </w:pPr>
    </w:p>
    <w:p>
      <w:pPr>
        <w:spacing w:line="360" w:lineRule="auto"/>
        <w:jc w:val="center"/>
        <w:rPr>
          <w:rFonts w:hint="eastAsia" w:ascii="宋体" w:hAnsi="宋体"/>
          <w:color w:val="000000"/>
          <w:sz w:val="10"/>
        </w:rPr>
      </w:pPr>
      <w:r>
        <w:rPr>
          <w:rFonts w:hint="eastAsia" w:ascii="宋体" w:hAnsi="宋体"/>
          <w:color w:val="000000"/>
          <w:sz w:val="32"/>
        </w:rPr>
        <w:t>（封面）</w:t>
      </w:r>
    </w:p>
    <w:p>
      <w:pPr>
        <w:pStyle w:val="10"/>
        <w:rPr>
          <w:rFonts w:hint="eastAsia" w:ascii="宋体" w:hAnsi="宋体"/>
          <w:color w:val="000000"/>
        </w:rPr>
      </w:pPr>
    </w:p>
    <w:p>
      <w:pPr>
        <w:rPr>
          <w:rFonts w:hint="eastAsia"/>
          <w:color w:val="000000"/>
        </w:rPr>
      </w:pPr>
    </w:p>
    <w:p>
      <w:pPr>
        <w:rPr>
          <w:rFonts w:hint="eastAsia"/>
          <w:color w:val="000000"/>
        </w:rPr>
      </w:pPr>
    </w:p>
    <w:p>
      <w:pPr>
        <w:rPr>
          <w:rFonts w:hint="eastAsia"/>
          <w:color w:val="000000"/>
        </w:rPr>
      </w:pPr>
    </w:p>
    <w:p>
      <w:pPr>
        <w:ind w:firstLine="1058" w:firstLineChars="378"/>
        <w:rPr>
          <w:rFonts w:hint="eastAsia" w:ascii="宋体" w:hAnsi="宋体"/>
          <w:color w:val="000000"/>
          <w:sz w:val="28"/>
          <w:szCs w:val="28"/>
          <w:u w:val="single"/>
        </w:rPr>
      </w:pPr>
      <w:r>
        <w:rPr>
          <w:rFonts w:hint="eastAsia" w:ascii="宋体" w:hAnsi="宋体"/>
          <w:color w:val="000000"/>
          <w:sz w:val="28"/>
          <w:szCs w:val="28"/>
        </w:rPr>
        <w:t>项目编号：</w:t>
      </w:r>
      <w:r>
        <w:rPr>
          <w:rFonts w:hint="eastAsia"/>
          <w:color w:val="000000"/>
          <w:sz w:val="28"/>
          <w:szCs w:val="28"/>
          <w:u w:val="single"/>
        </w:rPr>
        <w:t xml:space="preserve">                                         </w:t>
      </w:r>
    </w:p>
    <w:p>
      <w:pPr>
        <w:ind w:firstLine="1058" w:firstLineChars="378"/>
        <w:rPr>
          <w:rFonts w:hint="eastAsia" w:ascii="宋体" w:hAnsi="宋体"/>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firstLine="1058" w:firstLineChars="378"/>
        <w:textAlignment w:val="baseline"/>
        <w:rPr>
          <w:rFonts w:hint="eastAsia" w:ascii="宋体" w:hAnsi="宋体"/>
          <w:color w:val="000000"/>
          <w:sz w:val="28"/>
          <w:szCs w:val="28"/>
        </w:rPr>
      </w:pP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360" w:lineRule="auto"/>
        <w:ind w:firstLine="1058" w:firstLineChars="378"/>
        <w:rPr>
          <w:rFonts w:hint="eastAsia" w:ascii="宋体" w:hAnsi="宋体"/>
          <w:color w:val="000000"/>
          <w:sz w:val="28"/>
          <w:szCs w:val="28"/>
        </w:rPr>
      </w:pPr>
    </w:p>
    <w:p>
      <w:pPr>
        <w:spacing w:line="360" w:lineRule="auto"/>
        <w:ind w:firstLine="1058" w:firstLineChars="378"/>
        <w:rPr>
          <w:rFonts w:hint="eastAsia" w:ascii="宋体" w:hAnsi="宋体"/>
          <w:color w:val="000000"/>
          <w:sz w:val="28"/>
          <w:szCs w:val="28"/>
          <w:u w:val="single"/>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（盖章）</w:t>
      </w:r>
    </w:p>
    <w:p>
      <w:pPr>
        <w:spacing w:line="360" w:lineRule="auto"/>
        <w:ind w:firstLine="1058" w:firstLineChars="378"/>
        <w:rPr>
          <w:rFonts w:hint="eastAsia" w:ascii="宋体" w:hAnsi="宋体"/>
          <w:color w:val="000000"/>
          <w:sz w:val="28"/>
          <w:szCs w:val="28"/>
        </w:rPr>
      </w:pPr>
      <w:r>
        <w:rPr>
          <w:rFonts w:hint="eastAsia" w:ascii="宋体" w:hAnsi="宋体"/>
          <w:color w:val="000000"/>
          <w:sz w:val="28"/>
          <w:szCs w:val="28"/>
        </w:rPr>
        <w:t xml:space="preserve"> </w:t>
      </w:r>
    </w:p>
    <w:p>
      <w:pPr>
        <w:spacing w:line="360" w:lineRule="auto"/>
        <w:ind w:firstLine="1058" w:firstLineChars="378"/>
        <w:rPr>
          <w:rFonts w:hint="eastAsia" w:ascii="宋体" w:hAnsi="宋体"/>
          <w:color w:val="000000"/>
          <w:sz w:val="28"/>
          <w:szCs w:val="28"/>
          <w:u w:val="single"/>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（签名或盖章）</w:t>
      </w:r>
    </w:p>
    <w:p>
      <w:pPr>
        <w:spacing w:line="360" w:lineRule="auto"/>
        <w:ind w:firstLine="1058" w:firstLineChars="378"/>
        <w:rPr>
          <w:rFonts w:hint="eastAsia" w:ascii="宋体" w:hAnsi="宋体"/>
          <w:color w:val="000000"/>
          <w:sz w:val="28"/>
          <w:szCs w:val="28"/>
        </w:rPr>
      </w:pPr>
    </w:p>
    <w:p>
      <w:pPr>
        <w:spacing w:line="360" w:lineRule="auto"/>
        <w:ind w:firstLine="1059" w:firstLineChars="378"/>
        <w:rPr>
          <w:rFonts w:hint="eastAsia" w:ascii="宋体" w:hAnsi="宋体"/>
          <w:b/>
          <w:color w:val="000000"/>
          <w:sz w:val="28"/>
          <w:szCs w:val="28"/>
          <w:u w:val="single"/>
        </w:rPr>
      </w:pPr>
    </w:p>
    <w:p>
      <w:pPr>
        <w:pStyle w:val="3"/>
        <w:numPr>
          <w:ilvl w:val="0"/>
          <w:numId w:val="0"/>
        </w:numPr>
        <w:ind w:firstLine="1058" w:firstLineChars="378"/>
        <w:rPr>
          <w:rFonts w:hint="eastAsia" w:ascii="宋体" w:hAnsi="宋体"/>
          <w:color w:val="000000"/>
          <w:sz w:val="28"/>
          <w:szCs w:val="28"/>
        </w:rPr>
      </w:pPr>
      <w:r>
        <w:rPr>
          <w:rFonts w:hint="eastAsia" w:ascii="宋体" w:hAnsi="宋体"/>
          <w:b w:val="0"/>
          <w:color w:val="000000"/>
          <w:sz w:val="28"/>
          <w:szCs w:val="28"/>
          <w:u w:val="single"/>
        </w:rPr>
        <w:t xml:space="preserve">         </w:t>
      </w:r>
      <w:r>
        <w:rPr>
          <w:rFonts w:hint="eastAsia" w:ascii="宋体" w:hAnsi="宋体"/>
          <w:b w:val="0"/>
          <w:color w:val="000000"/>
          <w:sz w:val="28"/>
          <w:szCs w:val="28"/>
        </w:rPr>
        <w:t>年</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u w:val="single"/>
        </w:rPr>
        <w:t xml:space="preserve"> </w:t>
      </w:r>
      <w:r>
        <w:rPr>
          <w:rFonts w:hint="eastAsia" w:ascii="宋体" w:hAnsi="宋体"/>
          <w:b w:val="0"/>
          <w:color w:val="000000"/>
          <w:sz w:val="28"/>
          <w:szCs w:val="28"/>
        </w:rPr>
        <w:t>月</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rPr>
        <w:t>日</w:t>
      </w:r>
    </w:p>
    <w:p>
      <w:pPr>
        <w:spacing w:line="360" w:lineRule="auto"/>
        <w:ind w:firstLine="1059" w:firstLineChars="378"/>
        <w:rPr>
          <w:rFonts w:hint="eastAsia" w:ascii="宋体" w:hAnsi="宋体"/>
          <w:b/>
          <w:color w:val="000000"/>
          <w:sz w:val="28"/>
          <w:szCs w:val="28"/>
          <w:u w:val="single"/>
        </w:rPr>
      </w:pPr>
    </w:p>
    <w:p>
      <w:pPr>
        <w:spacing w:line="360" w:lineRule="auto"/>
        <w:rPr>
          <w:rFonts w:hint="eastAsia" w:ascii="宋体" w:hAnsi="宋体"/>
          <w:b/>
          <w:color w:val="000000"/>
          <w:sz w:val="30"/>
          <w:u w:val="single"/>
        </w:rPr>
      </w:pPr>
    </w:p>
    <w:p>
      <w:pPr>
        <w:pStyle w:val="7"/>
        <w:spacing w:after="178" w:afterLines="50" w:line="700" w:lineRule="exact"/>
        <w:rPr>
          <w:rFonts w:hint="eastAsia"/>
          <w:color w:val="000000"/>
          <w:sz w:val="24"/>
        </w:rPr>
      </w:pPr>
    </w:p>
    <w:p>
      <w:pPr>
        <w:pStyle w:val="7"/>
        <w:spacing w:after="178" w:afterLines="50" w:line="440" w:lineRule="exact"/>
        <w:rPr>
          <w:rFonts w:hint="eastAsia"/>
          <w:color w:val="000000"/>
          <w:spacing w:val="20"/>
          <w:kern w:val="21"/>
          <w:sz w:val="24"/>
          <w:szCs w:val="24"/>
        </w:rPr>
      </w:pPr>
    </w:p>
    <w:p>
      <w:pPr>
        <w:spacing w:before="65" w:line="228" w:lineRule="auto"/>
        <w:ind w:left="36"/>
        <w:outlineLvl w:val="1"/>
        <w:rPr>
          <w:rFonts w:hint="default" w:ascii="宋体" w:hAnsi="宋体" w:eastAsia="宋体" w:cs="宋体"/>
          <w:sz w:val="20"/>
          <w:szCs w:val="20"/>
          <w:lang w:val="en-US" w:eastAsia="zh-CN"/>
        </w:rPr>
      </w:pPr>
      <w:r>
        <w:rPr>
          <w:rFonts w:hint="eastAsia" w:ascii="宋体" w:hAnsi="Courier New" w:eastAsia="Arial" w:cs="Courier New"/>
          <w:snapToGrid w:val="0"/>
          <w:color w:val="000000"/>
          <w:spacing w:val="20"/>
          <w:kern w:val="21"/>
          <w:sz w:val="24"/>
          <w:szCs w:val="24"/>
        </w:rPr>
        <w:t>附件</w:t>
      </w:r>
      <w:r>
        <w:rPr>
          <w:rFonts w:hint="eastAsia" w:ascii="宋体" w:hAnsi="Courier New" w:eastAsia="Arial" w:cs="Courier New"/>
          <w:snapToGrid w:val="0"/>
          <w:color w:val="000000"/>
          <w:spacing w:val="20"/>
          <w:kern w:val="21"/>
          <w:sz w:val="24"/>
          <w:szCs w:val="24"/>
          <w:lang w:val="en-US" w:eastAsia="zh-CN"/>
        </w:rPr>
        <w:t>三-1</w:t>
      </w:r>
    </w:p>
    <w:p>
      <w:pPr>
        <w:spacing w:before="287" w:line="224" w:lineRule="auto"/>
        <w:ind w:left="2574"/>
        <w:rPr>
          <w:rFonts w:hint="eastAsia" w:ascii="宋体" w:hAnsi="宋体" w:eastAsia="宋体" w:cs="宋体"/>
          <w:spacing w:val="16"/>
          <w:sz w:val="31"/>
          <w:szCs w:val="31"/>
          <w14:textOutline w14:w="5793" w14:cap="sq" w14:cmpd="sng">
            <w14:solidFill>
              <w14:srgbClr w14:val="000000"/>
            </w14:solidFill>
            <w14:prstDash w14:val="solid"/>
            <w14:bevel/>
          </w14:textOutline>
        </w:rPr>
      </w:pPr>
    </w:p>
    <w:p>
      <w:pPr>
        <w:spacing w:before="287" w:line="224" w:lineRule="auto"/>
        <w:ind w:left="2574"/>
        <w:rPr>
          <w:rFonts w:hint="eastAsia" w:ascii="宋体" w:hAnsi="宋体" w:eastAsia="宋体" w:cs="宋体"/>
          <w:sz w:val="31"/>
          <w:szCs w:val="31"/>
        </w:rPr>
      </w:pPr>
      <w:r>
        <w:rPr>
          <w:rFonts w:hint="eastAsia" w:ascii="宋体" w:hAnsi="宋体" w:eastAsia="宋体" w:cs="宋体"/>
          <w:spacing w:val="16"/>
          <w:sz w:val="31"/>
          <w:szCs w:val="31"/>
          <w14:textOutline w14:w="5793" w14:cap="sq" w14:cmpd="sng">
            <w14:solidFill>
              <w14:srgbClr w14:val="000000"/>
            </w14:solidFill>
            <w14:prstDash w14:val="solid"/>
            <w14:bevel/>
          </w14:textOutline>
        </w:rPr>
        <w:t>法</w:t>
      </w:r>
      <w:r>
        <w:rPr>
          <w:rFonts w:hint="eastAsia" w:ascii="宋体" w:hAnsi="宋体" w:eastAsia="宋体" w:cs="宋体"/>
          <w:spacing w:val="9"/>
          <w:sz w:val="31"/>
          <w:szCs w:val="31"/>
          <w14:textOutline w14:w="5793" w14:cap="sq" w14:cmpd="sng">
            <w14:solidFill>
              <w14:srgbClr w14:val="000000"/>
            </w14:solidFill>
            <w14:prstDash w14:val="solid"/>
            <w14:bevel/>
          </w14:textOutline>
        </w:rPr>
        <w:t>定代表人资格证明书</w:t>
      </w:r>
    </w:p>
    <w:p>
      <w:pPr>
        <w:spacing w:line="442" w:lineRule="auto"/>
        <w:rPr>
          <w:rFonts w:hint="eastAsia" w:ascii="宋体" w:hAnsi="宋体" w:eastAsia="宋体" w:cs="宋体"/>
          <w:sz w:val="21"/>
        </w:rPr>
      </w:pPr>
    </w:p>
    <w:p>
      <w:pPr>
        <w:spacing w:before="74" w:line="480" w:lineRule="auto"/>
        <w:ind w:left="502"/>
        <w:rPr>
          <w:rFonts w:hint="eastAsia" w:ascii="宋体" w:hAnsi="宋体" w:eastAsia="宋体" w:cs="宋体"/>
          <w:sz w:val="23"/>
          <w:szCs w:val="23"/>
        </w:rPr>
      </w:pPr>
      <w:r>
        <w:rPr>
          <w:rFonts w:hint="eastAsia" w:ascii="宋体" w:hAnsi="宋体" w:eastAsia="宋体" w:cs="宋体"/>
          <w:spacing w:val="10"/>
          <w:sz w:val="23"/>
          <w:szCs w:val="23"/>
        </w:rPr>
        <w:t>单</w:t>
      </w:r>
      <w:r>
        <w:rPr>
          <w:rFonts w:hint="eastAsia" w:ascii="宋体" w:hAnsi="宋体" w:eastAsia="宋体" w:cs="宋体"/>
          <w:spacing w:val="7"/>
          <w:sz w:val="23"/>
          <w:szCs w:val="23"/>
        </w:rPr>
        <w:t>位名称：</w:t>
      </w:r>
      <w:r>
        <w:rPr>
          <w:rFonts w:hint="eastAsia" w:ascii="宋体" w:hAnsi="宋体" w:eastAsia="宋体" w:cs="宋体"/>
          <w:sz w:val="23"/>
          <w:szCs w:val="23"/>
          <w:u w:val="single" w:color="auto"/>
        </w:rPr>
        <w:t xml:space="preserve">                                                         </w:t>
      </w:r>
    </w:p>
    <w:p>
      <w:pPr>
        <w:spacing w:before="183" w:line="480" w:lineRule="auto"/>
        <w:ind w:left="501"/>
        <w:rPr>
          <w:rFonts w:hint="eastAsia" w:ascii="宋体" w:hAnsi="宋体" w:eastAsia="宋体" w:cs="宋体"/>
          <w:sz w:val="23"/>
          <w:szCs w:val="23"/>
        </w:rPr>
      </w:pPr>
      <w:r>
        <w:rPr>
          <w:rFonts w:hint="eastAsia" w:ascii="宋体" w:hAnsi="宋体" w:eastAsia="宋体" w:cs="宋体"/>
          <w:spacing w:val="8"/>
          <w:sz w:val="23"/>
          <w:szCs w:val="23"/>
        </w:rPr>
        <w:t>地</w:t>
      </w:r>
      <w:r>
        <w:rPr>
          <w:rFonts w:hint="eastAsia" w:ascii="宋体" w:hAnsi="宋体" w:eastAsia="宋体" w:cs="宋体"/>
          <w:spacing w:val="6"/>
          <w:sz w:val="23"/>
          <w:szCs w:val="23"/>
        </w:rPr>
        <w:t>址：</w:t>
      </w:r>
      <w:r>
        <w:rPr>
          <w:rFonts w:hint="eastAsia" w:ascii="宋体" w:hAnsi="宋体" w:eastAsia="宋体" w:cs="宋体"/>
          <w:sz w:val="23"/>
          <w:szCs w:val="23"/>
          <w:u w:val="single" w:color="auto"/>
        </w:rPr>
        <w:t xml:space="preserve">                                                             </w:t>
      </w:r>
    </w:p>
    <w:p>
      <w:pPr>
        <w:spacing w:before="172" w:line="480" w:lineRule="auto"/>
        <w:ind w:left="501"/>
        <w:rPr>
          <w:rFonts w:hint="eastAsia" w:ascii="宋体" w:hAnsi="宋体" w:eastAsia="宋体" w:cs="宋体"/>
          <w:sz w:val="23"/>
          <w:szCs w:val="23"/>
        </w:rPr>
      </w:pPr>
      <w:r>
        <w:rPr>
          <w:rFonts w:hint="eastAsia" w:ascii="宋体" w:hAnsi="宋体" w:eastAsia="宋体" w:cs="宋体"/>
          <w:spacing w:val="-2"/>
          <w:sz w:val="23"/>
          <w:szCs w:val="23"/>
        </w:rPr>
        <w:t>姓名：</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性别：</w:t>
      </w:r>
      <w:r>
        <w:rPr>
          <w:rFonts w:hint="eastAsia" w:ascii="宋体" w:hAnsi="宋体" w:eastAsia="宋体" w:cs="宋体"/>
          <w:sz w:val="23"/>
          <w:szCs w:val="23"/>
          <w:u w:val="single" w:color="auto"/>
        </w:rPr>
        <w:t xml:space="preserve">                          </w:t>
      </w:r>
    </w:p>
    <w:p>
      <w:pPr>
        <w:spacing w:before="184" w:line="480" w:lineRule="auto"/>
        <w:ind w:left="502"/>
        <w:rPr>
          <w:rFonts w:hint="eastAsia" w:ascii="宋体" w:hAnsi="宋体" w:eastAsia="宋体" w:cs="宋体"/>
          <w:sz w:val="23"/>
          <w:szCs w:val="23"/>
        </w:rPr>
      </w:pPr>
      <w:r>
        <w:rPr>
          <w:rFonts w:hint="eastAsia" w:ascii="宋体" w:hAnsi="宋体" w:eastAsia="宋体" w:cs="宋体"/>
          <w:spacing w:val="-2"/>
          <w:sz w:val="23"/>
          <w:szCs w:val="23"/>
        </w:rPr>
        <w:t>年龄：</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职务：</w:t>
      </w:r>
      <w:r>
        <w:rPr>
          <w:rFonts w:hint="eastAsia" w:ascii="宋体" w:hAnsi="宋体" w:eastAsia="宋体" w:cs="宋体"/>
          <w:sz w:val="23"/>
          <w:szCs w:val="23"/>
          <w:u w:val="single" w:color="auto"/>
        </w:rPr>
        <w:t xml:space="preserve">                          </w:t>
      </w:r>
    </w:p>
    <w:p>
      <w:pPr>
        <w:spacing w:before="186" w:line="480" w:lineRule="auto"/>
        <w:ind w:left="505" w:right="12" w:hanging="39"/>
        <w:rPr>
          <w:rFonts w:hint="eastAsia" w:ascii="宋体" w:hAnsi="宋体" w:eastAsia="宋体" w:cs="宋体"/>
          <w:sz w:val="23"/>
          <w:szCs w:val="23"/>
        </w:rPr>
      </w:pPr>
      <w:r>
        <w:rPr>
          <w:rFonts w:hint="eastAsia" w:ascii="宋体" w:hAnsi="宋体" w:eastAsia="宋体" w:cs="宋体"/>
          <w:spacing w:val="1"/>
          <w:sz w:val="23"/>
          <w:szCs w:val="23"/>
        </w:rPr>
        <w:t>身份证号码：</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2"/>
          <w:sz w:val="23"/>
          <w:szCs w:val="23"/>
        </w:rPr>
        <w:t>系</w:t>
      </w:r>
      <w:r>
        <w:rPr>
          <w:rFonts w:hint="eastAsia" w:ascii="宋体" w:hAnsi="宋体" w:eastAsia="宋体" w:cs="宋体"/>
          <w:spacing w:val="2"/>
          <w:sz w:val="23"/>
          <w:szCs w:val="23"/>
          <w:u w:val="single" w:color="auto"/>
        </w:rPr>
        <w:t xml:space="preserve">         (投</w:t>
      </w:r>
      <w:r>
        <w:rPr>
          <w:rFonts w:hint="eastAsia" w:ascii="宋体" w:hAnsi="宋体" w:eastAsia="宋体" w:cs="宋体"/>
          <w:spacing w:val="1"/>
          <w:sz w:val="23"/>
          <w:szCs w:val="23"/>
          <w:u w:val="single" w:color="auto"/>
        </w:rPr>
        <w:t xml:space="preserve">标人名称)                            </w:t>
      </w:r>
      <w:r>
        <w:rPr>
          <w:rFonts w:hint="eastAsia" w:ascii="宋体" w:hAnsi="宋体" w:eastAsia="宋体" w:cs="宋体"/>
          <w:spacing w:val="1"/>
          <w:sz w:val="23"/>
          <w:szCs w:val="23"/>
        </w:rPr>
        <w:t xml:space="preserve"> 的法定代表人。</w:t>
      </w:r>
    </w:p>
    <w:p>
      <w:pPr>
        <w:spacing w:line="480" w:lineRule="auto"/>
        <w:rPr>
          <w:rFonts w:hint="eastAsia" w:ascii="宋体" w:hAnsi="宋体" w:eastAsia="宋体" w:cs="宋体"/>
          <w:sz w:val="21"/>
        </w:rPr>
      </w:pPr>
    </w:p>
    <w:p>
      <w:pPr>
        <w:spacing w:line="480" w:lineRule="auto"/>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before="75" w:line="227" w:lineRule="auto"/>
        <w:ind w:left="3278"/>
        <w:rPr>
          <w:rFonts w:hint="eastAsia" w:ascii="宋体" w:hAnsi="宋体" w:eastAsia="宋体" w:cs="宋体"/>
          <w:sz w:val="23"/>
          <w:szCs w:val="23"/>
        </w:rPr>
      </w:pPr>
      <w:r>
        <w:rPr>
          <w:rFonts w:hint="eastAsia" w:ascii="宋体" w:hAnsi="宋体" w:eastAsia="宋体" w:cs="宋体"/>
          <w:spacing w:val="6"/>
          <w:sz w:val="23"/>
          <w:szCs w:val="23"/>
        </w:rPr>
        <w:t xml:space="preserve">投标人 (盖章) </w:t>
      </w:r>
      <w:r>
        <w:rPr>
          <w:rFonts w:hint="eastAsia" w:ascii="宋体" w:hAnsi="宋体" w:eastAsia="宋体" w:cs="宋体"/>
          <w:spacing w:val="5"/>
          <w:sz w:val="23"/>
          <w:szCs w:val="23"/>
        </w:rPr>
        <w:t>：</w:t>
      </w:r>
    </w:p>
    <w:p>
      <w:pPr>
        <w:spacing w:line="264" w:lineRule="auto"/>
        <w:rPr>
          <w:rFonts w:hint="eastAsia" w:ascii="宋体" w:hAnsi="宋体" w:eastAsia="宋体" w:cs="宋体"/>
          <w:sz w:val="21"/>
        </w:rPr>
      </w:pPr>
    </w:p>
    <w:p>
      <w:pPr>
        <w:spacing w:before="76" w:line="228" w:lineRule="auto"/>
        <w:ind w:left="3316"/>
        <w:rPr>
          <w:rFonts w:hint="eastAsia" w:ascii="宋体" w:hAnsi="宋体" w:eastAsia="宋体" w:cs="宋体"/>
          <w:sz w:val="23"/>
          <w:szCs w:val="23"/>
        </w:rPr>
      </w:pPr>
      <w:r>
        <w:rPr>
          <w:rFonts w:hint="eastAsia" w:ascii="宋体" w:hAnsi="宋体" w:eastAsia="宋体" w:cs="宋体"/>
          <w:spacing w:val="-8"/>
          <w:sz w:val="23"/>
          <w:szCs w:val="23"/>
        </w:rPr>
        <w:t>日</w:t>
      </w:r>
      <w:r>
        <w:rPr>
          <w:rFonts w:hint="eastAsia" w:ascii="宋体" w:hAnsi="宋体" w:eastAsia="宋体" w:cs="宋体"/>
          <w:spacing w:val="-5"/>
          <w:sz w:val="23"/>
          <w:szCs w:val="23"/>
        </w:rPr>
        <w:t>期</w:t>
      </w:r>
      <w:r>
        <w:rPr>
          <w:rFonts w:hint="eastAsia" w:ascii="宋体" w:hAnsi="宋体" w:eastAsia="宋体" w:cs="宋体"/>
          <w:spacing w:val="-4"/>
          <w:sz w:val="23"/>
          <w:szCs w:val="23"/>
        </w:rPr>
        <w:t>：           年   月    日</w:t>
      </w:r>
    </w:p>
    <w:p>
      <w:pPr>
        <w:rPr>
          <w:rFonts w:hint="eastAsia" w:ascii="宋体" w:hAnsi="宋体" w:eastAsia="宋体" w:cs="宋体"/>
        </w:rPr>
        <w:sectPr>
          <w:footerReference r:id="rId5" w:type="default"/>
          <w:pgSz w:w="11906" w:h="16839"/>
          <w:pgMar w:top="1701" w:right="1587" w:bottom="1587" w:left="1701" w:header="0" w:footer="996" w:gutter="0"/>
          <w:pgNumType w:fmt="decimal"/>
          <w:cols w:space="0" w:num="1"/>
          <w:rtlGutter w:val="0"/>
          <w:docGrid w:linePitch="0" w:charSpace="0"/>
        </w:sectPr>
      </w:pPr>
    </w:p>
    <w:p>
      <w:pPr>
        <w:pStyle w:val="7"/>
        <w:spacing w:after="178" w:afterLines="50" w:line="440" w:lineRule="exact"/>
        <w:rPr>
          <w:rFonts w:hint="eastAsia" w:ascii="楷体_GB2312"/>
          <w:color w:val="000000"/>
          <w:sz w:val="28"/>
        </w:rPr>
      </w:pPr>
      <w:r>
        <w:rPr>
          <w:rFonts w:hint="eastAsia"/>
          <w:color w:val="000000"/>
          <w:spacing w:val="20"/>
          <w:kern w:val="21"/>
          <w:sz w:val="24"/>
          <w:szCs w:val="24"/>
        </w:rPr>
        <w:t>附件</w:t>
      </w:r>
      <w:r>
        <w:rPr>
          <w:rFonts w:hint="eastAsia" w:eastAsia="宋体"/>
          <w:color w:val="000000"/>
          <w:spacing w:val="20"/>
          <w:kern w:val="21"/>
          <w:sz w:val="24"/>
          <w:szCs w:val="24"/>
          <w:lang w:val="en-US" w:eastAsia="zh-CN"/>
        </w:rPr>
        <w:t>三-2</w:t>
      </w:r>
      <w:r>
        <w:rPr>
          <w:rFonts w:hint="eastAsia" w:ascii="楷体_GB2312"/>
          <w:color w:val="000000"/>
          <w:sz w:val="28"/>
        </w:rPr>
        <w:t>：</w:t>
      </w:r>
    </w:p>
    <w:p>
      <w:pPr>
        <w:spacing w:line="440" w:lineRule="exact"/>
        <w:jc w:val="center"/>
        <w:rPr>
          <w:rFonts w:hint="eastAsia" w:ascii="华文细黑" w:hAnsi="华文细黑" w:eastAsia="华文细黑"/>
          <w:color w:val="000000"/>
          <w:sz w:val="44"/>
          <w:szCs w:val="44"/>
        </w:rPr>
      </w:pPr>
    </w:p>
    <w:p>
      <w:pPr>
        <w:spacing w:line="440" w:lineRule="exact"/>
        <w:jc w:val="center"/>
        <w:rPr>
          <w:rFonts w:hint="eastAsia" w:ascii="黑体" w:hAnsi="华文细黑" w:eastAsia="黑体"/>
          <w:color w:val="000000"/>
          <w:sz w:val="44"/>
          <w:szCs w:val="44"/>
        </w:rPr>
      </w:pPr>
      <w:r>
        <w:rPr>
          <w:rFonts w:hint="eastAsia" w:ascii="黑体" w:hAnsi="华文细黑" w:eastAsia="黑体"/>
          <w:color w:val="000000"/>
          <w:sz w:val="44"/>
          <w:szCs w:val="44"/>
        </w:rPr>
        <w:t>投 标 授 权 委 托 书</w:t>
      </w:r>
    </w:p>
    <w:p>
      <w:pPr>
        <w:spacing w:line="440" w:lineRule="exact"/>
        <w:jc w:val="center"/>
        <w:rPr>
          <w:rFonts w:hint="eastAsia" w:eastAsia="黑体"/>
          <w:color w:val="000000"/>
        </w:rPr>
      </w:pPr>
    </w:p>
    <w:p>
      <w:pPr>
        <w:spacing w:line="440" w:lineRule="exact"/>
        <w:jc w:val="center"/>
        <w:rPr>
          <w:rFonts w:hint="eastAsia" w:eastAsia="黑体"/>
          <w:color w:val="000000"/>
          <w:sz w:val="24"/>
        </w:rPr>
      </w:pPr>
    </w:p>
    <w:p>
      <w:pPr>
        <w:spacing w:line="440" w:lineRule="exact"/>
        <w:jc w:val="center"/>
        <w:rPr>
          <w:rFonts w:hint="eastAsia" w:eastAsia="黑体"/>
          <w:color w:val="000000"/>
          <w:sz w:val="24"/>
        </w:rPr>
      </w:pPr>
    </w:p>
    <w:p>
      <w:pPr>
        <w:spacing w:line="440" w:lineRule="exact"/>
        <w:jc w:val="center"/>
        <w:rPr>
          <w:rFonts w:hint="eastAsia" w:eastAsia="黑体"/>
          <w:color w:val="000000"/>
          <w:sz w:val="24"/>
        </w:rPr>
      </w:pPr>
    </w:p>
    <w:p>
      <w:pPr>
        <w:spacing w:line="440" w:lineRule="exact"/>
        <w:jc w:val="center"/>
        <w:rPr>
          <w:rFonts w:hint="eastAsia" w:eastAsia="黑体"/>
          <w:color w:val="000000"/>
          <w:sz w:val="24"/>
        </w:rPr>
      </w:pPr>
    </w:p>
    <w:p>
      <w:pPr>
        <w:tabs>
          <w:tab w:val="center" w:pos="4153"/>
        </w:tabs>
        <w:spacing w:line="360" w:lineRule="auto"/>
        <w:ind w:firstLine="480" w:firstLineChars="200"/>
        <w:rPr>
          <w:rFonts w:hint="eastAsia"/>
          <w:color w:val="000000"/>
          <w:sz w:val="24"/>
        </w:rPr>
      </w:pPr>
      <w:r>
        <w:rPr>
          <w:rFonts w:hint="eastAsia"/>
          <w:color w:val="000000"/>
          <w:sz w:val="24"/>
        </w:rPr>
        <w:t>本授权委托书声明：我</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 xml:space="preserve">（姓名）系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（投标人名称）的法定代表人，现授权委托</w:t>
      </w:r>
      <w:r>
        <w:rPr>
          <w:rFonts w:hint="eastAsia"/>
          <w:color w:val="000000"/>
          <w:sz w:val="24"/>
          <w:u w:val="single"/>
        </w:rPr>
        <w:t xml:space="preserve">    </w:t>
      </w:r>
      <w:r>
        <w:rPr>
          <w:rFonts w:hint="eastAsia" w:eastAsia="宋体"/>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rPr>
        <w:tab/>
      </w:r>
      <w:r>
        <w:rPr>
          <w:rFonts w:hint="eastAsia" w:eastAsia="宋体"/>
          <w:color w:val="000000"/>
          <w:sz w:val="24"/>
          <w:u w:val="single"/>
          <w:lang w:val="en-US" w:eastAsia="zh-CN"/>
        </w:rPr>
        <w:t xml:space="preserve"> </w:t>
      </w:r>
      <w:r>
        <w:rPr>
          <w:rFonts w:hint="eastAsia"/>
          <w:color w:val="000000"/>
          <w:sz w:val="24"/>
          <w:u w:val="single"/>
        </w:rPr>
        <w:t xml:space="preserve"> (</w:t>
      </w:r>
      <w:r>
        <w:rPr>
          <w:rFonts w:hint="eastAsia"/>
          <w:color w:val="000000"/>
          <w:sz w:val="24"/>
        </w:rPr>
        <w:t>姓名)为我公司的合法代理人，全权代表我公司参加</w:t>
      </w:r>
      <w:r>
        <w:rPr>
          <w:rFonts w:hint="eastAsia" w:ascii="宋体" w:hAnsi="宋体" w:eastAsia="宋体" w:cs="宋体"/>
          <w:spacing w:val="9"/>
          <w:sz w:val="23"/>
          <w:szCs w:val="23"/>
          <w:u w:val="single" w:color="auto"/>
          <w:lang w:val="en-US" w:eastAsia="zh-CN"/>
        </w:rPr>
        <w:t xml:space="preserve">                                          </w:t>
      </w:r>
      <w:r>
        <w:rPr>
          <w:rFonts w:hint="eastAsia" w:ascii="宋体" w:hAnsi="宋体" w:cs="Courier New"/>
          <w:color w:val="000000"/>
          <w:sz w:val="24"/>
          <w:szCs w:val="21"/>
          <w:u w:val="single"/>
          <w:lang w:val="en-US" w:eastAsia="zh-CN"/>
        </w:rPr>
        <w:t>（项目名称全称）</w:t>
      </w:r>
      <w:r>
        <w:rPr>
          <w:rFonts w:hint="eastAsia"/>
          <w:color w:val="000000"/>
          <w:sz w:val="24"/>
        </w:rPr>
        <w:t xml:space="preserve"> 招标投标活动，以本公司名义签署投标文件、参加开标、询标以及处理与之有关的一切事宜。我承认代理人在上述活动中所签署的所有内容。</w:t>
      </w:r>
    </w:p>
    <w:p>
      <w:pPr>
        <w:tabs>
          <w:tab w:val="center" w:pos="4153"/>
        </w:tabs>
        <w:spacing w:line="360" w:lineRule="auto"/>
        <w:ind w:firstLine="480" w:firstLineChars="200"/>
        <w:rPr>
          <w:rFonts w:hint="eastAsia"/>
          <w:color w:val="000000"/>
          <w:sz w:val="24"/>
        </w:rPr>
      </w:pPr>
      <w:r>
        <w:rPr>
          <w:rFonts w:hint="eastAsia"/>
          <w:color w:val="000000"/>
          <w:sz w:val="24"/>
        </w:rPr>
        <w:t>代理人无转委托权，特此委托。</w:t>
      </w:r>
    </w:p>
    <w:p>
      <w:pPr>
        <w:tabs>
          <w:tab w:val="center" w:pos="4153"/>
        </w:tabs>
        <w:spacing w:line="440" w:lineRule="exact"/>
        <w:rPr>
          <w:rFonts w:hint="eastAsia"/>
          <w:color w:val="000000"/>
          <w:sz w:val="24"/>
        </w:rPr>
      </w:pPr>
    </w:p>
    <w:p>
      <w:pPr>
        <w:tabs>
          <w:tab w:val="center" w:pos="4153"/>
        </w:tabs>
        <w:spacing w:line="600" w:lineRule="exact"/>
        <w:rPr>
          <w:rFonts w:hint="eastAsia"/>
          <w:color w:val="000000"/>
          <w:sz w:val="24"/>
        </w:rPr>
      </w:pPr>
    </w:p>
    <w:p>
      <w:pPr>
        <w:tabs>
          <w:tab w:val="center" w:pos="4153"/>
        </w:tabs>
        <w:spacing w:line="600" w:lineRule="exact"/>
        <w:rPr>
          <w:rFonts w:hint="eastAsia"/>
          <w:color w:val="000000"/>
          <w:sz w:val="24"/>
        </w:rPr>
      </w:pPr>
    </w:p>
    <w:p>
      <w:pPr>
        <w:tabs>
          <w:tab w:val="center" w:pos="4153"/>
        </w:tabs>
        <w:spacing w:line="600" w:lineRule="exact"/>
        <w:rPr>
          <w:rFonts w:hint="eastAsia"/>
          <w:color w:val="000000"/>
          <w:sz w:val="24"/>
        </w:rPr>
      </w:pPr>
    </w:p>
    <w:p>
      <w:pPr>
        <w:tabs>
          <w:tab w:val="center" w:pos="4153"/>
        </w:tabs>
        <w:spacing w:line="600" w:lineRule="exact"/>
        <w:rPr>
          <w:rFonts w:hint="eastAsia"/>
          <w:color w:val="000000"/>
          <w:sz w:val="24"/>
        </w:rPr>
      </w:pPr>
      <w:r>
        <w:rPr>
          <w:rFonts w:hint="eastAsia"/>
          <w:color w:val="000000"/>
          <w:sz w:val="24"/>
        </w:rPr>
        <w:t>投标人（盖章）：</w:t>
      </w:r>
      <w:r>
        <w:rPr>
          <w:rFonts w:hint="eastAsia"/>
          <w:color w:val="000000"/>
          <w:sz w:val="24"/>
          <w:u w:val="single"/>
          <w:vertAlign w:val="subscript"/>
        </w:rPr>
        <w:tab/>
      </w:r>
      <w:r>
        <w:rPr>
          <w:rFonts w:hint="eastAsia"/>
          <w:color w:val="000000"/>
          <w:sz w:val="24"/>
          <w:u w:val="single"/>
          <w:vertAlign w:val="subscript"/>
        </w:rPr>
        <w:tab/>
      </w:r>
      <w:r>
        <w:rPr>
          <w:rFonts w:hint="eastAsia"/>
          <w:color w:val="000000"/>
          <w:sz w:val="24"/>
          <w:u w:val="single"/>
          <w:vertAlign w:val="subscript"/>
        </w:rPr>
        <w:tab/>
      </w:r>
    </w:p>
    <w:p>
      <w:pPr>
        <w:tabs>
          <w:tab w:val="center" w:pos="4153"/>
        </w:tabs>
        <w:spacing w:line="600" w:lineRule="exact"/>
        <w:rPr>
          <w:rFonts w:hint="eastAsia"/>
          <w:color w:val="000000"/>
          <w:sz w:val="24"/>
          <w:u w:val="single"/>
          <w:vertAlign w:val="subscript"/>
        </w:rPr>
      </w:pPr>
      <w:r>
        <w:rPr>
          <w:rFonts w:hint="eastAsia"/>
          <w:color w:val="000000"/>
          <w:sz w:val="24"/>
        </w:rPr>
        <w:t>法定代表人（签字或盖章）：</w:t>
      </w:r>
      <w:r>
        <w:rPr>
          <w:rFonts w:hint="eastAsia"/>
          <w:color w:val="000000"/>
          <w:sz w:val="24"/>
          <w:u w:val="single"/>
          <w:vertAlign w:val="subscript"/>
        </w:rPr>
        <w:tab/>
      </w:r>
      <w:r>
        <w:rPr>
          <w:rFonts w:hint="eastAsia"/>
          <w:color w:val="000000"/>
          <w:sz w:val="24"/>
          <w:u w:val="single"/>
          <w:vertAlign w:val="subscript"/>
        </w:rPr>
        <w:tab/>
      </w:r>
      <w:r>
        <w:rPr>
          <w:rFonts w:hint="eastAsia"/>
          <w:color w:val="000000"/>
          <w:sz w:val="24"/>
          <w:u w:val="single"/>
          <w:vertAlign w:val="subscript"/>
        </w:rPr>
        <w:tab/>
      </w:r>
    </w:p>
    <w:p>
      <w:pPr>
        <w:tabs>
          <w:tab w:val="center" w:pos="4153"/>
        </w:tabs>
        <w:spacing w:line="600" w:lineRule="exact"/>
        <w:rPr>
          <w:rFonts w:hint="eastAsia"/>
          <w:color w:val="000000"/>
          <w:sz w:val="24"/>
        </w:rPr>
      </w:pPr>
      <w:r>
        <w:rPr>
          <w:rFonts w:hint="eastAsia"/>
          <w:color w:val="000000"/>
          <w:sz w:val="24"/>
        </w:rPr>
        <w:t>授权委托日期：</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日</w:t>
      </w:r>
    </w:p>
    <w:p>
      <w:pPr>
        <w:pStyle w:val="13"/>
        <w:rPr>
          <w:rFonts w:hint="eastAsia"/>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ascii="宋体" w:hAnsi="宋体" w:eastAsia="宋体" w:cs="宋体"/>
        </w:rPr>
      </w:pPr>
    </w:p>
    <w:p>
      <w:pPr>
        <w:rPr>
          <w:rFonts w:hint="eastAsia" w:ascii="宋体" w:hAnsi="宋体" w:eastAsia="宋体" w:cs="宋体"/>
        </w:rPr>
      </w:pPr>
    </w:p>
    <w:p>
      <w:pPr>
        <w:spacing w:before="74" w:line="227" w:lineRule="auto"/>
        <w:ind w:left="42"/>
        <w:rPr>
          <w:rFonts w:hint="eastAsia" w:ascii="宋体" w:hAnsi="宋体" w:eastAsia="宋体" w:cs="宋体"/>
          <w:spacing w:val="1"/>
          <w:sz w:val="23"/>
          <w:szCs w:val="23"/>
        </w:rPr>
      </w:pPr>
    </w:p>
    <w:p>
      <w:pPr>
        <w:pStyle w:val="7"/>
        <w:spacing w:after="178" w:afterLines="50" w:line="700" w:lineRule="exact"/>
        <w:rPr>
          <w:rFonts w:hint="eastAsia"/>
          <w:color w:val="000000"/>
          <w:sz w:val="24"/>
        </w:rPr>
      </w:pPr>
      <w:r>
        <w:rPr>
          <w:rFonts w:hint="eastAsia"/>
          <w:color w:val="000000"/>
          <w:sz w:val="24"/>
        </w:rPr>
        <w:t>附件</w:t>
      </w:r>
      <w:r>
        <w:rPr>
          <w:rFonts w:hint="eastAsia" w:eastAsia="宋体"/>
          <w:color w:val="000000"/>
          <w:sz w:val="24"/>
          <w:lang w:val="en-US" w:eastAsia="zh-CN"/>
        </w:rPr>
        <w:t>四</w:t>
      </w:r>
      <w:r>
        <w:rPr>
          <w:rFonts w:hint="eastAsia"/>
          <w:color w:val="000000"/>
          <w:sz w:val="24"/>
        </w:rPr>
        <w:t>：</w:t>
      </w:r>
    </w:p>
    <w:p>
      <w:pPr>
        <w:keepNext w:val="0"/>
        <w:keepLines w:val="0"/>
        <w:widowControl/>
        <w:suppressLineNumbers w:val="0"/>
        <w:jc w:val="left"/>
        <w:rPr>
          <w:color w:val="auto"/>
          <w:highlight w:val="none"/>
        </w:rPr>
      </w:pPr>
    </w:p>
    <w:p>
      <w:pPr>
        <w:keepNext w:val="0"/>
        <w:keepLines w:val="0"/>
        <w:widowControl/>
        <w:suppressLineNumbers w:val="0"/>
        <w:ind w:firstLine="2490" w:firstLineChars="800"/>
        <w:jc w:val="left"/>
        <w:rPr>
          <w:color w:val="auto"/>
          <w:highlight w:val="none"/>
        </w:rPr>
      </w:pPr>
      <w:r>
        <w:rPr>
          <w:rFonts w:hint="eastAsia" w:ascii="宋体" w:hAnsi="宋体" w:eastAsia="宋体" w:cs="宋体"/>
          <w:b/>
          <w:bCs/>
          <w:color w:val="auto"/>
          <w:kern w:val="0"/>
          <w:sz w:val="31"/>
          <w:szCs w:val="31"/>
          <w:highlight w:val="none"/>
          <w:lang w:val="en-US" w:eastAsia="zh-CN" w:bidi="ar"/>
        </w:rPr>
        <w:t xml:space="preserve">项目监理人员配备承诺书 </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一、 我公司委派</w:t>
      </w:r>
      <w:r>
        <w:rPr>
          <w:rFonts w:hint="eastAsia" w:ascii="宋体" w:hAnsi="宋体" w:eastAsia="宋体" w:cs="宋体"/>
          <w:color w:val="auto"/>
          <w:kern w:val="0"/>
          <w:sz w:val="24"/>
          <w:szCs w:val="24"/>
          <w:highlight w:val="none"/>
          <w:u w:val="single"/>
          <w:lang w:val="en-US" w:eastAsia="zh-CN" w:bidi="ar"/>
        </w:rPr>
        <w:t xml:space="preserve"> （项目总监理工程师姓名） </w:t>
      </w:r>
      <w:r>
        <w:rPr>
          <w:rFonts w:hint="eastAsia" w:ascii="宋体" w:hAnsi="宋体" w:eastAsia="宋体" w:cs="宋体"/>
          <w:color w:val="auto"/>
          <w:kern w:val="0"/>
          <w:sz w:val="24"/>
          <w:szCs w:val="24"/>
          <w:highlight w:val="none"/>
          <w:lang w:val="en-US" w:eastAsia="zh-CN" w:bidi="ar"/>
        </w:rPr>
        <w:t xml:space="preserve">作为拟派项目总监理工程师参加 </w:t>
      </w:r>
      <w:r>
        <w:rPr>
          <w:rFonts w:hint="eastAsia" w:ascii="宋体" w:hAnsi="宋体" w:eastAsia="宋体" w:cs="宋体"/>
          <w:color w:val="auto"/>
          <w:kern w:val="0"/>
          <w:sz w:val="24"/>
          <w:szCs w:val="24"/>
          <w:highlight w:val="none"/>
          <w:u w:val="single"/>
          <w:lang w:val="en-US" w:eastAsia="zh-CN" w:bidi="ar"/>
        </w:rPr>
        <w:t xml:space="preserve">（项目名称） </w:t>
      </w:r>
      <w:r>
        <w:rPr>
          <w:rFonts w:hint="eastAsia" w:ascii="宋体" w:hAnsi="宋体" w:eastAsia="宋体" w:cs="宋体"/>
          <w:color w:val="auto"/>
          <w:kern w:val="0"/>
          <w:sz w:val="24"/>
          <w:szCs w:val="24"/>
          <w:highlight w:val="none"/>
          <w:lang w:val="en-US" w:eastAsia="zh-CN" w:bidi="ar"/>
        </w:rPr>
        <w:t xml:space="preserve">资格审查。 </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二、一旦我方中标，我公司保证除上述拟派项目总监理工程师外，按照下列要求配齐人员：</w:t>
      </w:r>
      <w:r>
        <w:rPr>
          <w:rFonts w:hint="eastAsia" w:ascii="宋体" w:hAnsi="宋体" w:eastAsia="宋体" w:cs="宋体"/>
          <w:color w:val="auto"/>
          <w:kern w:val="0"/>
          <w:sz w:val="24"/>
          <w:szCs w:val="24"/>
          <w:u w:val="single"/>
          <w:lang w:val="en-US" w:eastAsia="zh-CN" w:bidi="ar-SA"/>
        </w:rPr>
        <w:t>房屋建筑工程专业监理人员2人（至少1人是监理工程师，其余人员需具有监理员及以上岗位证书）</w:t>
      </w:r>
      <w:r>
        <w:rPr>
          <w:rFonts w:hint="eastAsia" w:ascii="宋体" w:hAnsi="宋体" w:eastAsia="宋体" w:cs="宋体"/>
          <w:color w:val="auto"/>
          <w:kern w:val="0"/>
          <w:sz w:val="24"/>
          <w:szCs w:val="24"/>
          <w:highlight w:val="none"/>
          <w:lang w:val="en-US" w:eastAsia="zh-CN" w:bidi="ar"/>
        </w:rPr>
        <w:t>。</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本公司若有违反承诺内容的行为，自愿接受取消交易席位、记入信用评价、不予退还投标保证金等有关处理，愿意承担法律责任。如已中标的，自动放弃中标资格；给招标人造成损失的，依法承担赔偿责任。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3600" w:firstLineChars="15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投标人（盖章）：</w:t>
      </w:r>
    </w:p>
    <w:p>
      <w:pPr>
        <w:keepNext w:val="0"/>
        <w:keepLines w:val="0"/>
        <w:widowControl/>
        <w:suppressLineNumbers w:val="0"/>
        <w:ind w:firstLine="3600" w:firstLineChars="15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3600" w:firstLineChars="15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法人代表人（签名或盖章）：</w:t>
      </w:r>
    </w:p>
    <w:p>
      <w:pPr>
        <w:keepNext w:val="0"/>
        <w:keepLines w:val="0"/>
        <w:widowControl/>
        <w:suppressLineNumbers w:val="0"/>
        <w:ind w:firstLine="3600" w:firstLineChars="15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3600" w:firstLineChars="1500"/>
        <w:jc w:val="left"/>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日期：   年  月   日</w:t>
      </w:r>
    </w:p>
    <w:p>
      <w:pPr>
        <w:pStyle w:val="7"/>
        <w:spacing w:afterLines="50" w:line="440" w:lineRule="exact"/>
        <w:rPr>
          <w:color w:val="000000"/>
          <w:spacing w:val="20"/>
          <w:kern w:val="21"/>
        </w:rPr>
      </w:pPr>
      <w:r>
        <w:rPr>
          <w:rFonts w:hint="eastAsia" w:ascii="宋体" w:hAnsi="宋体"/>
          <w:color w:val="auto"/>
          <w:sz w:val="24"/>
          <w:highlight w:val="none"/>
        </w:rPr>
        <w:br w:type="page"/>
      </w:r>
    </w:p>
    <w:p>
      <w:pPr>
        <w:spacing w:before="74" w:line="227" w:lineRule="auto"/>
        <w:ind w:left="42"/>
        <w:rPr>
          <w:rFonts w:hint="eastAsia" w:ascii="宋体" w:hAnsi="宋体" w:eastAsia="宋体" w:cs="宋体"/>
          <w:spacing w:val="1"/>
          <w:sz w:val="23"/>
          <w:szCs w:val="23"/>
        </w:rPr>
      </w:pPr>
    </w:p>
    <w:p>
      <w:pPr>
        <w:spacing w:before="74" w:line="227" w:lineRule="auto"/>
        <w:ind w:left="42"/>
        <w:rPr>
          <w:rFonts w:hint="eastAsia" w:ascii="宋体" w:hAnsi="宋体" w:eastAsia="宋体" w:cs="宋体"/>
          <w:sz w:val="23"/>
          <w:szCs w:val="23"/>
        </w:rPr>
      </w:pPr>
      <w:r>
        <w:rPr>
          <w:rFonts w:hint="eastAsia" w:ascii="宋体" w:hAnsi="宋体" w:eastAsia="宋体" w:cs="宋体"/>
          <w:spacing w:val="1"/>
          <w:sz w:val="23"/>
          <w:szCs w:val="23"/>
        </w:rPr>
        <w:t>附</w:t>
      </w:r>
      <w:r>
        <w:rPr>
          <w:rFonts w:hint="eastAsia" w:ascii="宋体" w:hAnsi="宋体" w:eastAsia="宋体" w:cs="宋体"/>
          <w:sz w:val="23"/>
          <w:szCs w:val="23"/>
        </w:rPr>
        <w:t>件</w:t>
      </w:r>
      <w:r>
        <w:rPr>
          <w:rFonts w:hint="eastAsia" w:ascii="宋体" w:hAnsi="宋体" w:eastAsia="宋体" w:cs="宋体"/>
          <w:sz w:val="23"/>
          <w:szCs w:val="23"/>
          <w:lang w:val="en-US" w:eastAsia="zh-CN"/>
        </w:rPr>
        <w:t>五</w:t>
      </w:r>
      <w:r>
        <w:rPr>
          <w:rFonts w:hint="eastAsia" w:ascii="宋体" w:hAnsi="宋体" w:eastAsia="宋体" w:cs="宋体"/>
          <w:sz w:val="23"/>
          <w:szCs w:val="23"/>
        </w:rPr>
        <w:t>：</w:t>
      </w:r>
    </w:p>
    <w:p>
      <w:pPr>
        <w:spacing w:before="242" w:line="221" w:lineRule="auto"/>
        <w:ind w:left="271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投标保</w:t>
      </w:r>
      <w:r>
        <w:rPr>
          <w:rFonts w:hint="eastAsia" w:ascii="宋体" w:hAnsi="宋体" w:eastAsia="宋体" w:cs="宋体"/>
          <w:sz w:val="28"/>
          <w:szCs w:val="28"/>
          <w14:textOutline w14:w="5103" w14:cap="sq" w14:cmpd="sng">
            <w14:solidFill>
              <w14:srgbClr w14:val="000000"/>
            </w14:solidFill>
            <w14:prstDash w14:val="solid"/>
            <w14:bevel/>
          </w14:textOutline>
        </w:rPr>
        <w:t>证金退款账户信息</w:t>
      </w:r>
    </w:p>
    <w:p>
      <w:pPr>
        <w:spacing w:line="331" w:lineRule="auto"/>
        <w:rPr>
          <w:rFonts w:hint="eastAsia" w:ascii="宋体" w:hAnsi="宋体" w:eastAsia="宋体" w:cs="宋体"/>
          <w:sz w:val="21"/>
        </w:rPr>
      </w:pPr>
    </w:p>
    <w:p>
      <w:pPr>
        <w:spacing w:line="332" w:lineRule="auto"/>
        <w:rPr>
          <w:rFonts w:hint="eastAsia" w:ascii="宋体" w:hAnsi="宋体" w:eastAsia="宋体" w:cs="宋体"/>
          <w:sz w:val="21"/>
        </w:rPr>
      </w:pPr>
    </w:p>
    <w:p>
      <w:pPr>
        <w:spacing w:before="91" w:line="411" w:lineRule="auto"/>
        <w:ind w:left="26" w:firstLine="560"/>
        <w:rPr>
          <w:rFonts w:hint="eastAsia" w:ascii="宋体" w:hAnsi="宋体" w:eastAsia="宋体" w:cs="宋体"/>
          <w:sz w:val="28"/>
          <w:szCs w:val="28"/>
          <w:highlight w:val="none"/>
        </w:rPr>
      </w:pPr>
      <w:r>
        <w:rPr>
          <w:rFonts w:hint="eastAsia" w:ascii="宋体" w:hAnsi="宋体" w:eastAsia="宋体" w:cs="宋体"/>
          <w:spacing w:val="1"/>
          <w:sz w:val="28"/>
          <w:szCs w:val="28"/>
        </w:rPr>
        <w:t>我公司参加</w:t>
      </w:r>
      <w:r>
        <w:rPr>
          <w:rFonts w:hint="eastAsia" w:ascii="宋体" w:hAnsi="宋体" w:eastAsia="宋体" w:cs="宋体"/>
          <w:spacing w:val="1"/>
          <w:sz w:val="28"/>
          <w:szCs w:val="28"/>
          <w:u w:val="single" w:color="auto"/>
          <w:lang w:eastAsia="zh-CN"/>
        </w:rPr>
        <w:t>温岭市新河镇长屿中学新建体艺馆工程</w:t>
      </w:r>
      <w:r>
        <w:rPr>
          <w:rFonts w:hint="eastAsia" w:ascii="宋体" w:hAnsi="宋体" w:eastAsia="宋体" w:cs="宋体"/>
          <w:sz w:val="28"/>
          <w:szCs w:val="28"/>
          <w:u w:val="single" w:color="auto"/>
        </w:rPr>
        <w:t>监理</w:t>
      </w:r>
      <w:r>
        <w:rPr>
          <w:rFonts w:hint="eastAsia" w:ascii="宋体" w:hAnsi="宋体" w:eastAsia="宋体" w:cs="宋体"/>
          <w:sz w:val="28"/>
          <w:szCs w:val="28"/>
        </w:rPr>
        <w:t xml:space="preserve">的投标工作，现已结束。 </w:t>
      </w:r>
      <w:r>
        <w:rPr>
          <w:rFonts w:hint="eastAsia" w:ascii="宋体" w:hAnsi="宋体" w:eastAsia="宋体" w:cs="宋体"/>
          <w:spacing w:val="-1"/>
          <w:sz w:val="28"/>
          <w:szCs w:val="28"/>
        </w:rPr>
        <w:t>退还投标保证金人民币</w:t>
      </w:r>
      <w:r>
        <w:rPr>
          <w:rFonts w:hint="eastAsia" w:ascii="宋体" w:hAnsi="宋体" w:eastAsia="宋体" w:cs="宋体"/>
          <w:color w:val="FF0000"/>
          <w:spacing w:val="-1"/>
          <w:sz w:val="28"/>
          <w:szCs w:val="28"/>
          <w:highlight w:val="none"/>
          <w:u w:val="single" w:color="auto"/>
          <w:lang w:val="en-US" w:eastAsia="zh-CN"/>
        </w:rPr>
        <w:t>肆仟</w:t>
      </w:r>
      <w:r>
        <w:rPr>
          <w:rFonts w:hint="eastAsia" w:ascii="宋体" w:hAnsi="宋体" w:eastAsia="宋体" w:cs="宋体"/>
          <w:color w:val="FF0000"/>
          <w:sz w:val="28"/>
          <w:szCs w:val="28"/>
          <w:highlight w:val="none"/>
          <w:u w:val="single" w:color="auto"/>
        </w:rPr>
        <w:t>元整，¥</w:t>
      </w:r>
      <w:r>
        <w:rPr>
          <w:rFonts w:hint="eastAsia" w:ascii="宋体" w:hAnsi="宋体" w:eastAsia="宋体" w:cs="宋体"/>
          <w:color w:val="FF0000"/>
          <w:sz w:val="28"/>
          <w:szCs w:val="28"/>
          <w:highlight w:val="none"/>
          <w:u w:val="single" w:color="auto"/>
          <w:lang w:val="en-US" w:eastAsia="zh-CN"/>
        </w:rPr>
        <w:t>4</w:t>
      </w:r>
      <w:r>
        <w:rPr>
          <w:rFonts w:hint="eastAsia" w:ascii="宋体" w:hAnsi="宋体" w:eastAsia="宋体" w:cs="宋体"/>
          <w:color w:val="FF0000"/>
          <w:sz w:val="28"/>
          <w:szCs w:val="28"/>
          <w:highlight w:val="none"/>
          <w:u w:val="single" w:color="auto"/>
        </w:rPr>
        <w:t>000.00</w:t>
      </w:r>
      <w:r>
        <w:rPr>
          <w:rFonts w:hint="eastAsia" w:ascii="宋体" w:hAnsi="宋体" w:eastAsia="宋体" w:cs="宋体"/>
          <w:sz w:val="28"/>
          <w:szCs w:val="28"/>
          <w:highlight w:val="none"/>
        </w:rPr>
        <w:t>，请退还至：</w:t>
      </w:r>
    </w:p>
    <w:p>
      <w:pPr>
        <w:spacing w:line="221" w:lineRule="auto"/>
        <w:ind w:left="26"/>
        <w:rPr>
          <w:rFonts w:hint="eastAsia" w:ascii="宋体" w:hAnsi="宋体" w:eastAsia="宋体" w:cs="宋体"/>
          <w:sz w:val="28"/>
          <w:szCs w:val="28"/>
        </w:rPr>
      </w:pPr>
      <w:r>
        <w:rPr>
          <w:rFonts w:hint="eastAsia" w:ascii="宋体" w:hAnsi="宋体" w:eastAsia="宋体" w:cs="宋体"/>
          <w:spacing w:val="-5"/>
          <w:sz w:val="28"/>
          <w:szCs w:val="28"/>
        </w:rPr>
        <w:t>户名：</w:t>
      </w:r>
      <w:r>
        <w:rPr>
          <w:rFonts w:hint="eastAsia" w:ascii="宋体" w:hAnsi="宋体" w:eastAsia="宋体" w:cs="宋体"/>
          <w:spacing w:val="-5"/>
          <w:sz w:val="28"/>
          <w:szCs w:val="28"/>
          <w:u w:val="single" w:color="auto"/>
        </w:rPr>
        <w:t xml:space="preserve">                           </w:t>
      </w:r>
      <w:r>
        <w:rPr>
          <w:rFonts w:hint="eastAsia" w:ascii="宋体" w:hAnsi="宋体" w:eastAsia="宋体" w:cs="宋体"/>
          <w:spacing w:val="-2"/>
          <w:sz w:val="28"/>
          <w:szCs w:val="28"/>
        </w:rPr>
        <w:t>，</w:t>
      </w:r>
    </w:p>
    <w:p>
      <w:pPr>
        <w:spacing w:before="289" w:line="221" w:lineRule="auto"/>
        <w:ind w:left="26"/>
        <w:rPr>
          <w:rFonts w:hint="eastAsia" w:ascii="宋体" w:hAnsi="宋体" w:eastAsia="宋体" w:cs="宋体"/>
          <w:sz w:val="28"/>
          <w:szCs w:val="28"/>
        </w:rPr>
      </w:pPr>
      <w:r>
        <w:rPr>
          <w:rFonts w:hint="eastAsia" w:ascii="宋体" w:hAnsi="宋体" w:eastAsia="宋体" w:cs="宋体"/>
          <w:spacing w:val="-7"/>
          <w:sz w:val="28"/>
          <w:szCs w:val="28"/>
        </w:rPr>
        <w:t>开</w:t>
      </w:r>
      <w:r>
        <w:rPr>
          <w:rFonts w:hint="eastAsia" w:ascii="宋体" w:hAnsi="宋体" w:eastAsia="宋体" w:cs="宋体"/>
          <w:spacing w:val="-5"/>
          <w:sz w:val="28"/>
          <w:szCs w:val="28"/>
        </w:rPr>
        <w:t>户行：</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w:t>
      </w:r>
    </w:p>
    <w:p>
      <w:pPr>
        <w:spacing w:before="289" w:line="221" w:lineRule="auto"/>
        <w:ind w:left="26"/>
        <w:rPr>
          <w:rFonts w:hint="eastAsia" w:ascii="宋体" w:hAnsi="宋体" w:eastAsia="宋体" w:cs="宋体"/>
          <w:sz w:val="28"/>
          <w:szCs w:val="28"/>
        </w:rPr>
      </w:pPr>
      <w:r>
        <w:rPr>
          <w:rFonts w:hint="eastAsia" w:ascii="宋体" w:hAnsi="宋体" w:eastAsia="宋体" w:cs="宋体"/>
          <w:spacing w:val="-7"/>
          <w:sz w:val="28"/>
          <w:szCs w:val="28"/>
        </w:rPr>
        <w:t>联</w:t>
      </w:r>
      <w:r>
        <w:rPr>
          <w:rFonts w:hint="eastAsia" w:ascii="宋体" w:hAnsi="宋体" w:eastAsia="宋体" w:cs="宋体"/>
          <w:spacing w:val="-5"/>
          <w:sz w:val="28"/>
          <w:szCs w:val="28"/>
        </w:rPr>
        <w:t>行号：</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w:t>
      </w:r>
    </w:p>
    <w:p>
      <w:pPr>
        <w:spacing w:before="288" w:line="222" w:lineRule="auto"/>
        <w:ind w:left="29"/>
        <w:rPr>
          <w:rFonts w:hint="eastAsia" w:ascii="宋体" w:hAnsi="宋体" w:eastAsia="宋体" w:cs="宋体"/>
          <w:sz w:val="28"/>
          <w:szCs w:val="28"/>
        </w:rPr>
      </w:pPr>
      <w:r>
        <w:rPr>
          <w:rFonts w:hint="eastAsia" w:ascii="宋体" w:hAnsi="宋体" w:eastAsia="宋体" w:cs="宋体"/>
          <w:spacing w:val="-5"/>
          <w:sz w:val="28"/>
          <w:szCs w:val="28"/>
        </w:rPr>
        <w:t>账号：</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w:t>
      </w:r>
    </w:p>
    <w:p>
      <w:pPr>
        <w:pStyle w:val="13"/>
        <w:rPr>
          <w:rFonts w:hint="eastAsia"/>
          <w:lang w:val="en-US" w:eastAsia="zh-CN"/>
        </w:rPr>
      </w:pPr>
    </w:p>
    <w:sectPr>
      <w:pgSz w:w="11906" w:h="16838"/>
      <w:pgMar w:top="1417" w:right="1247" w:bottom="1417" w:left="124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4DF5E4D"/>
    <w:multiLevelType w:val="singleLevel"/>
    <w:tmpl w:val="14DF5E4D"/>
    <w:lvl w:ilvl="0" w:tentative="0">
      <w:start w:val="1"/>
      <w:numFmt w:val="decimal"/>
      <w:suff w:val="space"/>
      <w:lvlText w:val="(%1)"/>
      <w:lvlJc w:val="left"/>
    </w:lvl>
  </w:abstractNum>
  <w:abstractNum w:abstractNumId="2">
    <w:nsid w:val="583479D3"/>
    <w:multiLevelType w:val="singleLevel"/>
    <w:tmpl w:val="583479D3"/>
    <w:lvl w:ilvl="0" w:tentative="0">
      <w:start w:val="1"/>
      <w:numFmt w:val="chineseCounting"/>
      <w:suff w:val="nothing"/>
      <w:lvlText w:val="%1、"/>
      <w:lvlJc w:val="left"/>
    </w:lvl>
  </w:abstractNum>
  <w:abstractNum w:abstractNumId="3">
    <w:nsid w:val="5876A7FC"/>
    <w:multiLevelType w:val="singleLevel"/>
    <w:tmpl w:val="5876A7FC"/>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Yzk1NDc3NDdjM2RiNzg0MTY0MTNhYTk0OTA2MGQifQ=="/>
  </w:docVars>
  <w:rsids>
    <w:rsidRoot w:val="583449AC"/>
    <w:rsid w:val="000C3DA7"/>
    <w:rsid w:val="008B5614"/>
    <w:rsid w:val="01B247D4"/>
    <w:rsid w:val="020A3477"/>
    <w:rsid w:val="02647ECA"/>
    <w:rsid w:val="03AF1619"/>
    <w:rsid w:val="058014BF"/>
    <w:rsid w:val="06046B53"/>
    <w:rsid w:val="06B70041"/>
    <w:rsid w:val="071B7454"/>
    <w:rsid w:val="07837045"/>
    <w:rsid w:val="07A34FF1"/>
    <w:rsid w:val="087102CE"/>
    <w:rsid w:val="091C4A6B"/>
    <w:rsid w:val="09644C54"/>
    <w:rsid w:val="097924AD"/>
    <w:rsid w:val="0B6C7DF0"/>
    <w:rsid w:val="0DA11FD2"/>
    <w:rsid w:val="0E5F6C53"/>
    <w:rsid w:val="0F451083"/>
    <w:rsid w:val="0F852FE9"/>
    <w:rsid w:val="10FF7000"/>
    <w:rsid w:val="124A70DD"/>
    <w:rsid w:val="132C233E"/>
    <w:rsid w:val="1349132A"/>
    <w:rsid w:val="15787ABD"/>
    <w:rsid w:val="164B51D1"/>
    <w:rsid w:val="17771FF6"/>
    <w:rsid w:val="182E6B59"/>
    <w:rsid w:val="18E81697"/>
    <w:rsid w:val="1AEB0D31"/>
    <w:rsid w:val="1E25455A"/>
    <w:rsid w:val="1E547A9F"/>
    <w:rsid w:val="1F5F584A"/>
    <w:rsid w:val="205079E3"/>
    <w:rsid w:val="20CA3197"/>
    <w:rsid w:val="2110329F"/>
    <w:rsid w:val="216929AF"/>
    <w:rsid w:val="232E3EB1"/>
    <w:rsid w:val="236E0751"/>
    <w:rsid w:val="23BA5744"/>
    <w:rsid w:val="23CB16FF"/>
    <w:rsid w:val="25225BF3"/>
    <w:rsid w:val="25AC34DF"/>
    <w:rsid w:val="271D04C4"/>
    <w:rsid w:val="28E60D8A"/>
    <w:rsid w:val="29422464"/>
    <w:rsid w:val="2A1C074A"/>
    <w:rsid w:val="2A247694"/>
    <w:rsid w:val="2AA1765E"/>
    <w:rsid w:val="2ACB0237"/>
    <w:rsid w:val="2AF7727E"/>
    <w:rsid w:val="2B91322F"/>
    <w:rsid w:val="2BE5357A"/>
    <w:rsid w:val="2CD71115"/>
    <w:rsid w:val="2E84707B"/>
    <w:rsid w:val="2E8E1CA7"/>
    <w:rsid w:val="2FB614B6"/>
    <w:rsid w:val="32505EB3"/>
    <w:rsid w:val="3296737C"/>
    <w:rsid w:val="37E172EC"/>
    <w:rsid w:val="38BE13DB"/>
    <w:rsid w:val="38EF091F"/>
    <w:rsid w:val="39050DB8"/>
    <w:rsid w:val="3AFF0ACA"/>
    <w:rsid w:val="3B0904BF"/>
    <w:rsid w:val="3CC80A7A"/>
    <w:rsid w:val="3CF96E86"/>
    <w:rsid w:val="3D031AB2"/>
    <w:rsid w:val="3D21512A"/>
    <w:rsid w:val="3DA768E2"/>
    <w:rsid w:val="3EF73899"/>
    <w:rsid w:val="3FAC2CA4"/>
    <w:rsid w:val="40AC0C00"/>
    <w:rsid w:val="41B03827"/>
    <w:rsid w:val="41EE634E"/>
    <w:rsid w:val="4279768E"/>
    <w:rsid w:val="42D737C5"/>
    <w:rsid w:val="44024872"/>
    <w:rsid w:val="44BD4C3D"/>
    <w:rsid w:val="45F55A6B"/>
    <w:rsid w:val="46647A66"/>
    <w:rsid w:val="467A1037"/>
    <w:rsid w:val="46E42955"/>
    <w:rsid w:val="48345216"/>
    <w:rsid w:val="48BB76E5"/>
    <w:rsid w:val="492139EC"/>
    <w:rsid w:val="493556E9"/>
    <w:rsid w:val="49753D38"/>
    <w:rsid w:val="4A1B0DC3"/>
    <w:rsid w:val="4B306168"/>
    <w:rsid w:val="4BFB49C8"/>
    <w:rsid w:val="4C7402D7"/>
    <w:rsid w:val="4CB44B77"/>
    <w:rsid w:val="4ECA68D4"/>
    <w:rsid w:val="4F9C201E"/>
    <w:rsid w:val="4FB355BA"/>
    <w:rsid w:val="50481782"/>
    <w:rsid w:val="50D80DA2"/>
    <w:rsid w:val="51FC6DA4"/>
    <w:rsid w:val="520E4D66"/>
    <w:rsid w:val="5358625C"/>
    <w:rsid w:val="55560EC1"/>
    <w:rsid w:val="55A0213D"/>
    <w:rsid w:val="55F06C20"/>
    <w:rsid w:val="560002DD"/>
    <w:rsid w:val="560721BC"/>
    <w:rsid w:val="566B274A"/>
    <w:rsid w:val="570109B9"/>
    <w:rsid w:val="57831319"/>
    <w:rsid w:val="57BD259B"/>
    <w:rsid w:val="583449AC"/>
    <w:rsid w:val="5C5F065B"/>
    <w:rsid w:val="5C7A5495"/>
    <w:rsid w:val="5D812854"/>
    <w:rsid w:val="5DE075AC"/>
    <w:rsid w:val="5F9E76ED"/>
    <w:rsid w:val="5FCA04E2"/>
    <w:rsid w:val="6166248C"/>
    <w:rsid w:val="61B551C2"/>
    <w:rsid w:val="61C471B3"/>
    <w:rsid w:val="61DB4C28"/>
    <w:rsid w:val="62057E78"/>
    <w:rsid w:val="625D388F"/>
    <w:rsid w:val="62886432"/>
    <w:rsid w:val="64CF20F6"/>
    <w:rsid w:val="651D7306"/>
    <w:rsid w:val="667967BE"/>
    <w:rsid w:val="66886A01"/>
    <w:rsid w:val="6716225F"/>
    <w:rsid w:val="67663A83"/>
    <w:rsid w:val="677B47B7"/>
    <w:rsid w:val="681E54AF"/>
    <w:rsid w:val="68437083"/>
    <w:rsid w:val="68EA4344"/>
    <w:rsid w:val="694A4441"/>
    <w:rsid w:val="695B2A70"/>
    <w:rsid w:val="69731BEA"/>
    <w:rsid w:val="6DBB2507"/>
    <w:rsid w:val="6E9313EA"/>
    <w:rsid w:val="6FD35191"/>
    <w:rsid w:val="6FE0165C"/>
    <w:rsid w:val="71E116BB"/>
    <w:rsid w:val="735E1215"/>
    <w:rsid w:val="7366631C"/>
    <w:rsid w:val="756E4B73"/>
    <w:rsid w:val="76261D92"/>
    <w:rsid w:val="765A079C"/>
    <w:rsid w:val="765B5EE0"/>
    <w:rsid w:val="765C57B4"/>
    <w:rsid w:val="77CE4490"/>
    <w:rsid w:val="78EF0B61"/>
    <w:rsid w:val="79A47B9E"/>
    <w:rsid w:val="7A5F39FD"/>
    <w:rsid w:val="7ADB314B"/>
    <w:rsid w:val="7AFE32DE"/>
    <w:rsid w:val="7B3D3E06"/>
    <w:rsid w:val="7C1903CF"/>
    <w:rsid w:val="7CB77BE8"/>
    <w:rsid w:val="7CC52305"/>
    <w:rsid w:val="7D1876F3"/>
    <w:rsid w:val="7D4A0A5C"/>
    <w:rsid w:val="7D847ACA"/>
    <w:rsid w:val="7EE0231B"/>
    <w:rsid w:val="7EFD64E7"/>
    <w:rsid w:val="7F616FE7"/>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99"/>
    <w:pPr>
      <w:spacing w:before="240" w:after="60" w:line="312" w:lineRule="auto"/>
      <w:jc w:val="center"/>
      <w:outlineLvl w:val="1"/>
    </w:pPr>
    <w:rPr>
      <w:rFonts w:ascii="Cambria" w:hAnsi="Cambria"/>
      <w:b/>
      <w:kern w:val="28"/>
      <w:sz w:val="32"/>
      <w:szCs w:val="20"/>
    </w:rPr>
  </w:style>
  <w:style w:type="paragraph" w:styleId="4">
    <w:name w:val="Body Text"/>
    <w:basedOn w:val="1"/>
    <w:next w:val="5"/>
    <w:qFormat/>
    <w:uiPriority w:val="1"/>
    <w:rPr>
      <w:rFonts w:ascii="宋体" w:hAnsi="宋体" w:eastAsia="宋体" w:cs="宋体"/>
      <w:sz w:val="24"/>
      <w:szCs w:val="24"/>
    </w:rPr>
  </w:style>
  <w:style w:type="paragraph" w:styleId="5">
    <w:name w:val="Body Text First Indent"/>
    <w:basedOn w:val="4"/>
    <w:next w:val="6"/>
    <w:qFormat/>
    <w:uiPriority w:val="0"/>
    <w:pPr>
      <w:tabs>
        <w:tab w:val="left" w:pos="9360"/>
      </w:tabs>
      <w:adjustRightInd/>
      <w:ind w:firstLine="420" w:firstLineChars="100"/>
    </w:pPr>
    <w:rPr>
      <w:sz w:val="21"/>
    </w:rPr>
  </w:style>
  <w:style w:type="paragraph" w:styleId="6">
    <w:name w:val="toc 6"/>
    <w:basedOn w:val="1"/>
    <w:next w:val="1"/>
    <w:qFormat/>
    <w:uiPriority w:val="0"/>
    <w:pPr>
      <w:autoSpaceDE/>
      <w:autoSpaceDN/>
      <w:adjustRightInd/>
      <w:ind w:left="2100" w:leftChars="1000"/>
      <w:jc w:val="both"/>
    </w:pPr>
    <w:rPr>
      <w:kern w:val="2"/>
      <w:sz w:val="21"/>
      <w:szCs w:val="22"/>
    </w:rPr>
  </w:style>
  <w:style w:type="paragraph" w:styleId="7">
    <w:name w:val="Plain Text"/>
    <w:basedOn w:val="1"/>
    <w:qFormat/>
    <w:uiPriority w:val="0"/>
    <w:rPr>
      <w:rFonts w:ascii="宋体" w:hAnsi="Courier New" w:cs="Courier New"/>
      <w:sz w:val="21"/>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paragraph" w:styleId="12">
    <w:name w:val="Normal (Web)"/>
    <w:basedOn w:val="1"/>
    <w:qFormat/>
    <w:uiPriority w:val="0"/>
    <w:pPr>
      <w:spacing w:before="100" w:beforeAutospacing="1" w:after="100" w:afterAutospacing="1"/>
    </w:pPr>
    <w:rPr>
      <w:rFonts w:ascii="宋体" w:hAnsi="宋体"/>
      <w:sz w:val="24"/>
      <w:lang w:val="en-US" w:eastAsia="zh-CN" w:bidi="ar-SA"/>
    </w:rPr>
  </w:style>
  <w:style w:type="paragraph" w:styleId="13">
    <w:name w:val="Title"/>
    <w:basedOn w:val="1"/>
    <w:next w:val="1"/>
    <w:qFormat/>
    <w:uiPriority w:val="0"/>
    <w:pPr>
      <w:spacing w:before="240" w:after="60"/>
      <w:jc w:val="center"/>
      <w:outlineLvl w:val="0"/>
    </w:pPr>
    <w:rPr>
      <w:rFonts w:ascii="华文楷体" w:hAnsi="华文楷体" w:eastAsia="宋体" w:cs="Times New Roman"/>
      <w:b/>
      <w:bCs/>
      <w:sz w:val="32"/>
      <w:szCs w:val="32"/>
      <w:lang w:val="en-GB"/>
    </w:rPr>
  </w:style>
  <w:style w:type="character" w:styleId="16">
    <w:name w:val="Strong"/>
    <w:basedOn w:val="15"/>
    <w:qFormat/>
    <w:uiPriority w:val="0"/>
    <w:rPr>
      <w:b/>
      <w:bCs/>
    </w:rPr>
  </w:style>
  <w:style w:type="character" w:styleId="17">
    <w:name w:val="page number"/>
    <w:qFormat/>
    <w:uiPriority w:val="0"/>
  </w:style>
  <w:style w:type="character" w:styleId="18">
    <w:name w:val="Hyperlink"/>
    <w:basedOn w:val="15"/>
    <w:qFormat/>
    <w:uiPriority w:val="0"/>
    <w:rPr>
      <w:color w:val="606163"/>
      <w:sz w:val="18"/>
      <w:szCs w:val="18"/>
      <w:u w:val="non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_Style 3"/>
    <w:basedOn w:val="1"/>
    <w:qFormat/>
    <w:uiPriority w:val="34"/>
    <w:pPr>
      <w:widowControl w:val="0"/>
      <w:spacing w:line="360" w:lineRule="auto"/>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13986</Words>
  <Characters>14571</Characters>
  <Lines>0</Lines>
  <Paragraphs>0</Paragraphs>
  <TotalTime>1</TotalTime>
  <ScaleCrop>false</ScaleCrop>
  <LinksUpToDate>false</LinksUpToDate>
  <CharactersWithSpaces>17160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2022-11-10T06:40:00Z</dcterms:created>
  <dc:creator>Jessica Wang</dc:creator>
  <cp:lastModifiedBy>卫飞</cp:lastModifiedBy>
  <dcterms:modified xsi:type="dcterms:W3CDTF">2022-11-16T01:56:23Z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3082A8206F9147669E70B72E07368BCD</vt:lpwstr>
  </property>
</Properties>
</file>