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color w:val="000000" w:themeColor="text1"/>
          <w:sz w:val="44"/>
          <w:szCs w:val="44"/>
          <w:highlight w:val="none"/>
          <w:lang w:val="en-US" w:eastAsia="zh-CN"/>
          <w14:textFill>
            <w14:solidFill>
              <w14:schemeClr w14:val="tx1"/>
            </w14:solidFill>
          </w14:textFill>
        </w:rPr>
      </w:pPr>
      <w:r>
        <w:rPr>
          <w:rFonts w:hint="eastAsia" w:ascii="宋体" w:hAnsi="宋体" w:eastAsia="宋体" w:cs="宋体"/>
          <w:b/>
          <w:color w:val="000000" w:themeColor="text1"/>
          <w:sz w:val="44"/>
          <w:szCs w:val="44"/>
          <w:highlight w:val="none"/>
          <w:lang w:val="en-US" w:eastAsia="zh-CN"/>
          <w14:textFill>
            <w14:solidFill>
              <w14:schemeClr w14:val="tx1"/>
            </w14:solidFill>
          </w14:textFill>
        </w:rPr>
        <w:t>温岭市箬横镇泰和园小区外墙维修工程</w:t>
      </w:r>
    </w:p>
    <w:p>
      <w:pPr>
        <w:jc w:val="center"/>
        <w:rPr>
          <w:rFonts w:hint="eastAsia" w:ascii="宋体" w:hAnsi="宋体" w:eastAsia="宋体" w:cs="宋体"/>
          <w:b/>
          <w:color w:val="000000" w:themeColor="text1"/>
          <w:sz w:val="44"/>
          <w:szCs w:val="44"/>
          <w:highlight w:val="none"/>
          <w:lang w:val="en-US" w:eastAsia="zh-CN"/>
          <w14:textFill>
            <w14:solidFill>
              <w14:schemeClr w14:val="tx1"/>
            </w14:solidFill>
          </w14:textFill>
        </w:rPr>
      </w:pPr>
    </w:p>
    <w:p>
      <w:pPr>
        <w:jc w:val="center"/>
        <w:rPr>
          <w:rFonts w:hint="eastAsia" w:ascii="宋体" w:hAnsi="宋体" w:eastAsia="宋体" w:cs="宋体"/>
          <w:b/>
          <w:color w:val="000000" w:themeColor="text1"/>
          <w:sz w:val="44"/>
          <w:szCs w:val="44"/>
          <w:highlight w:val="none"/>
          <w:lang w:val="en-US" w:eastAsia="zh-CN"/>
          <w14:textFill>
            <w14:solidFill>
              <w14:schemeClr w14:val="tx1"/>
            </w14:solidFill>
          </w14:textFill>
        </w:rPr>
      </w:pPr>
    </w:p>
    <w:p>
      <w:pPr>
        <w:jc w:val="center"/>
        <w:rPr>
          <w:rFonts w:hint="eastAsia" w:ascii="宋体" w:hAnsi="宋体" w:eastAsia="宋体" w:cs="宋体"/>
          <w:b/>
          <w:color w:val="000000" w:themeColor="text1"/>
          <w:sz w:val="44"/>
          <w:szCs w:val="44"/>
          <w:highlight w:val="none"/>
          <w:lang w:val="en-US" w:eastAsia="zh-CN"/>
          <w14:textFill>
            <w14:solidFill>
              <w14:schemeClr w14:val="tx1"/>
            </w14:solidFill>
          </w14:textFill>
        </w:rPr>
      </w:pPr>
    </w:p>
    <w:p>
      <w:pPr>
        <w:jc w:val="center"/>
        <w:rPr>
          <w:rFonts w:hint="eastAsia" w:ascii="宋体" w:hAnsi="宋体" w:eastAsia="宋体" w:cs="宋体"/>
          <w:b/>
          <w:color w:val="000000" w:themeColor="text1"/>
          <w:sz w:val="44"/>
          <w:szCs w:val="44"/>
          <w:highlight w:val="none"/>
          <w:lang w:val="en-US" w:eastAsia="zh-CN"/>
          <w14:textFill>
            <w14:solidFill>
              <w14:schemeClr w14:val="tx1"/>
            </w14:solidFill>
          </w14:textFill>
        </w:rPr>
      </w:pPr>
    </w:p>
    <w:p>
      <w:pPr>
        <w:spacing w:before="156" w:beforeLines="50" w:after="156" w:afterLines="50" w:line="700" w:lineRule="exact"/>
        <w:jc w:val="center"/>
        <w:rPr>
          <w:rFonts w:ascii="楷体_GB2312" w:eastAsia="楷体_GB2312"/>
          <w:b/>
          <w:color w:val="000000" w:themeColor="text1"/>
          <w:sz w:val="72"/>
          <w:szCs w:val="72"/>
          <w:highlight w:val="none"/>
          <w14:textFill>
            <w14:solidFill>
              <w14:schemeClr w14:val="tx1"/>
            </w14:solidFill>
          </w14:textFill>
        </w:rPr>
      </w:pPr>
      <w:r>
        <w:rPr>
          <w:rFonts w:hint="eastAsia" w:ascii="楷体_GB2312" w:eastAsia="楷体_GB2312"/>
          <w:b/>
          <w:color w:val="000000" w:themeColor="text1"/>
          <w:sz w:val="72"/>
          <w:szCs w:val="72"/>
          <w:highlight w:val="none"/>
          <w14:textFill>
            <w14:solidFill>
              <w14:schemeClr w14:val="tx1"/>
            </w14:solidFill>
          </w14:textFill>
        </w:rPr>
        <w:t>招 标 文 件</w:t>
      </w:r>
    </w:p>
    <w:p>
      <w:pPr>
        <w:spacing w:before="156" w:beforeLines="50" w:after="156" w:afterLines="50" w:line="500" w:lineRule="exact"/>
        <w:jc w:val="center"/>
        <w:rPr>
          <w:rFonts w:hint="eastAsia"/>
          <w:b/>
          <w:color w:val="000000" w:themeColor="text1"/>
          <w:sz w:val="44"/>
          <w:szCs w:val="44"/>
          <w:highlight w:val="none"/>
          <w14:textFill>
            <w14:solidFill>
              <w14:schemeClr w14:val="tx1"/>
            </w14:solidFill>
          </w14:textFill>
        </w:rPr>
      </w:pPr>
    </w:p>
    <w:p>
      <w:pPr>
        <w:spacing w:before="156" w:beforeLines="50" w:after="156" w:afterLines="50" w:line="500" w:lineRule="exact"/>
        <w:rPr>
          <w:rFonts w:hint="eastAsia"/>
          <w:b/>
          <w:color w:val="000000" w:themeColor="text1"/>
          <w:sz w:val="44"/>
          <w:szCs w:val="44"/>
          <w:highlight w:val="none"/>
          <w14:textFill>
            <w14:solidFill>
              <w14:schemeClr w14:val="tx1"/>
            </w14:solidFill>
          </w14:textFill>
        </w:rPr>
      </w:pPr>
    </w:p>
    <w:p>
      <w:pPr>
        <w:spacing w:before="156" w:beforeLines="50" w:after="156" w:afterLines="50" w:line="500" w:lineRule="exact"/>
        <w:rPr>
          <w:rFonts w:hint="eastAsia"/>
          <w:b/>
          <w:color w:val="000000" w:themeColor="text1"/>
          <w:sz w:val="44"/>
          <w:szCs w:val="44"/>
          <w:highlight w:val="none"/>
          <w14:textFill>
            <w14:solidFill>
              <w14:schemeClr w14:val="tx1"/>
            </w14:solidFill>
          </w14:textFill>
        </w:rPr>
      </w:pPr>
    </w:p>
    <w:p>
      <w:pPr>
        <w:spacing w:before="156" w:beforeLines="50" w:after="156" w:afterLines="50" w:line="500" w:lineRule="exact"/>
        <w:rPr>
          <w:rFonts w:hint="eastAsia"/>
          <w:b/>
          <w:color w:val="000000" w:themeColor="text1"/>
          <w:sz w:val="44"/>
          <w:szCs w:val="44"/>
          <w:highlight w:val="none"/>
          <w14:textFill>
            <w14:solidFill>
              <w14:schemeClr w14:val="tx1"/>
            </w14:solidFill>
          </w14:textFill>
        </w:rPr>
      </w:pPr>
    </w:p>
    <w:p>
      <w:pPr>
        <w:spacing w:before="156" w:beforeLines="50" w:after="156" w:afterLines="50" w:line="500" w:lineRule="exact"/>
        <w:rPr>
          <w:rFonts w:hint="eastAsia"/>
          <w:b/>
          <w:color w:val="000000" w:themeColor="text1"/>
          <w:sz w:val="44"/>
          <w:szCs w:val="44"/>
          <w:highlight w:val="none"/>
          <w14:textFill>
            <w14:solidFill>
              <w14:schemeClr w14:val="tx1"/>
            </w14:solidFill>
          </w14:textFill>
        </w:rPr>
      </w:pPr>
    </w:p>
    <w:p>
      <w:pPr>
        <w:spacing w:before="156" w:beforeLines="50" w:after="156" w:afterLines="50" w:line="500" w:lineRule="exact"/>
        <w:ind w:firstLine="964" w:firstLineChars="300"/>
        <w:rPr>
          <w:rFonts w:hint="eastAsia"/>
          <w:b/>
          <w:color w:val="000000" w:themeColor="text1"/>
          <w:sz w:val="32"/>
          <w:szCs w:val="32"/>
          <w:highlight w:val="none"/>
          <w:lang w:eastAsia="zh-CN"/>
          <w14:textFill>
            <w14:solidFill>
              <w14:schemeClr w14:val="tx1"/>
            </w14:solidFill>
          </w14:textFill>
        </w:rPr>
      </w:pPr>
      <w:r>
        <w:rPr>
          <w:rFonts w:hint="eastAsia"/>
          <w:b/>
          <w:color w:val="000000" w:themeColor="text1"/>
          <w:sz w:val="32"/>
          <w:szCs w:val="32"/>
          <w:highlight w:val="none"/>
          <w14:textFill>
            <w14:solidFill>
              <w14:schemeClr w14:val="tx1"/>
            </w14:solidFill>
          </w14:textFill>
        </w:rPr>
        <w:t>招标单位</w:t>
      </w:r>
      <w:r>
        <w:rPr>
          <w:b/>
          <w:color w:val="000000" w:themeColor="text1"/>
          <w:sz w:val="32"/>
          <w:szCs w:val="32"/>
          <w:highlight w:val="none"/>
          <w14:textFill>
            <w14:solidFill>
              <w14:schemeClr w14:val="tx1"/>
            </w14:solidFill>
          </w14:textFill>
        </w:rPr>
        <w:t>:</w:t>
      </w:r>
      <w:r>
        <w:rPr>
          <w:rFonts w:hint="eastAsia"/>
          <w:b/>
          <w:color w:val="000000" w:themeColor="text1"/>
          <w:sz w:val="32"/>
          <w:szCs w:val="32"/>
          <w:highlight w:val="none"/>
          <w14:textFill>
            <w14:solidFill>
              <w14:schemeClr w14:val="tx1"/>
            </w14:solidFill>
          </w14:textFill>
        </w:rPr>
        <w:t xml:space="preserve"> </w:t>
      </w:r>
      <w:r>
        <w:rPr>
          <w:rFonts w:hint="eastAsia"/>
          <w:b/>
          <w:bCs w:val="0"/>
          <w:color w:val="000000"/>
          <w:sz w:val="32"/>
          <w:szCs w:val="32"/>
          <w:lang w:eastAsia="zh-CN"/>
        </w:rPr>
        <w:t>温岭市箬横镇泰和园</w:t>
      </w:r>
      <w:r>
        <w:rPr>
          <w:rFonts w:hint="eastAsia"/>
          <w:b/>
          <w:color w:val="000000" w:themeColor="text1"/>
          <w:sz w:val="32"/>
          <w:szCs w:val="32"/>
          <w:highlight w:val="none"/>
          <w:lang w:val="en-US" w:eastAsia="zh-CN"/>
          <w14:textFill>
            <w14:solidFill>
              <w14:schemeClr w14:val="tx1"/>
            </w14:solidFill>
          </w14:textFill>
        </w:rPr>
        <w:t>业主委员会</w:t>
      </w:r>
    </w:p>
    <w:p>
      <w:pPr>
        <w:spacing w:before="156" w:beforeLines="50" w:after="156" w:afterLines="50" w:line="500" w:lineRule="exact"/>
        <w:ind w:firstLine="964" w:firstLineChars="300"/>
        <w:rPr>
          <w:rFonts w:hint="eastAsia" w:eastAsiaTheme="minorEastAsia"/>
          <w:b/>
          <w:color w:val="000000" w:themeColor="text1"/>
          <w:sz w:val="32"/>
          <w:szCs w:val="32"/>
          <w:highlight w:val="none"/>
          <w:lang w:val="en-US" w:eastAsia="zh-CN"/>
          <w14:textFill>
            <w14:solidFill>
              <w14:schemeClr w14:val="tx1"/>
            </w14:solidFill>
          </w14:textFill>
        </w:rPr>
      </w:pPr>
      <w:r>
        <w:rPr>
          <w:rFonts w:hint="eastAsia"/>
          <w:b/>
          <w:color w:val="000000" w:themeColor="text1"/>
          <w:sz w:val="32"/>
          <w:szCs w:val="32"/>
          <w:highlight w:val="none"/>
          <w14:textFill>
            <w14:solidFill>
              <w14:schemeClr w14:val="tx1"/>
            </w14:solidFill>
          </w14:textFill>
        </w:rPr>
        <w:t>联</w:t>
      </w:r>
      <w:r>
        <w:rPr>
          <w:b/>
          <w:color w:val="000000" w:themeColor="text1"/>
          <w:sz w:val="32"/>
          <w:szCs w:val="32"/>
          <w:highlight w:val="none"/>
          <w14:textFill>
            <w14:solidFill>
              <w14:schemeClr w14:val="tx1"/>
            </w14:solidFill>
          </w14:textFill>
        </w:rPr>
        <w:t xml:space="preserve"> </w:t>
      </w:r>
      <w:r>
        <w:rPr>
          <w:rFonts w:hint="eastAsia"/>
          <w:b/>
          <w:color w:val="000000" w:themeColor="text1"/>
          <w:sz w:val="32"/>
          <w:szCs w:val="32"/>
          <w:highlight w:val="none"/>
          <w14:textFill>
            <w14:solidFill>
              <w14:schemeClr w14:val="tx1"/>
            </w14:solidFill>
          </w14:textFill>
        </w:rPr>
        <w:t>系</w:t>
      </w:r>
      <w:r>
        <w:rPr>
          <w:b/>
          <w:color w:val="000000" w:themeColor="text1"/>
          <w:sz w:val="32"/>
          <w:szCs w:val="32"/>
          <w:highlight w:val="none"/>
          <w14:textFill>
            <w14:solidFill>
              <w14:schemeClr w14:val="tx1"/>
            </w14:solidFill>
          </w14:textFill>
        </w:rPr>
        <w:t xml:space="preserve"> </w:t>
      </w:r>
      <w:r>
        <w:rPr>
          <w:rFonts w:hint="eastAsia"/>
          <w:b/>
          <w:color w:val="000000" w:themeColor="text1"/>
          <w:sz w:val="32"/>
          <w:szCs w:val="32"/>
          <w:highlight w:val="none"/>
          <w14:textFill>
            <w14:solidFill>
              <w14:schemeClr w14:val="tx1"/>
            </w14:solidFill>
          </w14:textFill>
        </w:rPr>
        <w:t>人</w:t>
      </w:r>
      <w:r>
        <w:rPr>
          <w:b/>
          <w:color w:val="000000" w:themeColor="text1"/>
          <w:sz w:val="32"/>
          <w:szCs w:val="32"/>
          <w:highlight w:val="none"/>
          <w14:textFill>
            <w14:solidFill>
              <w14:schemeClr w14:val="tx1"/>
            </w14:solidFill>
          </w14:textFill>
        </w:rPr>
        <w:t>:</w:t>
      </w:r>
      <w:r>
        <w:rPr>
          <w:rFonts w:hint="eastAsia"/>
          <w:b/>
          <w:color w:val="000000" w:themeColor="text1"/>
          <w:sz w:val="32"/>
          <w:szCs w:val="32"/>
          <w:highlight w:val="none"/>
          <w14:textFill>
            <w14:solidFill>
              <w14:schemeClr w14:val="tx1"/>
            </w14:solidFill>
          </w14:textFill>
        </w:rPr>
        <w:t xml:space="preserve"> 金丽娟</w:t>
      </w:r>
      <w:r>
        <w:rPr>
          <w:rFonts w:hint="eastAsia"/>
          <w:b/>
          <w:color w:val="000000" w:themeColor="text1"/>
          <w:sz w:val="32"/>
          <w:szCs w:val="32"/>
          <w:highlight w:val="none"/>
          <w:lang w:val="en-US" w:eastAsia="zh-CN"/>
          <w14:textFill>
            <w14:solidFill>
              <w14:schemeClr w14:val="tx1"/>
            </w14:solidFill>
          </w14:textFill>
        </w:rPr>
        <w:t xml:space="preserve"> </w:t>
      </w:r>
    </w:p>
    <w:p>
      <w:pPr>
        <w:spacing w:line="640" w:lineRule="exact"/>
        <w:ind w:firstLine="964" w:firstLineChars="300"/>
        <w:outlineLvl w:val="0"/>
        <w:rPr>
          <w:rFonts w:hint="default"/>
          <w:color w:val="000000" w:themeColor="text1"/>
          <w:sz w:val="24"/>
          <w:highlight w:val="none"/>
          <w:lang w:val="en-US" w:eastAsia="zh-CN"/>
          <w14:textFill>
            <w14:solidFill>
              <w14:schemeClr w14:val="tx1"/>
            </w14:solidFill>
          </w14:textFill>
        </w:rPr>
      </w:pPr>
      <w:r>
        <w:rPr>
          <w:rFonts w:hint="eastAsia"/>
          <w:b/>
          <w:color w:val="000000" w:themeColor="text1"/>
          <w:sz w:val="32"/>
          <w:szCs w:val="32"/>
          <w:highlight w:val="none"/>
          <w:lang w:val="en-US" w:eastAsia="zh-CN"/>
          <w14:textFill>
            <w14:solidFill>
              <w14:schemeClr w14:val="tx1"/>
            </w14:solidFill>
          </w14:textFill>
        </w:rPr>
        <w:t>联</w:t>
      </w:r>
      <w:r>
        <w:rPr>
          <w:rFonts w:hint="eastAsia"/>
          <w:b/>
          <w:color w:val="000000" w:themeColor="text1"/>
          <w:sz w:val="32"/>
          <w:szCs w:val="32"/>
          <w:highlight w:val="none"/>
          <w14:textFill>
            <w14:solidFill>
              <w14:schemeClr w14:val="tx1"/>
            </w14:solidFill>
          </w14:textFill>
        </w:rPr>
        <w:t>系电话</w:t>
      </w:r>
      <w:r>
        <w:rPr>
          <w:b/>
          <w:color w:val="000000" w:themeColor="text1"/>
          <w:sz w:val="32"/>
          <w:szCs w:val="32"/>
          <w:highlight w:val="none"/>
          <w14:textFill>
            <w14:solidFill>
              <w14:schemeClr w14:val="tx1"/>
            </w14:solidFill>
          </w14:textFill>
        </w:rPr>
        <w:t>:</w:t>
      </w:r>
      <w:r>
        <w:rPr>
          <w:rFonts w:hint="eastAsia"/>
          <w:b/>
          <w:color w:val="000000" w:themeColor="text1"/>
          <w:sz w:val="32"/>
          <w:szCs w:val="32"/>
          <w:highlight w:val="none"/>
          <w:lang w:val="en-US" w:eastAsia="zh-CN"/>
          <w14:textFill>
            <w14:solidFill>
              <w14:schemeClr w14:val="tx1"/>
            </w14:solidFill>
          </w14:textFill>
        </w:rPr>
        <w:t xml:space="preserve">  18958695486、13606862829</w:t>
      </w:r>
    </w:p>
    <w:p>
      <w:pPr>
        <w:spacing w:before="156" w:beforeLines="50" w:after="156" w:afterLines="50" w:line="500" w:lineRule="exact"/>
        <w:ind w:firstLine="964" w:firstLineChars="300"/>
        <w:rPr>
          <w:rFonts w:hint="eastAsia"/>
          <w:b/>
          <w:color w:val="000000" w:themeColor="text1"/>
          <w:sz w:val="32"/>
          <w:szCs w:val="32"/>
          <w:highlight w:val="none"/>
          <w14:textFill>
            <w14:solidFill>
              <w14:schemeClr w14:val="tx1"/>
            </w14:solidFill>
          </w14:textFill>
        </w:rPr>
      </w:pPr>
      <w:r>
        <w:rPr>
          <w:rFonts w:hint="eastAsia"/>
          <w:b/>
          <w:color w:val="000000" w:themeColor="text1"/>
          <w:sz w:val="32"/>
          <w:szCs w:val="32"/>
          <w:highlight w:val="none"/>
          <w14:textFill>
            <w14:solidFill>
              <w14:schemeClr w14:val="tx1"/>
            </w14:solidFill>
          </w14:textFill>
        </w:rPr>
        <w:t>代理机构：浙江恒超工程管理有限公司</w:t>
      </w:r>
    </w:p>
    <w:p>
      <w:pPr>
        <w:spacing w:before="156" w:beforeLines="50" w:after="156" w:afterLines="50" w:line="500" w:lineRule="exact"/>
        <w:ind w:firstLine="964" w:firstLineChars="300"/>
        <w:rPr>
          <w:rFonts w:hint="eastAsia"/>
          <w:b/>
          <w:color w:val="000000" w:themeColor="text1"/>
          <w:sz w:val="32"/>
          <w:szCs w:val="32"/>
          <w:highlight w:val="none"/>
          <w:lang w:val="en-US" w:eastAsia="zh-CN"/>
          <w14:textFill>
            <w14:solidFill>
              <w14:schemeClr w14:val="tx1"/>
            </w14:solidFill>
          </w14:textFill>
        </w:rPr>
      </w:pPr>
      <w:r>
        <w:rPr>
          <w:rFonts w:hint="eastAsia"/>
          <w:b/>
          <w:color w:val="000000" w:themeColor="text1"/>
          <w:sz w:val="32"/>
          <w:szCs w:val="32"/>
          <w:highlight w:val="none"/>
          <w14:textFill>
            <w14:solidFill>
              <w14:schemeClr w14:val="tx1"/>
            </w14:solidFill>
          </w14:textFill>
        </w:rPr>
        <w:t>联</w:t>
      </w:r>
      <w:r>
        <w:rPr>
          <w:b/>
          <w:color w:val="000000" w:themeColor="text1"/>
          <w:sz w:val="32"/>
          <w:szCs w:val="32"/>
          <w:highlight w:val="none"/>
          <w14:textFill>
            <w14:solidFill>
              <w14:schemeClr w14:val="tx1"/>
            </w14:solidFill>
          </w14:textFill>
        </w:rPr>
        <w:t xml:space="preserve"> </w:t>
      </w:r>
      <w:r>
        <w:rPr>
          <w:rFonts w:hint="eastAsia"/>
          <w:b/>
          <w:color w:val="000000" w:themeColor="text1"/>
          <w:sz w:val="32"/>
          <w:szCs w:val="32"/>
          <w:highlight w:val="none"/>
          <w14:textFill>
            <w14:solidFill>
              <w14:schemeClr w14:val="tx1"/>
            </w14:solidFill>
          </w14:textFill>
        </w:rPr>
        <w:t>系</w:t>
      </w:r>
      <w:r>
        <w:rPr>
          <w:b/>
          <w:color w:val="000000" w:themeColor="text1"/>
          <w:sz w:val="32"/>
          <w:szCs w:val="32"/>
          <w:highlight w:val="none"/>
          <w14:textFill>
            <w14:solidFill>
              <w14:schemeClr w14:val="tx1"/>
            </w14:solidFill>
          </w14:textFill>
        </w:rPr>
        <w:t xml:space="preserve"> </w:t>
      </w:r>
      <w:r>
        <w:rPr>
          <w:rFonts w:hint="eastAsia"/>
          <w:b/>
          <w:color w:val="000000" w:themeColor="text1"/>
          <w:sz w:val="32"/>
          <w:szCs w:val="32"/>
          <w:highlight w:val="none"/>
          <w14:textFill>
            <w14:solidFill>
              <w14:schemeClr w14:val="tx1"/>
            </w14:solidFill>
          </w14:textFill>
        </w:rPr>
        <w:t>人</w:t>
      </w:r>
      <w:r>
        <w:rPr>
          <w:b/>
          <w:color w:val="000000" w:themeColor="text1"/>
          <w:sz w:val="32"/>
          <w:szCs w:val="32"/>
          <w:highlight w:val="none"/>
          <w14:textFill>
            <w14:solidFill>
              <w14:schemeClr w14:val="tx1"/>
            </w14:solidFill>
          </w14:textFill>
        </w:rPr>
        <w:t>:</w:t>
      </w:r>
      <w:r>
        <w:rPr>
          <w:rFonts w:hint="eastAsia"/>
          <w:b/>
          <w:color w:val="000000" w:themeColor="text1"/>
          <w:sz w:val="32"/>
          <w:szCs w:val="32"/>
          <w:highlight w:val="none"/>
          <w14:textFill>
            <w14:solidFill>
              <w14:schemeClr w14:val="tx1"/>
            </w14:solidFill>
          </w14:textFill>
        </w:rPr>
        <w:t xml:space="preserve"> </w:t>
      </w:r>
      <w:r>
        <w:rPr>
          <w:rFonts w:hint="eastAsia"/>
          <w:b/>
          <w:color w:val="000000" w:themeColor="text1"/>
          <w:sz w:val="32"/>
          <w:szCs w:val="32"/>
          <w:highlight w:val="none"/>
          <w:lang w:eastAsia="zh-CN"/>
          <w14:textFill>
            <w14:solidFill>
              <w14:schemeClr w14:val="tx1"/>
            </w14:solidFill>
          </w14:textFill>
        </w:rPr>
        <w:t>周卫飞</w:t>
      </w:r>
      <w:r>
        <w:rPr>
          <w:rFonts w:hint="eastAsia"/>
          <w:b/>
          <w:color w:val="000000" w:themeColor="text1"/>
          <w:sz w:val="32"/>
          <w:szCs w:val="32"/>
          <w:highlight w:val="none"/>
          <w:lang w:val="en-US" w:eastAsia="zh-CN"/>
          <w14:textFill>
            <w14:solidFill>
              <w14:schemeClr w14:val="tx1"/>
            </w14:solidFill>
          </w14:textFill>
        </w:rPr>
        <w:t xml:space="preserve">  </w:t>
      </w:r>
    </w:p>
    <w:p>
      <w:pPr>
        <w:spacing w:before="156" w:beforeLines="50" w:after="156" w:afterLines="50" w:line="500" w:lineRule="exact"/>
        <w:ind w:firstLine="964" w:firstLineChars="300"/>
        <w:rPr>
          <w:rFonts w:hint="eastAsia"/>
          <w:b w:val="0"/>
          <w:bCs/>
          <w:color w:val="000000" w:themeColor="text1"/>
          <w:sz w:val="32"/>
          <w:szCs w:val="32"/>
          <w:highlight w:val="none"/>
          <w:lang w:val="en-US" w:eastAsia="zh-CN"/>
          <w14:textFill>
            <w14:solidFill>
              <w14:schemeClr w14:val="tx1"/>
            </w14:solidFill>
          </w14:textFill>
        </w:rPr>
      </w:pPr>
      <w:r>
        <w:rPr>
          <w:rFonts w:hint="eastAsia"/>
          <w:b/>
          <w:color w:val="000000" w:themeColor="text1"/>
          <w:sz w:val="32"/>
          <w:szCs w:val="32"/>
          <w:highlight w:val="none"/>
          <w14:textFill>
            <w14:solidFill>
              <w14:schemeClr w14:val="tx1"/>
            </w14:solidFill>
          </w14:textFill>
        </w:rPr>
        <w:t>联系电话</w:t>
      </w:r>
      <w:r>
        <w:rPr>
          <w:b/>
          <w:color w:val="000000" w:themeColor="text1"/>
          <w:sz w:val="32"/>
          <w:szCs w:val="32"/>
          <w:highlight w:val="none"/>
          <w14:textFill>
            <w14:solidFill>
              <w14:schemeClr w14:val="tx1"/>
            </w14:solidFill>
          </w14:textFill>
        </w:rPr>
        <w:t>:</w:t>
      </w:r>
      <w:r>
        <w:rPr>
          <w:rFonts w:hint="eastAsia"/>
          <w:b/>
          <w:color w:val="000000" w:themeColor="text1"/>
          <w:sz w:val="32"/>
          <w:szCs w:val="32"/>
          <w:highlight w:val="none"/>
          <w14:textFill>
            <w14:solidFill>
              <w14:schemeClr w14:val="tx1"/>
            </w14:solidFill>
          </w14:textFill>
        </w:rPr>
        <w:t xml:space="preserve"> </w:t>
      </w:r>
      <w:r>
        <w:rPr>
          <w:rFonts w:hint="eastAsia"/>
          <w:b/>
          <w:color w:val="000000" w:themeColor="text1"/>
          <w:sz w:val="32"/>
          <w:szCs w:val="32"/>
          <w:highlight w:val="none"/>
          <w:lang w:val="en-US" w:eastAsia="zh-CN"/>
          <w14:textFill>
            <w14:solidFill>
              <w14:schemeClr w14:val="tx1"/>
            </w14:solidFill>
          </w14:textFill>
        </w:rPr>
        <w:t xml:space="preserve"> 0576-86511187</w:t>
      </w:r>
    </w:p>
    <w:p>
      <w:pPr>
        <w:ind w:firstLine="964" w:firstLineChars="300"/>
        <w:rPr>
          <w:rFonts w:hint="eastAsia"/>
          <w:b/>
          <w:color w:val="000000" w:themeColor="text1"/>
          <w:sz w:val="32"/>
          <w:szCs w:val="32"/>
          <w:highlight w:val="none"/>
          <w:lang w:val="en-US" w:eastAsia="zh-CN"/>
          <w14:textFill>
            <w14:solidFill>
              <w14:schemeClr w14:val="tx1"/>
            </w14:solidFill>
          </w14:textFill>
        </w:rPr>
      </w:pPr>
      <w:r>
        <w:rPr>
          <w:rFonts w:hint="eastAsia"/>
          <w:b/>
          <w:color w:val="000000" w:themeColor="text1"/>
          <w:sz w:val="32"/>
          <w:szCs w:val="32"/>
          <w:highlight w:val="none"/>
          <w14:textFill>
            <w14:solidFill>
              <w14:schemeClr w14:val="tx1"/>
            </w14:solidFill>
          </w14:textFill>
        </w:rPr>
        <w:t>日</w:t>
      </w:r>
      <w:r>
        <w:rPr>
          <w:b/>
          <w:color w:val="000000" w:themeColor="text1"/>
          <w:sz w:val="32"/>
          <w:szCs w:val="32"/>
          <w:highlight w:val="none"/>
          <w14:textFill>
            <w14:solidFill>
              <w14:schemeClr w14:val="tx1"/>
            </w14:solidFill>
          </w14:textFill>
        </w:rPr>
        <w:t xml:space="preserve">    </w:t>
      </w:r>
      <w:r>
        <w:rPr>
          <w:rFonts w:hint="eastAsia"/>
          <w:b/>
          <w:color w:val="000000" w:themeColor="text1"/>
          <w:sz w:val="32"/>
          <w:szCs w:val="32"/>
          <w:highlight w:val="none"/>
          <w14:textFill>
            <w14:solidFill>
              <w14:schemeClr w14:val="tx1"/>
            </w14:solidFill>
          </w14:textFill>
        </w:rPr>
        <w:t>期</w:t>
      </w:r>
      <w:r>
        <w:rPr>
          <w:b/>
          <w:color w:val="000000" w:themeColor="text1"/>
          <w:sz w:val="32"/>
          <w:szCs w:val="32"/>
          <w:highlight w:val="none"/>
          <w14:textFill>
            <w14:solidFill>
              <w14:schemeClr w14:val="tx1"/>
            </w14:solidFill>
          </w14:textFill>
        </w:rPr>
        <w:t xml:space="preserve">: </w:t>
      </w:r>
      <w:r>
        <w:rPr>
          <w:rFonts w:hint="eastAsia"/>
          <w:b w:val="0"/>
          <w:bCs/>
          <w:color w:val="000000" w:themeColor="text1"/>
          <w:sz w:val="32"/>
          <w:szCs w:val="32"/>
          <w:highlight w:val="none"/>
          <w14:textFill>
            <w14:solidFill>
              <w14:schemeClr w14:val="tx1"/>
            </w14:solidFill>
          </w14:textFill>
        </w:rPr>
        <w:t xml:space="preserve"> </w:t>
      </w:r>
      <w:r>
        <w:rPr>
          <w:rFonts w:hint="eastAsia"/>
          <w:b/>
          <w:color w:val="000000" w:themeColor="text1"/>
          <w:sz w:val="32"/>
          <w:szCs w:val="32"/>
          <w:highlight w:val="none"/>
          <w:lang w:val="en-US" w:eastAsia="zh-CN"/>
          <w14:textFill>
            <w14:solidFill>
              <w14:schemeClr w14:val="tx1"/>
            </w14:solidFill>
          </w14:textFill>
        </w:rPr>
        <w:t>2024年4月</w:t>
      </w:r>
    </w:p>
    <w:p>
      <w:pPr>
        <w:pStyle w:val="8"/>
        <w:rPr>
          <w:rFonts w:hint="eastAsia"/>
          <w:b/>
          <w:color w:val="000000" w:themeColor="text1"/>
          <w:sz w:val="32"/>
          <w:szCs w:val="32"/>
          <w:highlight w:val="none"/>
          <w:lang w:val="en-US" w:eastAsia="zh-CN"/>
          <w14:textFill>
            <w14:solidFill>
              <w14:schemeClr w14:val="tx1"/>
            </w14:solidFill>
          </w14:textFill>
        </w:rPr>
      </w:pPr>
    </w:p>
    <w:p>
      <w:pPr>
        <w:rPr>
          <w:rFonts w:hint="eastAsia"/>
          <w:b/>
          <w:color w:val="000000" w:themeColor="text1"/>
          <w:sz w:val="32"/>
          <w:szCs w:val="32"/>
          <w:highlight w:val="none"/>
          <w:lang w:val="en-US" w:eastAsia="zh-CN"/>
          <w14:textFill>
            <w14:solidFill>
              <w14:schemeClr w14:val="tx1"/>
            </w14:solidFill>
          </w14:textFill>
        </w:rPr>
      </w:pPr>
    </w:p>
    <w:p>
      <w:pPr>
        <w:pStyle w:val="8"/>
        <w:rPr>
          <w:rFonts w:hint="eastAsia" w:ascii="宋体" w:hAnsi="宋体" w:eastAsia="宋体" w:cs="宋体"/>
          <w:b/>
          <w:bCs/>
          <w:sz w:val="44"/>
          <w:szCs w:val="44"/>
          <w:highlight w:val="none"/>
          <w:lang w:val="en-US" w:eastAsia="zh-CN"/>
        </w:rPr>
        <w:sectPr>
          <w:pgSz w:w="11906" w:h="16838"/>
          <w:pgMar w:top="1440" w:right="1800" w:bottom="1440" w:left="1800" w:header="851" w:footer="992" w:gutter="0"/>
          <w:pgNumType w:fmt="decimal"/>
          <w:cols w:space="425" w:num="1"/>
          <w:docGrid w:type="lines" w:linePitch="312" w:charSpace="0"/>
        </w:sectPr>
      </w:pPr>
    </w:p>
    <w:p>
      <w:pPr>
        <w:pStyle w:val="8"/>
        <w:rPr>
          <w:rStyle w:val="11"/>
          <w:rFonts w:hint="eastAsia"/>
          <w:b/>
          <w:bCs/>
          <w:sz w:val="24"/>
          <w:szCs w:val="24"/>
          <w:highlight w:val="none"/>
        </w:rPr>
      </w:pPr>
      <w:r>
        <w:rPr>
          <w:rFonts w:hint="eastAsia" w:ascii="宋体" w:hAnsi="宋体" w:eastAsia="宋体" w:cs="宋体"/>
          <w:b/>
          <w:bCs/>
          <w:sz w:val="44"/>
          <w:szCs w:val="44"/>
          <w:highlight w:val="none"/>
          <w:lang w:val="en-US" w:eastAsia="zh-CN"/>
        </w:rPr>
        <w:t>第一章</w:t>
      </w:r>
      <w:r>
        <w:rPr>
          <w:rFonts w:hint="eastAsia" w:ascii="宋体" w:hAnsi="宋体"/>
          <w:b w:val="0"/>
          <w:bCs w:val="0"/>
          <w:spacing w:val="20"/>
          <w:sz w:val="44"/>
          <w:szCs w:val="44"/>
          <w:highlight w:val="none"/>
          <w:lang w:val="en-US" w:eastAsia="zh-CN"/>
        </w:rPr>
        <w:t xml:space="preserve"> </w:t>
      </w:r>
      <w:r>
        <w:rPr>
          <w:rFonts w:hint="eastAsia" w:ascii="宋体" w:hAnsi="宋体" w:eastAsia="宋体" w:cs="宋体"/>
          <w:b/>
          <w:bCs/>
          <w:color w:val="auto"/>
          <w:sz w:val="44"/>
          <w:szCs w:val="44"/>
          <w:highlight w:val="none"/>
          <w:lang w:eastAsia="zh-CN"/>
        </w:rPr>
        <w:t>招标公告</w:t>
      </w: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1"/>
          <w:rFonts w:hint="eastAsia"/>
          <w:sz w:val="24"/>
          <w:szCs w:val="24"/>
          <w:highlight w:val="none"/>
        </w:rPr>
      </w:pPr>
      <w:r>
        <w:rPr>
          <w:rStyle w:val="11"/>
          <w:rFonts w:hint="eastAsia"/>
          <w:sz w:val="24"/>
          <w:szCs w:val="24"/>
          <w:highlight w:val="none"/>
        </w:rPr>
        <w:t>一、招标项目的基本情况</w:t>
      </w: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rFonts w:hint="eastAsia" w:ascii="宋体" w:hAnsi="宋体"/>
          <w:sz w:val="24"/>
          <w:highlight w:val="none"/>
          <w:lang w:eastAsia="zh-CN"/>
        </w:rPr>
      </w:pPr>
      <w:r>
        <w:rPr>
          <w:sz w:val="24"/>
          <w:szCs w:val="24"/>
          <w:highlight w:val="none"/>
        </w:rPr>
        <w:t>工程名称：</w:t>
      </w:r>
      <w:r>
        <w:rPr>
          <w:rFonts w:hint="eastAsia"/>
          <w:sz w:val="24"/>
          <w:szCs w:val="24"/>
          <w:highlight w:val="none"/>
          <w:lang w:val="en-US" w:eastAsia="zh-CN"/>
        </w:rPr>
        <w:t>温岭市箬横镇泰和园小区外墙维修工程</w:t>
      </w: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sz w:val="24"/>
          <w:szCs w:val="24"/>
          <w:highlight w:val="none"/>
        </w:rPr>
      </w:pPr>
      <w:r>
        <w:rPr>
          <w:rFonts w:hint="eastAsia"/>
          <w:sz w:val="24"/>
          <w:szCs w:val="24"/>
          <w:highlight w:val="none"/>
        </w:rPr>
        <w:t>招标人</w:t>
      </w:r>
      <w:r>
        <w:rPr>
          <w:sz w:val="24"/>
          <w:szCs w:val="24"/>
          <w:highlight w:val="none"/>
        </w:rPr>
        <w:t>名称：</w:t>
      </w:r>
      <w:r>
        <w:rPr>
          <w:rFonts w:hint="eastAsia"/>
          <w:sz w:val="24"/>
          <w:szCs w:val="24"/>
          <w:highlight w:val="none"/>
          <w:lang w:val="en-US" w:eastAsia="zh-CN"/>
        </w:rPr>
        <w:t>温岭市箬横镇泰和园业主委员会</w:t>
      </w: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rFonts w:hint="default" w:eastAsiaTheme="minorEastAsia"/>
          <w:color w:val="FF0000"/>
          <w:sz w:val="24"/>
          <w:szCs w:val="24"/>
          <w:highlight w:val="none"/>
          <w:lang w:val="en-US" w:eastAsia="zh-CN"/>
        </w:rPr>
      </w:pPr>
      <w:r>
        <w:rPr>
          <w:rFonts w:hint="eastAsia"/>
          <w:sz w:val="24"/>
          <w:szCs w:val="24"/>
          <w:highlight w:val="none"/>
        </w:rPr>
        <w:t>资金来源：</w:t>
      </w:r>
      <w:r>
        <w:rPr>
          <w:rFonts w:hint="eastAsia"/>
          <w:color w:val="000000" w:themeColor="text1"/>
          <w:sz w:val="24"/>
          <w:szCs w:val="24"/>
          <w:lang w:val="en-US" w:eastAsia="zh-CN"/>
          <w14:textFill>
            <w14:solidFill>
              <w14:schemeClr w14:val="tx1"/>
            </w14:solidFill>
          </w14:textFill>
        </w:rPr>
        <w:t>房屋质量保修金</w:t>
      </w: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sz w:val="24"/>
          <w:szCs w:val="24"/>
          <w:highlight w:val="none"/>
        </w:rPr>
      </w:pPr>
      <w:r>
        <w:rPr>
          <w:sz w:val="24"/>
          <w:szCs w:val="24"/>
          <w:highlight w:val="none"/>
        </w:rPr>
        <w:t>招标方式：</w:t>
      </w:r>
      <w:r>
        <w:rPr>
          <w:rFonts w:hint="eastAsia"/>
          <w:sz w:val="24"/>
          <w:szCs w:val="24"/>
          <w:highlight w:val="none"/>
        </w:rPr>
        <w:t>公开招标</w:t>
      </w: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rFonts w:hint="eastAsia"/>
          <w:sz w:val="24"/>
          <w:szCs w:val="24"/>
          <w:highlight w:val="none"/>
          <w:lang w:eastAsia="zh-CN"/>
        </w:rPr>
      </w:pPr>
      <w:r>
        <w:rPr>
          <w:sz w:val="24"/>
          <w:szCs w:val="24"/>
          <w:highlight w:val="none"/>
        </w:rPr>
        <w:t>招标范围：</w:t>
      </w:r>
      <w:r>
        <w:rPr>
          <w:rFonts w:hint="eastAsia"/>
          <w:sz w:val="24"/>
          <w:szCs w:val="24"/>
          <w:highlight w:val="none"/>
        </w:rPr>
        <w:t>招标人指定</w:t>
      </w:r>
      <w:r>
        <w:rPr>
          <w:rFonts w:hint="eastAsia"/>
          <w:sz w:val="24"/>
          <w:szCs w:val="24"/>
          <w:highlight w:val="none"/>
          <w:lang w:eastAsia="zh-CN"/>
        </w:rPr>
        <w:t>的</w:t>
      </w:r>
      <w:r>
        <w:rPr>
          <w:rFonts w:hint="eastAsia"/>
          <w:sz w:val="24"/>
          <w:szCs w:val="24"/>
          <w:highlight w:val="none"/>
          <w:lang w:val="en-US" w:eastAsia="zh-CN"/>
        </w:rPr>
        <w:t>温岭市箬横镇泰和园小区外墙维修工程</w:t>
      </w: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sz w:val="24"/>
          <w:szCs w:val="24"/>
          <w:highlight w:val="none"/>
        </w:rPr>
      </w:pPr>
      <w:r>
        <w:rPr>
          <w:rStyle w:val="11"/>
          <w:rFonts w:hint="eastAsia"/>
          <w:sz w:val="24"/>
          <w:szCs w:val="24"/>
          <w:highlight w:val="none"/>
        </w:rPr>
        <w:t>二</w:t>
      </w:r>
      <w:r>
        <w:rPr>
          <w:rStyle w:val="11"/>
          <w:sz w:val="24"/>
          <w:szCs w:val="24"/>
          <w:highlight w:val="none"/>
        </w:rPr>
        <w:t>、招标项目</w:t>
      </w:r>
      <w:r>
        <w:rPr>
          <w:rStyle w:val="11"/>
          <w:rFonts w:hint="eastAsia"/>
          <w:sz w:val="24"/>
          <w:szCs w:val="24"/>
          <w:highlight w:val="none"/>
        </w:rPr>
        <w:t>概况</w:t>
      </w:r>
      <w:r>
        <w:rPr>
          <w:rStyle w:val="11"/>
          <w:sz w:val="24"/>
          <w:szCs w:val="24"/>
          <w:highlight w:val="none"/>
        </w:rPr>
        <w:t xml:space="preserve"> </w:t>
      </w: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rFonts w:hint="eastAsia"/>
          <w:sz w:val="24"/>
          <w:szCs w:val="24"/>
          <w:highlight w:val="none"/>
          <w:lang w:val="zh-CN"/>
        </w:rPr>
      </w:pPr>
      <w:r>
        <w:rPr>
          <w:sz w:val="24"/>
          <w:szCs w:val="24"/>
          <w:highlight w:val="none"/>
        </w:rPr>
        <w:t>工程地址：</w:t>
      </w:r>
      <w:r>
        <w:rPr>
          <w:rFonts w:hint="eastAsia"/>
          <w:sz w:val="24"/>
          <w:szCs w:val="24"/>
          <w:highlight w:val="none"/>
          <w:lang w:val="en-US" w:eastAsia="zh-CN"/>
        </w:rPr>
        <w:t>温岭市箬横镇泰和园小区</w:t>
      </w: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rFonts w:hint="eastAsia"/>
          <w:sz w:val="24"/>
          <w:szCs w:val="24"/>
          <w:highlight w:val="none"/>
          <w:lang w:val="en-US" w:eastAsia="zh-CN"/>
        </w:rPr>
      </w:pPr>
      <w:r>
        <w:rPr>
          <w:rFonts w:hint="eastAsia"/>
          <w:sz w:val="24"/>
          <w:szCs w:val="24"/>
          <w:highlight w:val="none"/>
          <w:lang w:eastAsia="zh-CN"/>
        </w:rPr>
        <w:t>工程预算造价：</w:t>
      </w:r>
      <w:r>
        <w:rPr>
          <w:rFonts w:hint="eastAsia"/>
          <w:sz w:val="24"/>
          <w:szCs w:val="24"/>
          <w:highlight w:val="none"/>
          <w:lang w:val="en-US" w:eastAsia="zh-CN"/>
        </w:rPr>
        <w:t>1419931</w:t>
      </w:r>
      <w:r>
        <w:rPr>
          <w:rFonts w:hint="eastAsia"/>
          <w:sz w:val="24"/>
          <w:szCs w:val="24"/>
          <w:highlight w:val="none"/>
          <w:lang w:eastAsia="zh-CN"/>
        </w:rPr>
        <w:t>元</w:t>
      </w:r>
      <w:r>
        <w:rPr>
          <w:rFonts w:hint="eastAsia"/>
          <w:sz w:val="24"/>
          <w:szCs w:val="24"/>
          <w:highlight w:val="none"/>
          <w:lang w:val="en-US" w:eastAsia="zh-CN"/>
        </w:rPr>
        <w:t xml:space="preserve"> </w:t>
      </w: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rFonts w:hint="default"/>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工期要求：</w:t>
      </w:r>
      <w:r>
        <w:rPr>
          <w:rFonts w:hint="eastAsia" w:ascii="宋体" w:hAnsi="宋体"/>
          <w:color w:val="auto"/>
          <w:sz w:val="24"/>
          <w:highlight w:val="none"/>
          <w:u w:val="none"/>
          <w:lang w:val="en-US" w:eastAsia="zh-CN"/>
        </w:rPr>
        <w:t>90日历天</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sz w:val="24"/>
          <w:highlight w:val="none"/>
          <w:lang w:eastAsia="zh-CN"/>
        </w:rPr>
      </w:pPr>
      <w:r>
        <w:rPr>
          <w:rFonts w:hint="eastAsia"/>
          <w:sz w:val="24"/>
          <w:highlight w:val="none"/>
          <w:lang w:val="en-US" w:eastAsia="zh-CN"/>
        </w:rPr>
        <w:t>工程概况：本工程为温岭市箬横镇泰和园小区外墙维修工程，工程地点为温岭市箬横镇泰和园小区</w:t>
      </w:r>
      <w:r>
        <w:rPr>
          <w:rFonts w:hint="eastAsia"/>
          <w:sz w:val="24"/>
          <w:highlight w:val="none"/>
          <w:lang w:eastAsia="zh-CN"/>
        </w:rPr>
        <w:t>，工程内容：</w:t>
      </w:r>
      <w:r>
        <w:rPr>
          <w:rFonts w:hint="eastAsia"/>
          <w:sz w:val="24"/>
          <w:highlight w:val="none"/>
          <w:lang w:val="en-US" w:eastAsia="zh-CN"/>
        </w:rPr>
        <w:t xml:space="preserve">小区4幢房屋保温砂浆层开裂剥离，对小区外墙进行维修，主要内容：墙面保温、涂料层无损切割，墙面保温层、抹灰层铲除，重新外墙砂浆抹灰，批刮腻子、仿石型涂料；门厅屋面防水卷材等。 </w:t>
      </w: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sz w:val="24"/>
          <w:szCs w:val="24"/>
          <w:highlight w:val="none"/>
        </w:rPr>
      </w:pPr>
      <w:r>
        <w:rPr>
          <w:rStyle w:val="11"/>
          <w:rFonts w:hint="eastAsia"/>
          <w:sz w:val="24"/>
          <w:szCs w:val="24"/>
          <w:highlight w:val="none"/>
        </w:rPr>
        <w:t>三</w:t>
      </w:r>
      <w:r>
        <w:rPr>
          <w:rStyle w:val="11"/>
          <w:sz w:val="24"/>
          <w:szCs w:val="24"/>
          <w:highlight w:val="none"/>
        </w:rPr>
        <w:t xml:space="preserve">、投标申请人资格要求 </w:t>
      </w:r>
    </w:p>
    <w:p>
      <w:pPr>
        <w:keepNext w:val="0"/>
        <w:keepLines w:val="0"/>
        <w:pageBreakBefore w:val="0"/>
        <w:widowControl/>
        <w:kinsoku/>
        <w:wordWrap/>
        <w:overflowPunct/>
        <w:topLinePunct w:val="0"/>
        <w:autoSpaceDE/>
        <w:autoSpaceDN/>
        <w:bidi w:val="0"/>
        <w:adjustRightInd/>
        <w:snapToGrid/>
        <w:spacing w:line="360" w:lineRule="auto"/>
        <w:ind w:right="27" w:rightChars="13" w:firstLine="475" w:firstLineChars="198"/>
        <w:jc w:val="left"/>
        <w:textAlignment w:val="auto"/>
        <w:rPr>
          <w:rFonts w:hint="eastAsia" w:ascii="宋体" w:hAnsi="宋体" w:eastAsia="宋体"/>
          <w:kern w:val="0"/>
          <w:sz w:val="24"/>
          <w:szCs w:val="24"/>
          <w:highlight w:val="none"/>
          <w:u w:val="single"/>
          <w:lang w:eastAsia="zh-CN"/>
        </w:rPr>
      </w:pPr>
      <w:r>
        <w:rPr>
          <w:rFonts w:ascii="宋体" w:hAnsi="宋体"/>
          <w:kern w:val="0"/>
          <w:sz w:val="24"/>
          <w:szCs w:val="24"/>
          <w:highlight w:val="none"/>
        </w:rPr>
        <w:t>1、投标申请人企业资质</w:t>
      </w:r>
      <w:r>
        <w:rPr>
          <w:rFonts w:hint="eastAsia" w:ascii="宋体" w:hAnsi="宋体"/>
          <w:kern w:val="0"/>
          <w:sz w:val="24"/>
          <w:szCs w:val="24"/>
          <w:highlight w:val="none"/>
          <w:lang w:eastAsia="zh-CN"/>
        </w:rPr>
        <w:t>：</w:t>
      </w:r>
      <w:r>
        <w:rPr>
          <w:rFonts w:hint="eastAsia" w:ascii="宋体" w:hAnsi="宋体"/>
          <w:b/>
          <w:bCs/>
          <w:kern w:val="0"/>
          <w:sz w:val="24"/>
          <w:szCs w:val="24"/>
          <w:highlight w:val="none"/>
          <w:u w:val="single"/>
          <w:lang w:eastAsia="zh-CN"/>
        </w:rPr>
        <w:t>建筑工程施工总承包三级或</w:t>
      </w:r>
      <w:r>
        <w:rPr>
          <w:rFonts w:hint="eastAsia" w:ascii="宋体" w:hAnsi="宋体"/>
          <w:b/>
          <w:bCs/>
          <w:kern w:val="0"/>
          <w:sz w:val="24"/>
          <w:szCs w:val="24"/>
          <w:highlight w:val="none"/>
          <w:u w:val="single"/>
          <w:lang w:val="en-US" w:eastAsia="zh-CN"/>
        </w:rPr>
        <w:t>建筑装修装饰工程专业承包二级</w:t>
      </w:r>
      <w:r>
        <w:rPr>
          <w:rFonts w:hint="eastAsia" w:ascii="宋体" w:hAnsi="宋体"/>
          <w:b/>
          <w:bCs/>
          <w:kern w:val="0"/>
          <w:sz w:val="24"/>
          <w:szCs w:val="24"/>
          <w:highlight w:val="none"/>
          <w:u w:val="single"/>
          <w:lang w:eastAsia="zh-CN"/>
        </w:rPr>
        <w:t>及以上资质</w:t>
      </w:r>
      <w:r>
        <w:rPr>
          <w:rFonts w:hint="eastAsia" w:ascii="宋体" w:hAnsi="宋体"/>
          <w:kern w:val="0"/>
          <w:sz w:val="24"/>
          <w:szCs w:val="24"/>
          <w:highlight w:val="none"/>
          <w:u w:val="single"/>
          <w:lang w:eastAsia="zh-CN"/>
        </w:rPr>
        <w:t>，</w:t>
      </w:r>
      <w:r>
        <w:rPr>
          <w:rFonts w:hint="eastAsia" w:ascii="宋体" w:hAnsi="宋体"/>
          <w:sz w:val="24"/>
          <w:highlight w:val="none"/>
          <w:u w:val="single"/>
        </w:rPr>
        <w:t>并在人员、设备、资金等方面具有相应的施工能力。</w:t>
      </w:r>
    </w:p>
    <w:p>
      <w:pPr>
        <w:keepNext w:val="0"/>
        <w:keepLines w:val="0"/>
        <w:pageBreakBefore w:val="0"/>
        <w:widowControl/>
        <w:kinsoku/>
        <w:wordWrap/>
        <w:overflowPunct/>
        <w:topLinePunct w:val="0"/>
        <w:autoSpaceDE/>
        <w:autoSpaceDN/>
        <w:bidi w:val="0"/>
        <w:adjustRightInd/>
        <w:snapToGrid/>
        <w:spacing w:line="360" w:lineRule="auto"/>
        <w:ind w:firstLine="475" w:firstLineChars="198"/>
        <w:jc w:val="left"/>
        <w:textAlignment w:val="auto"/>
        <w:rPr>
          <w:rFonts w:hint="eastAsia" w:ascii="宋体" w:hAnsi="宋体"/>
          <w:kern w:val="0"/>
          <w:sz w:val="24"/>
          <w:szCs w:val="24"/>
          <w:highlight w:val="none"/>
          <w:u w:val="single"/>
          <w:lang w:eastAsia="zh-CN"/>
        </w:rPr>
      </w:pPr>
      <w:r>
        <w:rPr>
          <w:rFonts w:ascii="宋体" w:hAnsi="宋体"/>
          <w:kern w:val="0"/>
          <w:sz w:val="24"/>
          <w:szCs w:val="24"/>
          <w:highlight w:val="none"/>
        </w:rPr>
        <w:t>2、</w:t>
      </w:r>
      <w:r>
        <w:rPr>
          <w:rFonts w:hint="eastAsia" w:ascii="宋体" w:hAnsi="宋体"/>
          <w:kern w:val="0"/>
          <w:sz w:val="24"/>
          <w:szCs w:val="24"/>
          <w:highlight w:val="none"/>
        </w:rPr>
        <w:t>项目</w:t>
      </w:r>
      <w:r>
        <w:rPr>
          <w:rFonts w:hint="eastAsia" w:ascii="宋体" w:hAnsi="宋体"/>
          <w:kern w:val="0"/>
          <w:sz w:val="24"/>
          <w:szCs w:val="24"/>
          <w:highlight w:val="none"/>
          <w:lang w:val="en-US" w:eastAsia="zh-CN"/>
        </w:rPr>
        <w:t>经理</w:t>
      </w:r>
      <w:r>
        <w:rPr>
          <w:rFonts w:hint="eastAsia" w:ascii="宋体" w:hAnsi="宋体"/>
          <w:kern w:val="0"/>
          <w:sz w:val="24"/>
          <w:szCs w:val="24"/>
          <w:highlight w:val="none"/>
          <w:lang w:eastAsia="zh-CN"/>
        </w:rPr>
        <w:t>：</w:t>
      </w:r>
      <w:r>
        <w:rPr>
          <w:rFonts w:hint="eastAsia" w:ascii="宋体" w:hAnsi="宋体"/>
          <w:color w:val="auto"/>
          <w:kern w:val="0"/>
          <w:sz w:val="24"/>
          <w:szCs w:val="24"/>
          <w:u w:val="single"/>
          <w:lang w:eastAsia="zh-CN"/>
        </w:rPr>
        <w:t>建筑工程专业二级及以上注册建造师资格（不含临时注册建造师），具备有效的安全生产考核合格证书（B类证书）资格。</w:t>
      </w:r>
    </w:p>
    <w:p>
      <w:pPr>
        <w:keepNext w:val="0"/>
        <w:keepLines w:val="0"/>
        <w:pageBreakBefore w:val="0"/>
        <w:widowControl/>
        <w:kinsoku/>
        <w:wordWrap/>
        <w:overflowPunct/>
        <w:topLinePunct w:val="0"/>
        <w:autoSpaceDE/>
        <w:autoSpaceDN/>
        <w:bidi w:val="0"/>
        <w:adjustRightInd/>
        <w:snapToGrid/>
        <w:spacing w:line="360" w:lineRule="auto"/>
        <w:ind w:left="-2" w:leftChars="-1"/>
        <w:jc w:val="left"/>
        <w:textAlignment w:val="auto"/>
        <w:rPr>
          <w:rStyle w:val="11"/>
          <w:rFonts w:ascii="宋体" w:hAnsi="宋体"/>
          <w:color w:val="000000" w:themeColor="text1"/>
          <w:kern w:val="0"/>
          <w:sz w:val="24"/>
          <w:szCs w:val="24"/>
          <w:highlight w:val="none"/>
          <w14:textFill>
            <w14:solidFill>
              <w14:schemeClr w14:val="tx1"/>
            </w14:solidFill>
          </w14:textFill>
        </w:rPr>
      </w:pPr>
      <w:r>
        <w:rPr>
          <w:rStyle w:val="11"/>
          <w:rFonts w:hint="eastAsia" w:ascii="宋体" w:hAnsi="宋体"/>
          <w:color w:val="000000" w:themeColor="text1"/>
          <w:kern w:val="0"/>
          <w:sz w:val="24"/>
          <w:szCs w:val="24"/>
          <w:highlight w:val="none"/>
          <w14:textFill>
            <w14:solidFill>
              <w14:schemeClr w14:val="tx1"/>
            </w14:solidFill>
          </w14:textFill>
        </w:rPr>
        <w:t>四</w:t>
      </w:r>
      <w:r>
        <w:rPr>
          <w:rStyle w:val="11"/>
          <w:rFonts w:ascii="宋体" w:hAnsi="宋体"/>
          <w:color w:val="000000" w:themeColor="text1"/>
          <w:kern w:val="0"/>
          <w:sz w:val="24"/>
          <w:szCs w:val="24"/>
          <w:highlight w:val="none"/>
          <w14:textFill>
            <w14:solidFill>
              <w14:schemeClr w14:val="tx1"/>
            </w14:solidFill>
          </w14:textFill>
        </w:rPr>
        <w:t>、资格预审申请文件的要求</w:t>
      </w:r>
    </w:p>
    <w:p>
      <w:pPr>
        <w:keepNext w:val="0"/>
        <w:keepLines w:val="0"/>
        <w:pageBreakBefore w:val="0"/>
        <w:kinsoku/>
        <w:wordWrap/>
        <w:overflowPunct/>
        <w:topLinePunct w:val="0"/>
        <w:autoSpaceDE/>
        <w:autoSpaceDN/>
        <w:bidi w:val="0"/>
        <w:adjustRightInd/>
        <w:snapToGrid/>
        <w:spacing w:line="360" w:lineRule="auto"/>
        <w:ind w:firstLine="360" w:firstLineChars="150"/>
        <w:textAlignment w:val="auto"/>
        <w:rPr>
          <w:rStyle w:val="11"/>
          <w:rFonts w:hint="eastAsia" w:ascii="Times New Roman" w:hAnsi="Times New Roman" w:eastAsia="宋体" w:cs="Times New Roman"/>
          <w:b w:val="0"/>
          <w:kern w:val="0"/>
          <w:sz w:val="24"/>
          <w:szCs w:val="24"/>
          <w:highlight w:val="none"/>
          <w:lang w:val="en-US" w:eastAsia="zh-CN" w:bidi="ar"/>
        </w:rPr>
      </w:pPr>
      <w:r>
        <w:rPr>
          <w:rStyle w:val="11"/>
          <w:rFonts w:hint="eastAsia" w:ascii="Times New Roman" w:hAnsi="Times New Roman" w:eastAsia="宋体" w:cs="Times New Roman"/>
          <w:b w:val="0"/>
          <w:kern w:val="0"/>
          <w:sz w:val="24"/>
          <w:szCs w:val="24"/>
          <w:highlight w:val="none"/>
          <w:lang w:val="en-US" w:eastAsia="zh-CN" w:bidi="ar"/>
        </w:rPr>
        <w:t>凡符合条件的单位均可参加资格预审，并应至少提供下列资格预审资料：</w:t>
      </w:r>
    </w:p>
    <w:p>
      <w:pPr>
        <w:keepNext w:val="0"/>
        <w:keepLines w:val="0"/>
        <w:pageBreakBefore w:val="0"/>
        <w:kinsoku/>
        <w:wordWrap/>
        <w:overflowPunct/>
        <w:topLinePunct w:val="0"/>
        <w:autoSpaceDE/>
        <w:autoSpaceDN/>
        <w:bidi w:val="0"/>
        <w:adjustRightInd/>
        <w:snapToGrid/>
        <w:spacing w:line="360" w:lineRule="auto"/>
        <w:ind w:firstLine="360" w:firstLineChars="150"/>
        <w:textAlignment w:val="auto"/>
        <w:rPr>
          <w:rStyle w:val="11"/>
          <w:rFonts w:hint="eastAsia" w:ascii="Times New Roman" w:hAnsi="Times New Roman" w:eastAsia="宋体" w:cs="Times New Roman"/>
          <w:b w:val="0"/>
          <w:kern w:val="0"/>
          <w:sz w:val="24"/>
          <w:szCs w:val="24"/>
          <w:highlight w:val="none"/>
          <w:lang w:val="en-US" w:eastAsia="zh-CN" w:bidi="ar"/>
        </w:rPr>
      </w:pPr>
      <w:r>
        <w:rPr>
          <w:rStyle w:val="11"/>
          <w:rFonts w:hint="eastAsia" w:cs="Times New Roman"/>
          <w:b w:val="0"/>
          <w:kern w:val="0"/>
          <w:sz w:val="24"/>
          <w:szCs w:val="24"/>
          <w:highlight w:val="none"/>
          <w:lang w:val="en-US" w:eastAsia="zh-CN" w:bidi="ar"/>
        </w:rPr>
        <w:t>1</w:t>
      </w:r>
      <w:r>
        <w:rPr>
          <w:rStyle w:val="11"/>
          <w:rFonts w:hint="eastAsia" w:ascii="Times New Roman" w:hAnsi="Times New Roman" w:eastAsia="宋体" w:cs="Times New Roman"/>
          <w:b w:val="0"/>
          <w:kern w:val="0"/>
          <w:sz w:val="24"/>
          <w:szCs w:val="24"/>
          <w:highlight w:val="none"/>
          <w:lang w:val="en-US" w:eastAsia="zh-CN" w:bidi="ar"/>
        </w:rPr>
        <w:t>、</w:t>
      </w:r>
      <w:r>
        <w:rPr>
          <w:rStyle w:val="11"/>
          <w:rFonts w:hint="eastAsia" w:cs="Times New Roman"/>
          <w:b w:val="0"/>
          <w:kern w:val="0"/>
          <w:sz w:val="24"/>
          <w:szCs w:val="24"/>
          <w:highlight w:val="none"/>
          <w:lang w:val="en-US" w:eastAsia="zh-CN" w:bidi="ar"/>
        </w:rPr>
        <w:t>有效</w:t>
      </w:r>
      <w:r>
        <w:rPr>
          <w:rStyle w:val="11"/>
          <w:rFonts w:hint="eastAsia" w:ascii="Times New Roman" w:hAnsi="Times New Roman" w:eastAsia="宋体" w:cs="Times New Roman"/>
          <w:b w:val="0"/>
          <w:kern w:val="0"/>
          <w:sz w:val="24"/>
          <w:szCs w:val="24"/>
          <w:highlight w:val="none"/>
          <w:lang w:val="en-US" w:eastAsia="zh-CN" w:bidi="ar"/>
        </w:rPr>
        <w:t>的企业营业执照副本复印件；</w:t>
      </w:r>
    </w:p>
    <w:p>
      <w:pPr>
        <w:keepNext w:val="0"/>
        <w:keepLines w:val="0"/>
        <w:pageBreakBefore w:val="0"/>
        <w:kinsoku/>
        <w:wordWrap/>
        <w:overflowPunct/>
        <w:topLinePunct w:val="0"/>
        <w:autoSpaceDE/>
        <w:autoSpaceDN/>
        <w:bidi w:val="0"/>
        <w:adjustRightInd/>
        <w:snapToGrid/>
        <w:spacing w:line="360" w:lineRule="auto"/>
        <w:ind w:firstLine="360" w:firstLineChars="150"/>
        <w:textAlignment w:val="auto"/>
        <w:rPr>
          <w:rStyle w:val="11"/>
          <w:rFonts w:hint="eastAsia" w:ascii="Times New Roman" w:hAnsi="Times New Roman" w:eastAsia="宋体" w:cs="Times New Roman"/>
          <w:b w:val="0"/>
          <w:kern w:val="0"/>
          <w:sz w:val="24"/>
          <w:szCs w:val="24"/>
          <w:highlight w:val="none"/>
          <w:lang w:val="en-US" w:eastAsia="zh-CN" w:bidi="ar"/>
        </w:rPr>
      </w:pPr>
      <w:r>
        <w:rPr>
          <w:rStyle w:val="11"/>
          <w:rFonts w:hint="eastAsia" w:cs="Times New Roman"/>
          <w:b w:val="0"/>
          <w:kern w:val="0"/>
          <w:sz w:val="24"/>
          <w:szCs w:val="24"/>
          <w:highlight w:val="none"/>
          <w:lang w:val="en-US" w:eastAsia="zh-CN" w:bidi="ar"/>
        </w:rPr>
        <w:t>2</w:t>
      </w:r>
      <w:r>
        <w:rPr>
          <w:rStyle w:val="11"/>
          <w:rFonts w:hint="eastAsia" w:ascii="Times New Roman" w:hAnsi="Times New Roman" w:eastAsia="宋体" w:cs="Times New Roman"/>
          <w:b w:val="0"/>
          <w:kern w:val="0"/>
          <w:sz w:val="24"/>
          <w:szCs w:val="24"/>
          <w:highlight w:val="none"/>
          <w:lang w:val="en-US" w:eastAsia="zh-CN" w:bidi="ar"/>
        </w:rPr>
        <w:t>、企业资质证书副本复印件；</w:t>
      </w:r>
    </w:p>
    <w:p>
      <w:pPr>
        <w:keepNext w:val="0"/>
        <w:keepLines w:val="0"/>
        <w:pageBreakBefore w:val="0"/>
        <w:kinsoku/>
        <w:wordWrap/>
        <w:overflowPunct/>
        <w:topLinePunct w:val="0"/>
        <w:autoSpaceDE/>
        <w:autoSpaceDN/>
        <w:bidi w:val="0"/>
        <w:adjustRightInd/>
        <w:snapToGrid/>
        <w:spacing w:line="360" w:lineRule="auto"/>
        <w:ind w:firstLine="360" w:firstLineChars="150"/>
        <w:textAlignment w:val="auto"/>
        <w:rPr>
          <w:rStyle w:val="11"/>
          <w:rFonts w:hint="eastAsia" w:ascii="Times New Roman" w:hAnsi="Times New Roman" w:eastAsia="宋体" w:cs="Times New Roman"/>
          <w:b w:val="0"/>
          <w:kern w:val="0"/>
          <w:sz w:val="24"/>
          <w:szCs w:val="24"/>
          <w:highlight w:val="none"/>
          <w:lang w:val="en-US" w:eastAsia="zh-CN" w:bidi="ar"/>
        </w:rPr>
      </w:pPr>
      <w:r>
        <w:rPr>
          <w:rStyle w:val="11"/>
          <w:rFonts w:hint="eastAsia" w:cs="Times New Roman"/>
          <w:b w:val="0"/>
          <w:kern w:val="0"/>
          <w:sz w:val="24"/>
          <w:szCs w:val="24"/>
          <w:highlight w:val="none"/>
          <w:lang w:val="en-US" w:eastAsia="zh-CN" w:bidi="ar"/>
        </w:rPr>
        <w:t>3</w:t>
      </w:r>
      <w:r>
        <w:rPr>
          <w:rStyle w:val="11"/>
          <w:rFonts w:hint="eastAsia" w:ascii="Times New Roman" w:hAnsi="Times New Roman" w:eastAsia="宋体" w:cs="Times New Roman"/>
          <w:b w:val="0"/>
          <w:kern w:val="0"/>
          <w:sz w:val="24"/>
          <w:szCs w:val="24"/>
          <w:highlight w:val="none"/>
          <w:lang w:val="en-US" w:eastAsia="zh-CN" w:bidi="ar"/>
        </w:rPr>
        <w:t>、项目经理须提供建造师注册证书和安全生产考核合格证书（B类证书）的复印件；</w:t>
      </w:r>
    </w:p>
    <w:p>
      <w:pPr>
        <w:keepNext w:val="0"/>
        <w:keepLines w:val="0"/>
        <w:pageBreakBefore w:val="0"/>
        <w:kinsoku/>
        <w:wordWrap/>
        <w:overflowPunct/>
        <w:topLinePunct w:val="0"/>
        <w:autoSpaceDE/>
        <w:autoSpaceDN/>
        <w:bidi w:val="0"/>
        <w:adjustRightInd/>
        <w:snapToGrid/>
        <w:spacing w:line="360" w:lineRule="auto"/>
        <w:ind w:firstLine="360" w:firstLineChars="150"/>
        <w:textAlignment w:val="auto"/>
        <w:rPr>
          <w:rStyle w:val="11"/>
          <w:rFonts w:hint="eastAsia" w:ascii="Times New Roman" w:hAnsi="Times New Roman" w:eastAsia="宋体" w:cs="Times New Roman"/>
          <w:b w:val="0"/>
          <w:kern w:val="0"/>
          <w:sz w:val="24"/>
          <w:szCs w:val="24"/>
          <w:highlight w:val="none"/>
          <w:lang w:val="en-US" w:eastAsia="zh-CN" w:bidi="ar"/>
        </w:rPr>
      </w:pPr>
      <w:r>
        <w:rPr>
          <w:rStyle w:val="11"/>
          <w:rFonts w:hint="eastAsia" w:cs="Times New Roman"/>
          <w:b w:val="0"/>
          <w:kern w:val="0"/>
          <w:sz w:val="24"/>
          <w:szCs w:val="24"/>
          <w:highlight w:val="none"/>
          <w:lang w:val="en-US" w:eastAsia="zh-CN" w:bidi="ar"/>
        </w:rPr>
        <w:t>4</w:t>
      </w:r>
      <w:r>
        <w:rPr>
          <w:rStyle w:val="11"/>
          <w:rFonts w:hint="eastAsia" w:ascii="Times New Roman" w:hAnsi="Times New Roman" w:eastAsia="宋体" w:cs="Times New Roman"/>
          <w:b w:val="0"/>
          <w:kern w:val="0"/>
          <w:sz w:val="24"/>
          <w:szCs w:val="24"/>
          <w:highlight w:val="none"/>
          <w:lang w:val="en-US" w:eastAsia="zh-CN" w:bidi="ar"/>
        </w:rPr>
        <w:t>、项目管理班子配备表和管理人员证书复印件；</w:t>
      </w:r>
    </w:p>
    <w:p>
      <w:pPr>
        <w:keepNext w:val="0"/>
        <w:keepLines w:val="0"/>
        <w:pageBreakBefore w:val="0"/>
        <w:kinsoku/>
        <w:wordWrap/>
        <w:overflowPunct/>
        <w:topLinePunct w:val="0"/>
        <w:autoSpaceDE/>
        <w:autoSpaceDN/>
        <w:bidi w:val="0"/>
        <w:adjustRightInd/>
        <w:snapToGrid/>
        <w:spacing w:line="360" w:lineRule="auto"/>
        <w:ind w:firstLine="360" w:firstLineChars="150"/>
        <w:textAlignment w:val="auto"/>
        <w:rPr>
          <w:rStyle w:val="11"/>
          <w:rFonts w:hint="eastAsia" w:ascii="Times New Roman" w:hAnsi="Times New Roman" w:eastAsia="宋体" w:cs="Times New Roman"/>
          <w:b w:val="0"/>
          <w:kern w:val="0"/>
          <w:sz w:val="24"/>
          <w:szCs w:val="24"/>
          <w:highlight w:val="none"/>
          <w:lang w:val="en-US" w:eastAsia="zh-CN" w:bidi="ar"/>
        </w:rPr>
      </w:pPr>
      <w:r>
        <w:rPr>
          <w:rStyle w:val="11"/>
          <w:rFonts w:hint="eastAsia" w:cs="Times New Roman"/>
          <w:b w:val="0"/>
          <w:kern w:val="0"/>
          <w:sz w:val="24"/>
          <w:szCs w:val="24"/>
          <w:highlight w:val="none"/>
          <w:lang w:val="en-US" w:eastAsia="zh-CN" w:bidi="ar"/>
        </w:rPr>
        <w:t>5</w:t>
      </w:r>
      <w:r>
        <w:rPr>
          <w:rStyle w:val="11"/>
          <w:rFonts w:hint="eastAsia" w:ascii="Times New Roman" w:hAnsi="Times New Roman" w:eastAsia="宋体" w:cs="Times New Roman"/>
          <w:b w:val="0"/>
          <w:kern w:val="0"/>
          <w:sz w:val="24"/>
          <w:szCs w:val="24"/>
          <w:highlight w:val="none"/>
          <w:lang w:val="en-US" w:eastAsia="zh-CN" w:bidi="ar"/>
        </w:rPr>
        <w:t>、本工程拟提供主要施工机械设备一览表；</w:t>
      </w:r>
    </w:p>
    <w:p>
      <w:pPr>
        <w:keepNext w:val="0"/>
        <w:keepLines w:val="0"/>
        <w:pageBreakBefore w:val="0"/>
        <w:kinsoku/>
        <w:wordWrap/>
        <w:overflowPunct/>
        <w:topLinePunct w:val="0"/>
        <w:autoSpaceDE/>
        <w:autoSpaceDN/>
        <w:bidi w:val="0"/>
        <w:adjustRightInd/>
        <w:snapToGrid/>
        <w:spacing w:line="360" w:lineRule="auto"/>
        <w:ind w:firstLine="360" w:firstLineChars="150"/>
        <w:textAlignment w:val="auto"/>
        <w:rPr>
          <w:rStyle w:val="11"/>
          <w:rFonts w:hint="eastAsia" w:ascii="Times New Roman" w:hAnsi="Times New Roman" w:eastAsia="宋体" w:cs="Times New Roman"/>
          <w:b w:val="0"/>
          <w:kern w:val="0"/>
          <w:sz w:val="24"/>
          <w:szCs w:val="24"/>
          <w:highlight w:val="none"/>
          <w:lang w:val="en-US" w:eastAsia="zh-CN" w:bidi="ar"/>
        </w:rPr>
      </w:pPr>
      <w:r>
        <w:rPr>
          <w:rStyle w:val="11"/>
          <w:rFonts w:hint="eastAsia" w:cs="Times New Roman"/>
          <w:b w:val="0"/>
          <w:kern w:val="0"/>
          <w:sz w:val="24"/>
          <w:szCs w:val="24"/>
          <w:highlight w:val="none"/>
          <w:lang w:val="en-US" w:eastAsia="zh-CN" w:bidi="ar"/>
        </w:rPr>
        <w:t>6</w:t>
      </w:r>
      <w:r>
        <w:rPr>
          <w:rStyle w:val="11"/>
          <w:rFonts w:hint="eastAsia" w:ascii="Times New Roman" w:hAnsi="Times New Roman" w:eastAsia="宋体" w:cs="Times New Roman"/>
          <w:b w:val="0"/>
          <w:kern w:val="0"/>
          <w:sz w:val="24"/>
          <w:szCs w:val="24"/>
          <w:highlight w:val="none"/>
          <w:lang w:val="en-US" w:eastAsia="zh-CN" w:bidi="ar"/>
        </w:rPr>
        <w:t>、提供的复印件必须是原件完整的复印件且应加盖单位公章，并注明“仅用于X X工程资格预审”的字样；</w:t>
      </w:r>
    </w:p>
    <w:p>
      <w:pPr>
        <w:keepNext w:val="0"/>
        <w:keepLines w:val="0"/>
        <w:pageBreakBefore w:val="0"/>
        <w:kinsoku/>
        <w:wordWrap/>
        <w:overflowPunct/>
        <w:topLinePunct w:val="0"/>
        <w:autoSpaceDE/>
        <w:autoSpaceDN/>
        <w:bidi w:val="0"/>
        <w:adjustRightInd/>
        <w:snapToGrid/>
        <w:spacing w:line="360" w:lineRule="auto"/>
        <w:ind w:left="1" w:leftChars="-95" w:hanging="200" w:hangingChars="83"/>
        <w:textAlignment w:val="auto"/>
        <w:rPr>
          <w:rFonts w:ascii="宋体" w:hAnsi="宋体"/>
          <w:b/>
          <w:sz w:val="24"/>
          <w:szCs w:val="24"/>
          <w:highlight w:val="none"/>
        </w:rPr>
      </w:pPr>
      <w:r>
        <w:rPr>
          <w:rFonts w:hint="eastAsia" w:ascii="宋体" w:hAnsi="宋体"/>
          <w:b/>
          <w:sz w:val="24"/>
          <w:szCs w:val="24"/>
          <w:highlight w:val="none"/>
        </w:rPr>
        <w:t xml:space="preserve">  五、申请文件的递交</w:t>
      </w: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1"/>
          <w:rFonts w:hint="eastAsia" w:ascii="Times New Roman" w:hAnsi="Times New Roman" w:eastAsia="宋体" w:cs="Times New Roman"/>
          <w:b w:val="0"/>
          <w:color w:val="000000" w:themeColor="text1"/>
          <w:kern w:val="0"/>
          <w:sz w:val="24"/>
          <w:szCs w:val="24"/>
          <w:highlight w:val="none"/>
          <w:lang w:val="en-US" w:eastAsia="zh-CN" w:bidi="ar"/>
          <w14:textFill>
            <w14:solidFill>
              <w14:schemeClr w14:val="tx1"/>
            </w14:solidFill>
          </w14:textFill>
        </w:rPr>
      </w:pPr>
      <w:r>
        <w:rPr>
          <w:rStyle w:val="11"/>
          <w:rFonts w:hint="eastAsia" w:ascii="Times New Roman" w:hAnsi="Times New Roman" w:eastAsia="宋体" w:cs="Times New Roman"/>
          <w:b w:val="0"/>
          <w:kern w:val="0"/>
          <w:sz w:val="24"/>
          <w:szCs w:val="24"/>
          <w:highlight w:val="none"/>
          <w:lang w:val="en-US" w:eastAsia="zh-CN" w:bidi="ar"/>
        </w:rPr>
        <w:t xml:space="preserve"> 1、凡符合上述资格要求的投标申请人可在下述时间前到温岭市建联大厦14楼（温岭市万昌中路818号）浙江恒超工程管理有限公司招标代理部递交申请文件，超过时间送达的申请资料将被拒绝。递交资格预审文件截止时间</w:t>
      </w:r>
      <w:r>
        <w:rPr>
          <w:rStyle w:val="11"/>
          <w:rFonts w:hint="eastAsia" w:ascii="Times New Roman" w:hAnsi="Times New Roman" w:eastAsia="宋体" w:cs="Times New Roman"/>
          <w:b w:val="0"/>
          <w:color w:val="000000" w:themeColor="text1"/>
          <w:kern w:val="0"/>
          <w:sz w:val="24"/>
          <w:szCs w:val="24"/>
          <w:highlight w:val="none"/>
          <w:lang w:val="en-US" w:eastAsia="zh-CN" w:bidi="ar"/>
          <w14:textFill>
            <w14:solidFill>
              <w14:schemeClr w14:val="tx1"/>
            </w14:solidFill>
          </w14:textFill>
        </w:rPr>
        <w:t>：2024年</w:t>
      </w:r>
      <w:r>
        <w:rPr>
          <w:rStyle w:val="11"/>
          <w:rFonts w:hint="eastAsia" w:cs="Times New Roman"/>
          <w:b w:val="0"/>
          <w:color w:val="000000" w:themeColor="text1"/>
          <w:kern w:val="0"/>
          <w:sz w:val="24"/>
          <w:szCs w:val="24"/>
          <w:highlight w:val="none"/>
          <w:lang w:val="en-US" w:eastAsia="zh-CN" w:bidi="ar"/>
          <w14:textFill>
            <w14:solidFill>
              <w14:schemeClr w14:val="tx1"/>
            </w14:solidFill>
          </w14:textFill>
        </w:rPr>
        <w:t>4</w:t>
      </w:r>
      <w:r>
        <w:rPr>
          <w:rStyle w:val="11"/>
          <w:rFonts w:hint="eastAsia" w:ascii="Times New Roman" w:hAnsi="Times New Roman" w:eastAsia="宋体" w:cs="Times New Roman"/>
          <w:b w:val="0"/>
          <w:color w:val="000000" w:themeColor="text1"/>
          <w:kern w:val="0"/>
          <w:sz w:val="24"/>
          <w:szCs w:val="24"/>
          <w:highlight w:val="none"/>
          <w:lang w:val="en-US" w:eastAsia="zh-CN" w:bidi="ar"/>
          <w14:textFill>
            <w14:solidFill>
              <w14:schemeClr w14:val="tx1"/>
            </w14:solidFill>
          </w14:textFill>
        </w:rPr>
        <w:t>月</w:t>
      </w:r>
      <w:r>
        <w:rPr>
          <w:rStyle w:val="11"/>
          <w:rFonts w:hint="eastAsia" w:ascii="Times New Roman" w:hAnsi="Times New Roman" w:eastAsia="宋体" w:cs="Times New Roman"/>
          <w:b w:val="0"/>
          <w:color w:val="000000" w:themeColor="text1"/>
          <w:kern w:val="0"/>
          <w:sz w:val="24"/>
          <w:szCs w:val="24"/>
          <w:highlight w:val="none"/>
          <w:u w:val="single"/>
          <w:lang w:val="en-US" w:eastAsia="zh-CN" w:bidi="ar"/>
          <w14:textFill>
            <w14:solidFill>
              <w14:schemeClr w14:val="tx1"/>
            </w14:solidFill>
          </w14:textFill>
        </w:rPr>
        <w:t xml:space="preserve"> 25 </w:t>
      </w:r>
      <w:r>
        <w:rPr>
          <w:rStyle w:val="11"/>
          <w:rFonts w:hint="eastAsia" w:ascii="Times New Roman" w:hAnsi="Times New Roman" w:eastAsia="宋体" w:cs="Times New Roman"/>
          <w:b w:val="0"/>
          <w:color w:val="000000" w:themeColor="text1"/>
          <w:kern w:val="0"/>
          <w:sz w:val="24"/>
          <w:szCs w:val="24"/>
          <w:highlight w:val="none"/>
          <w:lang w:val="en-US" w:eastAsia="zh-CN" w:bidi="ar"/>
          <w14:textFill>
            <w14:solidFill>
              <w14:schemeClr w14:val="tx1"/>
            </w14:solidFill>
          </w14:textFill>
        </w:rPr>
        <w:t>日下午17:00之前</w:t>
      </w:r>
      <w:r>
        <w:rPr>
          <w:rStyle w:val="11"/>
          <w:rFonts w:hint="eastAsia" w:ascii="Times New Roman" w:hAnsi="Times New Roman" w:eastAsia="宋体" w:cs="Times New Roman"/>
          <w:b w:val="0"/>
          <w:color w:val="000000" w:themeColor="text1"/>
          <w:kern w:val="0"/>
          <w:sz w:val="24"/>
          <w:szCs w:val="24"/>
          <w:highlight w:val="none"/>
          <w:lang w:val="en-US" w:eastAsia="zh-CN" w:bidi="ar"/>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360" w:lineRule="auto"/>
        <w:ind w:left="0" w:leftChars="-95" w:hanging="199" w:hangingChars="83"/>
        <w:textAlignment w:val="auto"/>
        <w:rPr>
          <w:rFonts w:hint="eastAsia"/>
          <w:highlight w:val="none"/>
          <w:lang w:val="en-US" w:eastAsia="zh-CN"/>
        </w:rPr>
      </w:pPr>
      <w:r>
        <w:rPr>
          <w:rStyle w:val="11"/>
          <w:rFonts w:hint="eastAsia" w:ascii="Times New Roman" w:hAnsi="Times New Roman" w:eastAsia="宋体" w:cs="Times New Roman"/>
          <w:b w:val="0"/>
          <w:kern w:val="0"/>
          <w:sz w:val="24"/>
          <w:szCs w:val="24"/>
          <w:highlight w:val="none"/>
          <w:lang w:val="en-US" w:eastAsia="zh-CN" w:bidi="ar"/>
        </w:rPr>
        <w:t xml:space="preserve">      2、递交资料不完整或不按要求的，资格预审将不予通过。</w:t>
      </w:r>
    </w:p>
    <w:p>
      <w:pPr>
        <w:keepNext w:val="0"/>
        <w:keepLines w:val="0"/>
        <w:pageBreakBefore w:val="0"/>
        <w:numPr>
          <w:ilvl w:val="0"/>
          <w:numId w:val="0"/>
        </w:numPr>
        <w:kinsoku/>
        <w:wordWrap/>
        <w:overflowPunct/>
        <w:topLinePunct w:val="0"/>
        <w:autoSpaceDE/>
        <w:autoSpaceDN/>
        <w:bidi w:val="0"/>
        <w:adjustRightInd/>
        <w:snapToGrid/>
        <w:spacing w:line="360" w:lineRule="auto"/>
        <w:ind w:left="-50" w:leftChars="0" w:firstLine="241" w:firstLineChars="100"/>
        <w:textAlignment w:val="auto"/>
        <w:rPr>
          <w:rFonts w:hint="eastAsia" w:ascii="宋体" w:hAnsi="宋体"/>
          <w:sz w:val="24"/>
          <w:szCs w:val="24"/>
          <w:highlight w:val="none"/>
        </w:rPr>
      </w:pPr>
      <w:r>
        <w:rPr>
          <w:rFonts w:hint="eastAsia" w:ascii="宋体" w:hAnsi="宋体"/>
          <w:b/>
          <w:sz w:val="24"/>
          <w:szCs w:val="24"/>
          <w:highlight w:val="none"/>
          <w:lang w:val="en-US" w:eastAsia="zh-CN"/>
        </w:rPr>
        <w:t>六、</w:t>
      </w:r>
      <w:r>
        <w:rPr>
          <w:rFonts w:hint="eastAsia" w:ascii="宋体" w:hAnsi="宋体"/>
          <w:b/>
          <w:sz w:val="24"/>
          <w:szCs w:val="24"/>
          <w:highlight w:val="none"/>
          <w:lang w:eastAsia="zh-CN"/>
        </w:rPr>
        <w:t>联系方式</w:t>
      </w: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1"/>
          <w:rFonts w:hint="eastAsia" w:ascii="Times New Roman" w:hAnsi="Times New Roman" w:eastAsia="宋体" w:cs="Times New Roman"/>
          <w:b w:val="0"/>
          <w:kern w:val="0"/>
          <w:sz w:val="24"/>
          <w:szCs w:val="24"/>
          <w:highlight w:val="none"/>
          <w:lang w:val="en-US" w:eastAsia="zh-CN" w:bidi="ar"/>
        </w:rPr>
      </w:pPr>
      <w:r>
        <w:rPr>
          <w:rStyle w:val="11"/>
          <w:rFonts w:hint="eastAsia" w:ascii="Times New Roman" w:hAnsi="Times New Roman" w:eastAsia="宋体" w:cs="Times New Roman"/>
          <w:b w:val="0"/>
          <w:kern w:val="0"/>
          <w:sz w:val="24"/>
          <w:szCs w:val="24"/>
          <w:highlight w:val="none"/>
          <w:lang w:val="en-US" w:eastAsia="zh-CN" w:bidi="ar"/>
        </w:rPr>
        <w:t>招标人单位：温岭市箬横镇泰和园业主委员会</w:t>
      </w: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1"/>
          <w:rFonts w:hint="eastAsia" w:ascii="Times New Roman" w:hAnsi="Times New Roman" w:eastAsia="宋体" w:cs="Times New Roman"/>
          <w:b w:val="0"/>
          <w:kern w:val="0"/>
          <w:sz w:val="24"/>
          <w:szCs w:val="24"/>
          <w:highlight w:val="none"/>
          <w:lang w:val="en-US" w:eastAsia="zh-CN" w:bidi="ar"/>
        </w:rPr>
      </w:pPr>
      <w:r>
        <w:rPr>
          <w:rStyle w:val="11"/>
          <w:rFonts w:hint="eastAsia" w:ascii="Times New Roman" w:hAnsi="Times New Roman" w:eastAsia="宋体" w:cs="Times New Roman"/>
          <w:b w:val="0"/>
          <w:color w:val="000000" w:themeColor="text1"/>
          <w:kern w:val="0"/>
          <w:sz w:val="24"/>
          <w:szCs w:val="24"/>
          <w:highlight w:val="none"/>
          <w:lang w:val="en-US" w:eastAsia="zh-CN" w:bidi="ar"/>
          <w14:textFill>
            <w14:solidFill>
              <w14:schemeClr w14:val="tx1"/>
            </w14:solidFill>
          </w14:textFill>
        </w:rPr>
        <w:t xml:space="preserve">联系人：金丽娟                  </w:t>
      </w:r>
      <w:bookmarkStart w:id="7" w:name="_GoBack"/>
      <w:bookmarkEnd w:id="7"/>
      <w:r>
        <w:rPr>
          <w:rStyle w:val="11"/>
          <w:rFonts w:hint="eastAsia" w:ascii="Times New Roman" w:hAnsi="Times New Roman" w:eastAsia="宋体" w:cs="Times New Roman"/>
          <w:b w:val="0"/>
          <w:color w:val="000000" w:themeColor="text1"/>
          <w:kern w:val="0"/>
          <w:sz w:val="24"/>
          <w:szCs w:val="24"/>
          <w:highlight w:val="none"/>
          <w:lang w:val="en-US" w:eastAsia="zh-CN" w:bidi="ar"/>
          <w14:textFill>
            <w14:solidFill>
              <w14:schemeClr w14:val="tx1"/>
            </w14:solidFill>
          </w14:textFill>
        </w:rPr>
        <w:t xml:space="preserve"> 联系电话：18958695486、13606862829 </w:t>
      </w: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1"/>
          <w:rFonts w:hint="eastAsia" w:ascii="Times New Roman" w:hAnsi="Times New Roman" w:eastAsia="宋体" w:cs="Times New Roman"/>
          <w:b w:val="0"/>
          <w:kern w:val="0"/>
          <w:sz w:val="24"/>
          <w:szCs w:val="24"/>
          <w:highlight w:val="none"/>
          <w:lang w:val="en-US" w:eastAsia="zh-CN" w:bidi="ar"/>
        </w:rPr>
      </w:pPr>
      <w:r>
        <w:rPr>
          <w:rStyle w:val="11"/>
          <w:rFonts w:hint="eastAsia" w:ascii="Times New Roman" w:hAnsi="Times New Roman" w:eastAsia="宋体" w:cs="Times New Roman"/>
          <w:b w:val="0"/>
          <w:kern w:val="0"/>
          <w:sz w:val="24"/>
          <w:szCs w:val="24"/>
          <w:highlight w:val="none"/>
          <w:lang w:val="en-US" w:eastAsia="zh-CN" w:bidi="ar"/>
        </w:rPr>
        <w:t>招标代理单位：浙江恒超工程管理有限公司</w:t>
      </w: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1"/>
          <w:rFonts w:hint="eastAsia" w:ascii="Times New Roman" w:hAnsi="Times New Roman" w:eastAsia="宋体" w:cs="Times New Roman"/>
          <w:b w:val="0"/>
          <w:kern w:val="0"/>
          <w:sz w:val="24"/>
          <w:szCs w:val="24"/>
          <w:highlight w:val="none"/>
          <w:lang w:val="en-US" w:eastAsia="zh-CN" w:bidi="ar"/>
        </w:rPr>
      </w:pPr>
      <w:r>
        <w:rPr>
          <w:rStyle w:val="11"/>
          <w:rFonts w:hint="eastAsia" w:ascii="Times New Roman" w:hAnsi="Times New Roman" w:eastAsia="宋体" w:cs="Times New Roman"/>
          <w:b w:val="0"/>
          <w:kern w:val="0"/>
          <w:sz w:val="24"/>
          <w:szCs w:val="24"/>
          <w:highlight w:val="none"/>
          <w:lang w:val="en-US" w:eastAsia="zh-CN" w:bidi="ar"/>
        </w:rPr>
        <w:t>联系人：周卫飞                      联系电话：0576-86511187</w:t>
      </w: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1"/>
          <w:rFonts w:hint="eastAsia" w:ascii="Times New Roman" w:hAnsi="Times New Roman" w:eastAsia="宋体" w:cs="Times New Roman"/>
          <w:b w:val="0"/>
          <w:kern w:val="0"/>
          <w:sz w:val="24"/>
          <w:szCs w:val="24"/>
          <w:highlight w:val="none"/>
          <w:lang w:val="en-US" w:eastAsia="zh-CN" w:bidi="ar"/>
        </w:rPr>
      </w:pP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1"/>
          <w:rFonts w:hint="eastAsia" w:ascii="Times New Roman" w:hAnsi="Times New Roman" w:eastAsia="宋体" w:cs="Times New Roman"/>
          <w:b w:val="0"/>
          <w:kern w:val="0"/>
          <w:sz w:val="24"/>
          <w:szCs w:val="24"/>
          <w:highlight w:val="none"/>
          <w:lang w:val="en-US" w:eastAsia="zh-CN" w:bidi="ar"/>
        </w:rPr>
      </w:pP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1"/>
          <w:rFonts w:hint="eastAsia" w:ascii="Times New Roman" w:hAnsi="Times New Roman" w:eastAsia="宋体" w:cs="Times New Roman"/>
          <w:b w:val="0"/>
          <w:kern w:val="0"/>
          <w:sz w:val="24"/>
          <w:szCs w:val="24"/>
          <w:highlight w:val="none"/>
          <w:lang w:val="en-US" w:eastAsia="zh-CN" w:bidi="ar"/>
        </w:rPr>
      </w:pP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1"/>
          <w:rFonts w:hint="eastAsia" w:ascii="Times New Roman" w:hAnsi="Times New Roman" w:eastAsia="宋体" w:cs="Times New Roman"/>
          <w:b w:val="0"/>
          <w:kern w:val="0"/>
          <w:sz w:val="24"/>
          <w:szCs w:val="24"/>
          <w:highlight w:val="none"/>
          <w:lang w:val="en-US" w:eastAsia="zh-CN" w:bidi="ar"/>
        </w:rPr>
      </w:pP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1"/>
          <w:rFonts w:hint="eastAsia" w:ascii="Times New Roman" w:hAnsi="Times New Roman" w:eastAsia="宋体" w:cs="Times New Roman"/>
          <w:b w:val="0"/>
          <w:kern w:val="0"/>
          <w:sz w:val="24"/>
          <w:szCs w:val="24"/>
          <w:highlight w:val="none"/>
          <w:lang w:val="en-US" w:eastAsia="zh-CN" w:bidi="ar"/>
        </w:rPr>
      </w:pP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1"/>
          <w:rFonts w:hint="eastAsia" w:ascii="Times New Roman" w:hAnsi="Times New Roman" w:eastAsia="宋体" w:cs="Times New Roman"/>
          <w:b w:val="0"/>
          <w:kern w:val="0"/>
          <w:sz w:val="24"/>
          <w:szCs w:val="24"/>
          <w:highlight w:val="none"/>
          <w:lang w:val="en-US" w:eastAsia="zh-CN" w:bidi="ar"/>
        </w:rPr>
      </w:pP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1"/>
          <w:rFonts w:hint="eastAsia" w:ascii="Times New Roman" w:hAnsi="Times New Roman" w:eastAsia="宋体" w:cs="Times New Roman"/>
          <w:b w:val="0"/>
          <w:kern w:val="0"/>
          <w:sz w:val="24"/>
          <w:szCs w:val="24"/>
          <w:highlight w:val="none"/>
          <w:lang w:val="en-US" w:eastAsia="zh-CN" w:bidi="ar"/>
        </w:rPr>
      </w:pP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1"/>
          <w:rFonts w:hint="eastAsia" w:ascii="Times New Roman" w:hAnsi="Times New Roman" w:eastAsia="宋体" w:cs="Times New Roman"/>
          <w:b w:val="0"/>
          <w:kern w:val="0"/>
          <w:sz w:val="24"/>
          <w:szCs w:val="24"/>
          <w:highlight w:val="none"/>
          <w:lang w:val="en-US" w:eastAsia="zh-CN" w:bidi="ar"/>
        </w:rPr>
      </w:pP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1"/>
          <w:rFonts w:hint="eastAsia" w:ascii="Times New Roman" w:hAnsi="Times New Roman" w:eastAsia="宋体" w:cs="Times New Roman"/>
          <w:b w:val="0"/>
          <w:kern w:val="0"/>
          <w:sz w:val="24"/>
          <w:szCs w:val="24"/>
          <w:highlight w:val="none"/>
          <w:lang w:val="en-US" w:eastAsia="zh-CN" w:bidi="ar"/>
        </w:rPr>
      </w:pP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1"/>
          <w:rFonts w:hint="eastAsia" w:ascii="Times New Roman" w:hAnsi="Times New Roman" w:eastAsia="宋体" w:cs="Times New Roman"/>
          <w:b w:val="0"/>
          <w:kern w:val="0"/>
          <w:sz w:val="24"/>
          <w:szCs w:val="24"/>
          <w:highlight w:val="none"/>
          <w:lang w:val="en-US" w:eastAsia="zh-CN" w:bidi="ar"/>
        </w:rPr>
      </w:pP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1"/>
          <w:rFonts w:hint="eastAsia" w:ascii="Times New Roman" w:hAnsi="Times New Roman" w:eastAsia="宋体" w:cs="Times New Roman"/>
          <w:b w:val="0"/>
          <w:kern w:val="0"/>
          <w:sz w:val="24"/>
          <w:szCs w:val="24"/>
          <w:highlight w:val="none"/>
          <w:lang w:val="en-US" w:eastAsia="zh-CN" w:bidi="ar"/>
        </w:rPr>
      </w:pP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1"/>
          <w:rFonts w:hint="eastAsia" w:ascii="Times New Roman" w:hAnsi="Times New Roman" w:eastAsia="宋体" w:cs="Times New Roman"/>
          <w:b w:val="0"/>
          <w:kern w:val="0"/>
          <w:sz w:val="24"/>
          <w:szCs w:val="24"/>
          <w:highlight w:val="none"/>
          <w:lang w:val="en-US" w:eastAsia="zh-CN" w:bidi="ar"/>
        </w:rPr>
      </w:pP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1"/>
          <w:rFonts w:hint="eastAsia" w:ascii="Times New Roman" w:hAnsi="Times New Roman" w:eastAsia="宋体" w:cs="Times New Roman"/>
          <w:b w:val="0"/>
          <w:kern w:val="0"/>
          <w:sz w:val="24"/>
          <w:szCs w:val="24"/>
          <w:highlight w:val="none"/>
          <w:lang w:val="en-US" w:eastAsia="zh-CN" w:bidi="ar"/>
        </w:rPr>
      </w:pP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1"/>
          <w:rFonts w:hint="eastAsia" w:ascii="Times New Roman" w:hAnsi="Times New Roman" w:eastAsia="宋体" w:cs="Times New Roman"/>
          <w:b w:val="0"/>
          <w:kern w:val="0"/>
          <w:sz w:val="24"/>
          <w:szCs w:val="24"/>
          <w:highlight w:val="none"/>
          <w:lang w:val="en-US" w:eastAsia="zh-CN" w:bidi="ar"/>
        </w:rPr>
      </w:pP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1"/>
          <w:rFonts w:hint="eastAsia" w:ascii="Times New Roman" w:hAnsi="Times New Roman" w:eastAsia="宋体" w:cs="Times New Roman"/>
          <w:b w:val="0"/>
          <w:kern w:val="0"/>
          <w:sz w:val="24"/>
          <w:szCs w:val="24"/>
          <w:highlight w:val="none"/>
          <w:lang w:val="en-US" w:eastAsia="zh-CN" w:bidi="ar"/>
        </w:rPr>
      </w:pP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1"/>
          <w:rFonts w:hint="eastAsia" w:ascii="Times New Roman" w:hAnsi="Times New Roman" w:eastAsia="宋体" w:cs="Times New Roman"/>
          <w:b w:val="0"/>
          <w:kern w:val="0"/>
          <w:sz w:val="24"/>
          <w:szCs w:val="24"/>
          <w:highlight w:val="none"/>
          <w:lang w:val="en-US" w:eastAsia="zh-CN" w:bidi="ar"/>
        </w:rPr>
      </w:pP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1"/>
          <w:rFonts w:hint="eastAsia" w:ascii="Times New Roman" w:hAnsi="Times New Roman" w:eastAsia="宋体" w:cs="Times New Roman"/>
          <w:b w:val="0"/>
          <w:kern w:val="0"/>
          <w:sz w:val="24"/>
          <w:szCs w:val="24"/>
          <w:highlight w:val="none"/>
          <w:lang w:val="en-US" w:eastAsia="zh-CN" w:bidi="ar"/>
        </w:rPr>
      </w:pPr>
    </w:p>
    <w:p>
      <w:pPr>
        <w:numPr>
          <w:ilvl w:val="0"/>
          <w:numId w:val="2"/>
        </w:numPr>
        <w:spacing w:line="600" w:lineRule="exact"/>
        <w:jc w:val="center"/>
        <w:rPr>
          <w:rFonts w:hint="eastAsia" w:ascii="宋体" w:hAnsi="宋体"/>
          <w:b/>
          <w:bCs/>
          <w:spacing w:val="20"/>
          <w:sz w:val="36"/>
          <w:szCs w:val="36"/>
          <w:highlight w:val="none"/>
        </w:rPr>
      </w:pPr>
      <w:r>
        <w:rPr>
          <w:rFonts w:hint="eastAsia" w:ascii="宋体" w:hAnsi="宋体"/>
          <w:b/>
          <w:bCs/>
          <w:spacing w:val="20"/>
          <w:sz w:val="36"/>
          <w:szCs w:val="36"/>
          <w:highlight w:val="none"/>
        </w:rPr>
        <w:t>投标人须知前附表及投标人须知</w:t>
      </w:r>
    </w:p>
    <w:p>
      <w:pPr>
        <w:tabs>
          <w:tab w:val="left" w:pos="4005"/>
          <w:tab w:val="left" w:pos="4080"/>
          <w:tab w:val="left" w:pos="6120"/>
          <w:tab w:val="left" w:pos="7540"/>
          <w:tab w:val="left" w:pos="8320"/>
        </w:tabs>
        <w:autoSpaceDE w:val="0"/>
        <w:autoSpaceDN w:val="0"/>
        <w:adjustRightInd w:val="0"/>
        <w:spacing w:line="400" w:lineRule="exact"/>
        <w:ind w:right="96"/>
        <w:jc w:val="center"/>
        <w:rPr>
          <w:rFonts w:hint="eastAsia"/>
          <w:sz w:val="32"/>
          <w:szCs w:val="32"/>
          <w:highlight w:val="none"/>
        </w:rPr>
      </w:pPr>
      <w:r>
        <w:rPr>
          <w:rFonts w:hint="eastAsia"/>
          <w:b/>
          <w:color w:val="000000"/>
          <w:sz w:val="32"/>
          <w:szCs w:val="32"/>
          <w:highlight w:val="none"/>
        </w:rPr>
        <w:t>一、投标人须知前附表</w:t>
      </w:r>
    </w:p>
    <w:p>
      <w:pPr>
        <w:spacing w:line="400" w:lineRule="exact"/>
        <w:rPr>
          <w:rFonts w:hint="eastAsia" w:ascii="宋体" w:hAnsi="宋体"/>
          <w:b/>
          <w:bCs/>
          <w:sz w:val="24"/>
          <w:highlight w:val="none"/>
        </w:rPr>
      </w:pPr>
    </w:p>
    <w:tbl>
      <w:tblPr>
        <w:tblStyle w:val="9"/>
        <w:tblW w:w="8584"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786"/>
        <w:gridCol w:w="717"/>
        <w:gridCol w:w="7081"/>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74" w:hRule="atLeast"/>
          <w:tblHeader/>
          <w:jc w:val="center"/>
        </w:trPr>
        <w:tc>
          <w:tcPr>
            <w:tcW w:w="786" w:type="dxa"/>
            <w:tcBorders>
              <w:top w:val="single" w:color="auto" w:sz="12" w:space="0"/>
              <w:left w:val="single" w:color="auto" w:sz="12" w:space="0"/>
              <w:bottom w:val="single" w:color="auto" w:sz="8" w:space="0"/>
              <w:right w:val="single" w:color="auto" w:sz="8" w:space="0"/>
            </w:tcBorders>
            <w:noWrap w:val="0"/>
            <w:vAlign w:val="center"/>
          </w:tcPr>
          <w:p>
            <w:pPr>
              <w:jc w:val="center"/>
              <w:rPr>
                <w:rFonts w:ascii="宋体" w:hAnsi="宋体"/>
                <w:sz w:val="24"/>
                <w:highlight w:val="none"/>
              </w:rPr>
            </w:pPr>
            <w:r>
              <w:rPr>
                <w:rFonts w:hint="eastAsia" w:ascii="宋体" w:hAnsi="宋体"/>
                <w:sz w:val="24"/>
                <w:highlight w:val="none"/>
              </w:rPr>
              <w:t>项号</w:t>
            </w:r>
          </w:p>
        </w:tc>
        <w:tc>
          <w:tcPr>
            <w:tcW w:w="7798" w:type="dxa"/>
            <w:gridSpan w:val="2"/>
            <w:tcBorders>
              <w:top w:val="single" w:color="auto" w:sz="12" w:space="0"/>
              <w:left w:val="single" w:color="auto" w:sz="8" w:space="0"/>
              <w:bottom w:val="single" w:color="auto" w:sz="8" w:space="0"/>
              <w:right w:val="single" w:color="auto" w:sz="12" w:space="0"/>
            </w:tcBorders>
            <w:noWrap w:val="0"/>
            <w:vAlign w:val="center"/>
          </w:tcPr>
          <w:p>
            <w:pPr>
              <w:jc w:val="center"/>
              <w:rPr>
                <w:rFonts w:ascii="宋体" w:hAnsi="宋体"/>
                <w:sz w:val="24"/>
                <w:highlight w:val="none"/>
              </w:rPr>
            </w:pPr>
            <w:r>
              <w:rPr>
                <w:rFonts w:hint="eastAsia" w:ascii="宋体" w:hAnsi="宋体"/>
                <w:sz w:val="24"/>
                <w:highlight w:val="none"/>
              </w:rPr>
              <w:t>内    容    规    定</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166" w:hRule="atLeast"/>
          <w:jc w:val="center"/>
        </w:trPr>
        <w:tc>
          <w:tcPr>
            <w:tcW w:w="786" w:type="dxa"/>
            <w:tcBorders>
              <w:top w:val="single" w:color="auto" w:sz="8" w:space="0"/>
              <w:left w:val="single" w:color="auto" w:sz="12" w:space="0"/>
              <w:bottom w:val="single" w:color="auto" w:sz="8" w:space="0"/>
              <w:right w:val="single" w:color="auto" w:sz="8" w:space="0"/>
            </w:tcBorders>
            <w:noWrap w:val="0"/>
            <w:vAlign w:val="center"/>
          </w:tcPr>
          <w:p>
            <w:pPr>
              <w:jc w:val="center"/>
              <w:rPr>
                <w:rFonts w:ascii="宋体" w:hAnsi="宋体"/>
                <w:sz w:val="24"/>
                <w:highlight w:val="none"/>
              </w:rPr>
            </w:pPr>
            <w:r>
              <w:rPr>
                <w:rFonts w:hint="eastAsia" w:ascii="宋体" w:hAnsi="宋体"/>
                <w:sz w:val="24"/>
                <w:highlight w:val="none"/>
              </w:rPr>
              <w:t>1</w:t>
            </w:r>
          </w:p>
        </w:tc>
        <w:tc>
          <w:tcPr>
            <w:tcW w:w="717" w:type="dxa"/>
            <w:tcBorders>
              <w:top w:val="single" w:color="auto" w:sz="8" w:space="0"/>
              <w:left w:val="single" w:color="auto" w:sz="8" w:space="0"/>
              <w:bottom w:val="single" w:color="auto" w:sz="8" w:space="0"/>
              <w:right w:val="single" w:color="auto" w:sz="8" w:space="0"/>
            </w:tcBorders>
            <w:noWrap w:val="0"/>
            <w:vAlign w:val="center"/>
          </w:tcPr>
          <w:p>
            <w:pPr>
              <w:spacing w:line="360" w:lineRule="exact"/>
              <w:jc w:val="center"/>
              <w:rPr>
                <w:rFonts w:ascii="宋体" w:hAnsi="宋体"/>
                <w:spacing w:val="20"/>
                <w:sz w:val="24"/>
                <w:highlight w:val="none"/>
              </w:rPr>
            </w:pPr>
            <w:r>
              <w:rPr>
                <w:rFonts w:hint="eastAsia" w:ascii="宋体" w:hAnsi="宋体"/>
                <w:spacing w:val="20"/>
                <w:sz w:val="24"/>
                <w:highlight w:val="none"/>
              </w:rPr>
              <w:t>工</w:t>
            </w:r>
          </w:p>
          <w:p>
            <w:pPr>
              <w:spacing w:line="360" w:lineRule="exact"/>
              <w:jc w:val="center"/>
              <w:rPr>
                <w:rFonts w:hint="eastAsia" w:ascii="宋体" w:hAnsi="宋体"/>
                <w:spacing w:val="20"/>
                <w:sz w:val="24"/>
                <w:highlight w:val="none"/>
              </w:rPr>
            </w:pPr>
            <w:r>
              <w:rPr>
                <w:rFonts w:hint="eastAsia" w:ascii="宋体" w:hAnsi="宋体"/>
                <w:spacing w:val="20"/>
                <w:sz w:val="24"/>
                <w:highlight w:val="none"/>
              </w:rPr>
              <w:t>程</w:t>
            </w:r>
          </w:p>
          <w:p>
            <w:pPr>
              <w:spacing w:line="360" w:lineRule="exact"/>
              <w:jc w:val="center"/>
              <w:rPr>
                <w:rFonts w:hint="eastAsia" w:ascii="宋体" w:hAnsi="宋体"/>
                <w:spacing w:val="20"/>
                <w:sz w:val="24"/>
                <w:highlight w:val="none"/>
              </w:rPr>
            </w:pPr>
            <w:r>
              <w:rPr>
                <w:rFonts w:hint="eastAsia" w:ascii="宋体" w:hAnsi="宋体"/>
                <w:spacing w:val="20"/>
                <w:sz w:val="24"/>
                <w:highlight w:val="none"/>
              </w:rPr>
              <w:t>综</w:t>
            </w:r>
          </w:p>
          <w:p>
            <w:pPr>
              <w:spacing w:line="360" w:lineRule="exact"/>
              <w:jc w:val="center"/>
              <w:rPr>
                <w:rFonts w:hint="eastAsia" w:ascii="宋体" w:hAnsi="宋体"/>
                <w:spacing w:val="20"/>
                <w:sz w:val="24"/>
                <w:highlight w:val="none"/>
              </w:rPr>
            </w:pPr>
            <w:r>
              <w:rPr>
                <w:rFonts w:hint="eastAsia" w:ascii="宋体" w:hAnsi="宋体"/>
                <w:spacing w:val="20"/>
                <w:sz w:val="24"/>
                <w:highlight w:val="none"/>
              </w:rPr>
              <w:t>合</w:t>
            </w:r>
          </w:p>
          <w:p>
            <w:pPr>
              <w:spacing w:line="360" w:lineRule="exact"/>
              <w:jc w:val="center"/>
              <w:rPr>
                <w:rFonts w:hint="eastAsia" w:ascii="宋体" w:hAnsi="宋体"/>
                <w:spacing w:val="20"/>
                <w:sz w:val="24"/>
                <w:highlight w:val="none"/>
              </w:rPr>
            </w:pPr>
            <w:r>
              <w:rPr>
                <w:rFonts w:hint="eastAsia" w:ascii="宋体" w:hAnsi="宋体"/>
                <w:spacing w:val="20"/>
                <w:sz w:val="24"/>
                <w:highlight w:val="none"/>
              </w:rPr>
              <w:t>说</w:t>
            </w:r>
          </w:p>
          <w:p>
            <w:pPr>
              <w:spacing w:line="360" w:lineRule="exact"/>
              <w:jc w:val="center"/>
              <w:rPr>
                <w:rFonts w:ascii="宋体" w:hAnsi="宋体"/>
                <w:sz w:val="24"/>
                <w:highlight w:val="none"/>
              </w:rPr>
            </w:pPr>
            <w:r>
              <w:rPr>
                <w:rFonts w:hint="eastAsia" w:ascii="宋体" w:hAnsi="宋体"/>
                <w:spacing w:val="20"/>
                <w:sz w:val="24"/>
                <w:highlight w:val="none"/>
              </w:rPr>
              <w:t>明</w:t>
            </w:r>
          </w:p>
        </w:tc>
        <w:tc>
          <w:tcPr>
            <w:tcW w:w="7081" w:type="dxa"/>
            <w:tcBorders>
              <w:top w:val="single" w:color="auto" w:sz="8" w:space="0"/>
              <w:left w:val="single" w:color="auto" w:sz="8" w:space="0"/>
              <w:bottom w:val="single" w:color="auto" w:sz="8" w:space="0"/>
              <w:right w:val="single" w:color="auto" w:sz="12" w:space="0"/>
            </w:tcBorders>
            <w:noWrap w:val="0"/>
            <w:vAlign w:val="center"/>
          </w:tcPr>
          <w:p>
            <w:pPr>
              <w:spacing w:line="380" w:lineRule="exact"/>
              <w:rPr>
                <w:rFonts w:hint="default" w:ascii="宋体" w:hAnsi="宋体"/>
                <w:sz w:val="24"/>
                <w:highlight w:val="none"/>
                <w:lang w:val="en-US" w:eastAsia="zh-CN"/>
              </w:rPr>
            </w:pPr>
            <w:r>
              <w:rPr>
                <w:rFonts w:hint="eastAsia" w:ascii="宋体" w:hAnsi="宋体"/>
                <w:sz w:val="24"/>
                <w:highlight w:val="none"/>
              </w:rPr>
              <w:t>工程名称：</w:t>
            </w:r>
            <w:r>
              <w:rPr>
                <w:rFonts w:hint="eastAsia" w:ascii="宋体" w:hAnsi="宋体"/>
                <w:sz w:val="24"/>
                <w:highlight w:val="none"/>
                <w:lang w:val="en-US" w:eastAsia="zh-CN"/>
              </w:rPr>
              <w:t>温岭市箬横镇泰和园小区外墙维修工程</w:t>
            </w: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sz w:val="24"/>
                <w:highlight w:val="none"/>
                <w:lang w:val="en-US" w:eastAsia="zh-CN"/>
              </w:rPr>
            </w:pPr>
            <w:r>
              <w:rPr>
                <w:rFonts w:hint="eastAsia" w:ascii="宋体" w:hAnsi="宋体"/>
                <w:sz w:val="24"/>
                <w:highlight w:val="none"/>
              </w:rPr>
              <w:t>建设地点：</w:t>
            </w:r>
            <w:r>
              <w:rPr>
                <w:rFonts w:hint="eastAsia" w:ascii="宋体" w:hAnsi="宋体"/>
                <w:sz w:val="24"/>
                <w:highlight w:val="none"/>
                <w:lang w:val="en-US" w:eastAsia="zh-CN"/>
              </w:rPr>
              <w:t>温岭市箬横镇泰和园小区</w:t>
            </w: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sz w:val="24"/>
                <w:highlight w:val="none"/>
              </w:rPr>
            </w:pPr>
            <w:r>
              <w:rPr>
                <w:rFonts w:hint="eastAsia" w:ascii="宋体" w:hAnsi="宋体"/>
                <w:sz w:val="24"/>
                <w:highlight w:val="none"/>
              </w:rPr>
              <w:t>预算造价：</w:t>
            </w:r>
            <w:r>
              <w:rPr>
                <w:rFonts w:hint="eastAsia" w:ascii="宋体" w:hAnsi="宋体"/>
                <w:sz w:val="24"/>
                <w:highlight w:val="none"/>
                <w:lang w:val="en-US" w:eastAsia="zh-CN"/>
              </w:rPr>
              <w:t>1419931</w:t>
            </w:r>
            <w:r>
              <w:rPr>
                <w:rFonts w:hint="eastAsia" w:ascii="宋体" w:hAnsi="宋体"/>
                <w:sz w:val="24"/>
                <w:highlight w:val="none"/>
                <w:lang w:eastAsia="zh-CN"/>
              </w:rPr>
              <w:t>元</w:t>
            </w:r>
            <w:r>
              <w:rPr>
                <w:rFonts w:hint="eastAsia" w:ascii="宋体" w:hAnsi="宋体"/>
                <w:sz w:val="24"/>
                <w:highlight w:val="none"/>
                <w:lang w:val="en-US" w:eastAsia="zh-CN"/>
              </w:rPr>
              <w:t xml:space="preserve"> </w:t>
            </w:r>
          </w:p>
          <w:p>
            <w:pPr>
              <w:spacing w:line="380" w:lineRule="exact"/>
              <w:rPr>
                <w:rFonts w:hint="eastAsia" w:ascii="宋体" w:hAnsi="宋体"/>
                <w:sz w:val="24"/>
                <w:highlight w:val="none"/>
              </w:rPr>
            </w:pPr>
            <w:r>
              <w:rPr>
                <w:rFonts w:hint="eastAsia" w:ascii="宋体" w:hAnsi="宋体"/>
                <w:sz w:val="24"/>
                <w:highlight w:val="none"/>
              </w:rPr>
              <w:t>承包方式：包工包料</w:t>
            </w:r>
          </w:p>
          <w:p>
            <w:pPr>
              <w:spacing w:line="380" w:lineRule="exact"/>
              <w:rPr>
                <w:rFonts w:ascii="宋体" w:hAnsi="宋体"/>
                <w:sz w:val="24"/>
                <w:highlight w:val="none"/>
                <w:lang w:val="en-GB"/>
              </w:rPr>
            </w:pPr>
            <w:r>
              <w:rPr>
                <w:rFonts w:hint="eastAsia" w:ascii="宋体" w:hAnsi="宋体"/>
                <w:sz w:val="24"/>
                <w:highlight w:val="none"/>
              </w:rPr>
              <w:t>质量标准：合格</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5" w:hRule="atLeast"/>
          <w:jc w:val="center"/>
        </w:trPr>
        <w:tc>
          <w:tcPr>
            <w:tcW w:w="786" w:type="dxa"/>
            <w:tcBorders>
              <w:top w:val="single" w:color="auto" w:sz="8" w:space="0"/>
              <w:left w:val="single" w:color="auto" w:sz="12" w:space="0"/>
              <w:bottom w:val="single" w:color="auto" w:sz="4" w:space="0"/>
              <w:right w:val="single" w:color="auto" w:sz="8" w:space="0"/>
            </w:tcBorders>
            <w:noWrap w:val="0"/>
            <w:vAlign w:val="center"/>
          </w:tcPr>
          <w:p>
            <w:pPr>
              <w:jc w:val="center"/>
              <w:rPr>
                <w:rFonts w:ascii="宋体" w:hAnsi="宋体"/>
                <w:sz w:val="24"/>
                <w:highlight w:val="none"/>
              </w:rPr>
            </w:pPr>
            <w:r>
              <w:rPr>
                <w:rFonts w:hint="eastAsia" w:ascii="宋体" w:hAnsi="宋体"/>
                <w:sz w:val="24"/>
                <w:highlight w:val="none"/>
              </w:rPr>
              <w:t>2</w:t>
            </w:r>
          </w:p>
        </w:tc>
        <w:tc>
          <w:tcPr>
            <w:tcW w:w="7798" w:type="dxa"/>
            <w:gridSpan w:val="2"/>
            <w:tcBorders>
              <w:top w:val="single" w:color="auto" w:sz="8" w:space="0"/>
              <w:left w:val="single" w:color="auto" w:sz="8" w:space="0"/>
              <w:bottom w:val="single" w:color="auto" w:sz="4" w:space="0"/>
              <w:right w:val="single" w:color="auto" w:sz="12" w:space="0"/>
            </w:tcBorders>
            <w:noWrap w:val="0"/>
            <w:vAlign w:val="center"/>
          </w:tcPr>
          <w:p>
            <w:pPr>
              <w:rPr>
                <w:rFonts w:ascii="宋体" w:hAnsi="宋体"/>
                <w:sz w:val="24"/>
                <w:highlight w:val="none"/>
              </w:rPr>
            </w:pPr>
            <w:r>
              <w:rPr>
                <w:rFonts w:hint="eastAsia" w:ascii="宋体" w:hAnsi="宋体"/>
                <w:sz w:val="24"/>
                <w:highlight w:val="none"/>
              </w:rPr>
              <w:t>工期要求：</w:t>
            </w:r>
            <w:r>
              <w:rPr>
                <w:rFonts w:hint="eastAsia" w:ascii="宋体" w:hAnsi="宋体"/>
                <w:color w:val="auto"/>
                <w:sz w:val="24"/>
                <w:highlight w:val="none"/>
                <w:u w:val="none"/>
                <w:lang w:val="en-US" w:eastAsia="zh-CN"/>
              </w:rPr>
              <w:t>90日历天</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77" w:hRule="atLeast"/>
          <w:jc w:val="center"/>
        </w:trPr>
        <w:tc>
          <w:tcPr>
            <w:tcW w:w="786" w:type="dxa"/>
            <w:tcBorders>
              <w:top w:val="single" w:color="auto" w:sz="4" w:space="0"/>
              <w:left w:val="single" w:color="auto" w:sz="12" w:space="0"/>
              <w:bottom w:val="single" w:color="auto" w:sz="4" w:space="0"/>
              <w:right w:val="single" w:color="auto" w:sz="8" w:space="0"/>
            </w:tcBorders>
            <w:noWrap w:val="0"/>
            <w:vAlign w:val="center"/>
          </w:tcPr>
          <w:p>
            <w:pPr>
              <w:jc w:val="center"/>
              <w:rPr>
                <w:rFonts w:ascii="宋体" w:hAnsi="宋体"/>
                <w:sz w:val="24"/>
                <w:highlight w:val="none"/>
              </w:rPr>
            </w:pPr>
            <w:r>
              <w:rPr>
                <w:rFonts w:hint="eastAsia" w:ascii="宋体" w:hAnsi="宋体"/>
                <w:sz w:val="24"/>
                <w:highlight w:val="none"/>
              </w:rPr>
              <w:t>3</w:t>
            </w:r>
          </w:p>
        </w:tc>
        <w:tc>
          <w:tcPr>
            <w:tcW w:w="7798" w:type="dxa"/>
            <w:gridSpan w:val="2"/>
            <w:tcBorders>
              <w:top w:val="single" w:color="auto" w:sz="4" w:space="0"/>
              <w:left w:val="single" w:color="auto" w:sz="8" w:space="0"/>
              <w:bottom w:val="single" w:color="auto" w:sz="4" w:space="0"/>
              <w:right w:val="single" w:color="auto" w:sz="12" w:space="0"/>
            </w:tcBorders>
            <w:noWrap w:val="0"/>
            <w:vAlign w:val="center"/>
          </w:tcPr>
          <w:p>
            <w:pPr>
              <w:spacing w:line="380" w:lineRule="exact"/>
              <w:rPr>
                <w:rFonts w:ascii="宋体" w:hAnsi="宋体"/>
                <w:sz w:val="24"/>
                <w:highlight w:val="none"/>
              </w:rPr>
            </w:pPr>
            <w:r>
              <w:rPr>
                <w:rFonts w:hint="eastAsia" w:ascii="宋体" w:hAnsi="宋体"/>
                <w:sz w:val="24"/>
                <w:highlight w:val="none"/>
              </w:rPr>
              <w:t>招标范围：招标人指定的</w:t>
            </w:r>
            <w:r>
              <w:rPr>
                <w:rFonts w:hint="eastAsia" w:ascii="宋体" w:hAnsi="宋体"/>
                <w:sz w:val="24"/>
                <w:highlight w:val="none"/>
                <w:lang w:val="en-US" w:eastAsia="zh-CN"/>
              </w:rPr>
              <w:t>温岭市箬横镇泰和园小区外墙维修工程</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76" w:hRule="atLeast"/>
          <w:jc w:val="center"/>
        </w:trPr>
        <w:tc>
          <w:tcPr>
            <w:tcW w:w="786" w:type="dxa"/>
            <w:tcBorders>
              <w:top w:val="single" w:color="auto" w:sz="4" w:space="0"/>
              <w:left w:val="single" w:color="auto" w:sz="12" w:space="0"/>
              <w:bottom w:val="single" w:color="auto" w:sz="8" w:space="0"/>
              <w:right w:val="single" w:color="auto" w:sz="8" w:space="0"/>
            </w:tcBorders>
            <w:noWrap w:val="0"/>
            <w:vAlign w:val="center"/>
          </w:tcPr>
          <w:p>
            <w:pPr>
              <w:jc w:val="center"/>
              <w:rPr>
                <w:rFonts w:ascii="宋体" w:hAnsi="宋体"/>
                <w:sz w:val="24"/>
                <w:highlight w:val="none"/>
              </w:rPr>
            </w:pPr>
            <w:r>
              <w:rPr>
                <w:rFonts w:hint="eastAsia" w:ascii="宋体" w:hAnsi="宋体"/>
                <w:sz w:val="24"/>
                <w:highlight w:val="none"/>
              </w:rPr>
              <w:t>4</w:t>
            </w:r>
          </w:p>
        </w:tc>
        <w:tc>
          <w:tcPr>
            <w:tcW w:w="7798" w:type="dxa"/>
            <w:gridSpan w:val="2"/>
            <w:tcBorders>
              <w:top w:val="single" w:color="auto" w:sz="4" w:space="0"/>
              <w:left w:val="single" w:color="auto" w:sz="8" w:space="0"/>
              <w:bottom w:val="single" w:color="auto" w:sz="8" w:space="0"/>
              <w:right w:val="single" w:color="auto" w:sz="12" w:space="0"/>
            </w:tcBorders>
            <w:noWrap w:val="0"/>
            <w:vAlign w:val="center"/>
          </w:tcPr>
          <w:p>
            <w:pPr>
              <w:rPr>
                <w:rFonts w:hint="default" w:ascii="宋体" w:hAnsi="宋体" w:eastAsiaTheme="minorEastAsia"/>
                <w:sz w:val="24"/>
                <w:highlight w:val="none"/>
                <w:lang w:val="en-US" w:eastAsia="zh-CN"/>
              </w:rPr>
            </w:pPr>
            <w:r>
              <w:rPr>
                <w:rFonts w:hint="eastAsia" w:ascii="宋体" w:hAnsi="宋体"/>
                <w:sz w:val="24"/>
                <w:highlight w:val="none"/>
              </w:rPr>
              <w:t>资金来源：</w:t>
            </w:r>
            <w:r>
              <w:rPr>
                <w:rFonts w:hint="eastAsia"/>
                <w:color w:val="000000" w:themeColor="text1"/>
                <w:sz w:val="24"/>
                <w:szCs w:val="24"/>
                <w:lang w:val="en-US" w:eastAsia="zh-CN"/>
                <w14:textFill>
                  <w14:solidFill>
                    <w14:schemeClr w14:val="tx1"/>
                  </w14:solidFill>
                </w14:textFill>
              </w:rPr>
              <w:t>房屋质量保修金</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49" w:hRule="atLeast"/>
          <w:jc w:val="center"/>
        </w:trPr>
        <w:tc>
          <w:tcPr>
            <w:tcW w:w="786" w:type="dxa"/>
            <w:tcBorders>
              <w:top w:val="single" w:color="auto" w:sz="8" w:space="0"/>
              <w:left w:val="single" w:color="auto" w:sz="12" w:space="0"/>
              <w:bottom w:val="single" w:color="auto" w:sz="8" w:space="0"/>
              <w:right w:val="single" w:color="auto" w:sz="8" w:space="0"/>
            </w:tcBorders>
            <w:noWrap w:val="0"/>
            <w:vAlign w:val="center"/>
          </w:tcPr>
          <w:p>
            <w:pPr>
              <w:jc w:val="center"/>
              <w:rPr>
                <w:rFonts w:ascii="宋体" w:hAnsi="宋体"/>
                <w:sz w:val="24"/>
                <w:highlight w:val="none"/>
              </w:rPr>
            </w:pPr>
            <w:r>
              <w:rPr>
                <w:rFonts w:hint="eastAsia" w:ascii="宋体" w:hAnsi="宋体"/>
                <w:sz w:val="24"/>
                <w:highlight w:val="none"/>
              </w:rPr>
              <w:t>5</w:t>
            </w:r>
          </w:p>
        </w:tc>
        <w:tc>
          <w:tcPr>
            <w:tcW w:w="7798" w:type="dxa"/>
            <w:gridSpan w:val="2"/>
            <w:tcBorders>
              <w:top w:val="single" w:color="auto" w:sz="8" w:space="0"/>
              <w:left w:val="single" w:color="auto" w:sz="8" w:space="0"/>
              <w:bottom w:val="single" w:color="auto" w:sz="8" w:space="0"/>
              <w:right w:val="single" w:color="auto" w:sz="12" w:space="0"/>
            </w:tcBorders>
            <w:noWrap w:val="0"/>
            <w:vAlign w:val="center"/>
          </w:tcPr>
          <w:p>
            <w:pPr>
              <w:ind w:left="-16" w:leftChars="0" w:firstLine="16" w:firstLineChars="0"/>
              <w:rPr>
                <w:rFonts w:hint="default" w:ascii="宋体" w:hAnsi="宋体" w:eastAsia="宋体"/>
                <w:color w:val="auto"/>
                <w:sz w:val="24"/>
                <w:highlight w:val="none"/>
                <w:u w:val="single"/>
                <w:lang w:val="en-US" w:eastAsia="zh-CN"/>
              </w:rPr>
            </w:pPr>
            <w:r>
              <w:rPr>
                <w:rFonts w:hint="eastAsia" w:ascii="宋体" w:hAnsi="宋体"/>
                <w:color w:val="auto"/>
                <w:sz w:val="24"/>
                <w:highlight w:val="none"/>
              </w:rPr>
              <w:t>投标人资质等级要求：</w:t>
            </w:r>
            <w:r>
              <w:rPr>
                <w:rFonts w:hint="eastAsia" w:ascii="宋体" w:hAnsi="宋体"/>
                <w:b/>
                <w:bCs/>
                <w:color w:val="auto"/>
                <w:sz w:val="24"/>
                <w:highlight w:val="none"/>
                <w:lang w:eastAsia="zh-CN"/>
              </w:rPr>
              <w:t>建筑工程施工总承包三级或</w:t>
            </w:r>
            <w:r>
              <w:rPr>
                <w:rFonts w:hint="eastAsia" w:ascii="宋体" w:hAnsi="宋体"/>
                <w:b/>
                <w:bCs/>
                <w:color w:val="auto"/>
                <w:sz w:val="24"/>
                <w:highlight w:val="none"/>
                <w:lang w:val="en-US" w:eastAsia="zh-CN"/>
              </w:rPr>
              <w:t>建筑装修装饰工程专业承包二级</w:t>
            </w:r>
            <w:r>
              <w:rPr>
                <w:rFonts w:hint="eastAsia" w:ascii="宋体" w:hAnsi="宋体"/>
                <w:b/>
                <w:bCs/>
                <w:color w:val="auto"/>
                <w:sz w:val="24"/>
                <w:highlight w:val="none"/>
                <w:lang w:eastAsia="zh-CN"/>
              </w:rPr>
              <w:t>及以上资质</w:t>
            </w:r>
            <w:r>
              <w:rPr>
                <w:rFonts w:hint="eastAsia" w:ascii="宋体" w:hAnsi="宋体"/>
                <w:color w:val="auto"/>
                <w:sz w:val="24"/>
                <w:highlight w:val="none"/>
                <w:lang w:eastAsia="zh-CN"/>
              </w:rPr>
              <w:t>，</w:t>
            </w:r>
            <w:r>
              <w:rPr>
                <w:rFonts w:hint="eastAsia" w:ascii="宋体" w:hAnsi="宋体"/>
                <w:color w:val="auto"/>
                <w:sz w:val="24"/>
                <w:highlight w:val="none"/>
              </w:rPr>
              <w:t>并在人员、设备、资金等方面具有相应的施工能力。</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84" w:hRule="atLeast"/>
          <w:jc w:val="center"/>
        </w:trPr>
        <w:tc>
          <w:tcPr>
            <w:tcW w:w="786" w:type="dxa"/>
            <w:tcBorders>
              <w:top w:val="single" w:color="auto" w:sz="8" w:space="0"/>
              <w:left w:val="single" w:color="auto" w:sz="12" w:space="0"/>
              <w:bottom w:val="single" w:color="auto" w:sz="4" w:space="0"/>
              <w:right w:val="single" w:color="auto" w:sz="8" w:space="0"/>
            </w:tcBorders>
            <w:noWrap w:val="0"/>
            <w:vAlign w:val="center"/>
          </w:tcPr>
          <w:p>
            <w:pPr>
              <w:jc w:val="center"/>
              <w:rPr>
                <w:rFonts w:ascii="宋体" w:hAnsi="宋体"/>
                <w:sz w:val="24"/>
                <w:highlight w:val="none"/>
              </w:rPr>
            </w:pPr>
            <w:r>
              <w:rPr>
                <w:rFonts w:hint="eastAsia" w:ascii="宋体" w:hAnsi="宋体"/>
                <w:sz w:val="24"/>
                <w:highlight w:val="none"/>
              </w:rPr>
              <w:t>6</w:t>
            </w:r>
          </w:p>
        </w:tc>
        <w:tc>
          <w:tcPr>
            <w:tcW w:w="7798" w:type="dxa"/>
            <w:gridSpan w:val="2"/>
            <w:tcBorders>
              <w:top w:val="single" w:color="auto" w:sz="8" w:space="0"/>
              <w:left w:val="single" w:color="auto" w:sz="8" w:space="0"/>
              <w:bottom w:val="single" w:color="auto" w:sz="4" w:space="0"/>
              <w:right w:val="single" w:color="auto" w:sz="12" w:space="0"/>
            </w:tcBorders>
            <w:noWrap w:val="0"/>
            <w:vAlign w:val="center"/>
          </w:tcPr>
          <w:p>
            <w:pPr>
              <w:rPr>
                <w:rFonts w:hint="eastAsia" w:ascii="宋体" w:hAnsi="宋体" w:eastAsia="宋体"/>
                <w:color w:val="auto"/>
                <w:sz w:val="24"/>
                <w:highlight w:val="none"/>
                <w:lang w:eastAsia="zh-CN"/>
              </w:rPr>
            </w:pPr>
            <w:r>
              <w:rPr>
                <w:rFonts w:hint="eastAsia" w:ascii="宋体" w:hAnsi="宋体"/>
                <w:color w:val="auto"/>
                <w:sz w:val="24"/>
                <w:highlight w:val="none"/>
              </w:rPr>
              <w:t>项目</w:t>
            </w:r>
            <w:r>
              <w:rPr>
                <w:rFonts w:hint="eastAsia" w:ascii="宋体" w:hAnsi="宋体"/>
                <w:color w:val="auto"/>
                <w:sz w:val="24"/>
                <w:highlight w:val="none"/>
                <w:lang w:val="en-US" w:eastAsia="zh-CN"/>
              </w:rPr>
              <w:t>经理</w:t>
            </w:r>
            <w:r>
              <w:rPr>
                <w:rFonts w:hint="eastAsia" w:ascii="宋体" w:hAnsi="宋体"/>
                <w:color w:val="auto"/>
                <w:sz w:val="24"/>
                <w:highlight w:val="none"/>
              </w:rPr>
              <w:t>资质等级要求：</w:t>
            </w:r>
            <w:r>
              <w:rPr>
                <w:rFonts w:hint="eastAsia" w:ascii="宋体" w:hAnsi="宋体"/>
                <w:color w:val="auto"/>
                <w:sz w:val="24"/>
                <w:highlight w:val="none"/>
                <w:u w:val="none"/>
                <w:lang w:val="en-US" w:eastAsia="zh-CN"/>
              </w:rPr>
              <w:t>建筑工程</w:t>
            </w:r>
            <w:r>
              <w:rPr>
                <w:rFonts w:hint="eastAsia" w:ascii="宋体" w:hAnsi="宋体"/>
                <w:color w:val="auto"/>
                <w:sz w:val="24"/>
                <w:highlight w:val="none"/>
              </w:rPr>
              <w:t>专业二级及以上注册建造师（不含临时注册建造师）</w:t>
            </w:r>
            <w:r>
              <w:rPr>
                <w:rFonts w:hint="eastAsia" w:ascii="宋体" w:hAnsi="宋体"/>
                <w:color w:val="auto"/>
                <w:sz w:val="24"/>
                <w:highlight w:val="none"/>
                <w:lang w:eastAsia="zh-CN"/>
              </w:rPr>
              <w:t>，具备有效的安全生产考核合格证书（B 类证书）。</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15" w:hRule="atLeast"/>
          <w:jc w:val="center"/>
        </w:trPr>
        <w:tc>
          <w:tcPr>
            <w:tcW w:w="786" w:type="dxa"/>
            <w:tcBorders>
              <w:top w:val="single" w:color="auto" w:sz="4" w:space="0"/>
              <w:left w:val="single" w:color="auto" w:sz="12" w:space="0"/>
              <w:bottom w:val="single" w:color="auto" w:sz="8" w:space="0"/>
              <w:right w:val="single" w:color="auto" w:sz="8" w:space="0"/>
            </w:tcBorders>
            <w:noWrap w:val="0"/>
            <w:vAlign w:val="center"/>
          </w:tcPr>
          <w:p>
            <w:pPr>
              <w:jc w:val="center"/>
              <w:rPr>
                <w:rFonts w:ascii="宋体" w:hAnsi="宋体"/>
                <w:color w:val="000000"/>
                <w:sz w:val="24"/>
                <w:highlight w:val="none"/>
              </w:rPr>
            </w:pPr>
            <w:r>
              <w:rPr>
                <w:rFonts w:hint="eastAsia" w:ascii="宋体" w:hAnsi="宋体"/>
                <w:color w:val="000000"/>
                <w:sz w:val="24"/>
                <w:highlight w:val="none"/>
              </w:rPr>
              <w:t>7</w:t>
            </w:r>
          </w:p>
        </w:tc>
        <w:tc>
          <w:tcPr>
            <w:tcW w:w="7798" w:type="dxa"/>
            <w:gridSpan w:val="2"/>
            <w:tcBorders>
              <w:top w:val="single" w:color="auto" w:sz="4" w:space="0"/>
              <w:left w:val="single" w:color="auto" w:sz="8" w:space="0"/>
              <w:bottom w:val="single" w:color="auto" w:sz="8" w:space="0"/>
              <w:right w:val="single" w:color="auto" w:sz="12" w:space="0"/>
            </w:tcBorders>
            <w:noWrap w:val="0"/>
            <w:vAlign w:val="center"/>
          </w:tcPr>
          <w:p>
            <w:pPr>
              <w:rPr>
                <w:rFonts w:ascii="宋体" w:hAnsi="宋体"/>
                <w:color w:val="000000"/>
                <w:sz w:val="24"/>
                <w:highlight w:val="none"/>
              </w:rPr>
            </w:pPr>
            <w:r>
              <w:rPr>
                <w:rFonts w:hint="eastAsia" w:ascii="宋体" w:hAnsi="宋体"/>
                <w:sz w:val="24"/>
                <w:highlight w:val="none"/>
              </w:rPr>
              <w:t>有效投标报价下浮率幅度范围：</w:t>
            </w:r>
            <w:r>
              <w:rPr>
                <w:rFonts w:hint="eastAsia" w:ascii="宋体" w:hAnsi="宋体"/>
                <w:color w:val="000000" w:themeColor="text1"/>
                <w:sz w:val="24"/>
                <w:highlight w:val="none"/>
                <w:u w:val="none"/>
                <w:lang w:val="en-US" w:eastAsia="zh-CN"/>
                <w14:textFill>
                  <w14:solidFill>
                    <w14:schemeClr w14:val="tx1"/>
                  </w14:solidFill>
                </w14:textFill>
              </w:rPr>
              <w:t>9.00%～14.00%(含9.00%、14.00%)</w:t>
            </w:r>
            <w:r>
              <w:rPr>
                <w:rFonts w:hint="eastAsia" w:ascii="宋体" w:hAnsi="宋体"/>
                <w:color w:val="auto"/>
                <w:sz w:val="24"/>
                <w:highlight w:val="none"/>
                <w:u w:val="non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46" w:hRule="atLeast"/>
          <w:jc w:val="center"/>
        </w:trPr>
        <w:tc>
          <w:tcPr>
            <w:tcW w:w="786" w:type="dxa"/>
            <w:tcBorders>
              <w:top w:val="single" w:color="auto" w:sz="8" w:space="0"/>
              <w:left w:val="single" w:color="auto" w:sz="12" w:space="0"/>
              <w:bottom w:val="single" w:color="auto" w:sz="8" w:space="0"/>
              <w:right w:val="single" w:color="auto" w:sz="8" w:space="0"/>
            </w:tcBorders>
            <w:noWrap w:val="0"/>
            <w:vAlign w:val="center"/>
          </w:tcPr>
          <w:p>
            <w:pPr>
              <w:jc w:val="center"/>
              <w:rPr>
                <w:rFonts w:ascii="宋体" w:hAnsi="宋体"/>
                <w:color w:val="000000"/>
                <w:sz w:val="24"/>
                <w:highlight w:val="none"/>
              </w:rPr>
            </w:pPr>
            <w:r>
              <w:rPr>
                <w:rFonts w:hint="eastAsia" w:ascii="宋体" w:hAnsi="宋体"/>
                <w:color w:val="000000"/>
                <w:sz w:val="24"/>
                <w:highlight w:val="none"/>
              </w:rPr>
              <w:t>8</w:t>
            </w:r>
          </w:p>
        </w:tc>
        <w:tc>
          <w:tcPr>
            <w:tcW w:w="7798" w:type="dxa"/>
            <w:gridSpan w:val="2"/>
            <w:tcBorders>
              <w:top w:val="single" w:color="auto" w:sz="8" w:space="0"/>
              <w:left w:val="single" w:color="auto" w:sz="8" w:space="0"/>
              <w:bottom w:val="single" w:color="auto" w:sz="8" w:space="0"/>
              <w:right w:val="single" w:color="auto" w:sz="12" w:space="0"/>
            </w:tcBorders>
            <w:noWrap w:val="0"/>
            <w:vAlign w:val="center"/>
          </w:tcPr>
          <w:p>
            <w:pPr>
              <w:rPr>
                <w:rFonts w:ascii="宋体" w:hAnsi="宋体"/>
                <w:color w:val="000000"/>
                <w:sz w:val="24"/>
                <w:highlight w:val="none"/>
              </w:rPr>
            </w:pPr>
            <w:r>
              <w:rPr>
                <w:rFonts w:hint="eastAsia" w:ascii="宋体" w:hAnsi="宋体"/>
                <w:color w:val="000000"/>
                <w:sz w:val="24"/>
                <w:highlight w:val="none"/>
              </w:rPr>
              <w:t>有效投标工期范</w:t>
            </w:r>
            <w:r>
              <w:rPr>
                <w:rFonts w:hint="eastAsia" w:ascii="宋体" w:hAnsi="宋体"/>
                <w:sz w:val="24"/>
                <w:highlight w:val="none"/>
              </w:rPr>
              <w:t>围</w:t>
            </w:r>
            <w:r>
              <w:rPr>
                <w:rFonts w:hint="eastAsia" w:ascii="宋体" w:hAnsi="宋体"/>
                <w:sz w:val="24"/>
                <w:highlight w:val="none"/>
                <w:lang w:eastAsia="zh-CN"/>
              </w:rPr>
              <w:t>：</w:t>
            </w:r>
            <w:r>
              <w:rPr>
                <w:rFonts w:hint="eastAsia" w:ascii="宋体" w:hAnsi="宋体"/>
                <w:color w:val="auto"/>
                <w:sz w:val="24"/>
                <w:highlight w:val="none"/>
                <w:u w:val="none"/>
                <w:lang w:val="en-US" w:eastAsia="zh-CN"/>
              </w:rPr>
              <w:t>90日历天内（90日历天）</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43" w:hRule="atLeast"/>
          <w:jc w:val="center"/>
        </w:trPr>
        <w:tc>
          <w:tcPr>
            <w:tcW w:w="786" w:type="dxa"/>
            <w:tcBorders>
              <w:top w:val="single" w:color="auto" w:sz="8" w:space="0"/>
              <w:left w:val="single" w:color="auto" w:sz="12" w:space="0"/>
              <w:bottom w:val="single" w:color="auto" w:sz="8" w:space="0"/>
              <w:right w:val="single" w:color="auto" w:sz="8" w:space="0"/>
            </w:tcBorders>
            <w:noWrap w:val="0"/>
            <w:vAlign w:val="center"/>
          </w:tcPr>
          <w:p>
            <w:pPr>
              <w:jc w:val="center"/>
              <w:rPr>
                <w:rFonts w:ascii="宋体" w:hAnsi="宋体"/>
                <w:color w:val="000000"/>
                <w:sz w:val="24"/>
                <w:highlight w:val="none"/>
              </w:rPr>
            </w:pPr>
            <w:r>
              <w:rPr>
                <w:rFonts w:hint="eastAsia" w:ascii="宋体" w:hAnsi="宋体"/>
                <w:color w:val="000000"/>
                <w:sz w:val="24"/>
                <w:highlight w:val="none"/>
                <w:lang w:eastAsia="zh-CN"/>
              </w:rPr>
              <w:t xml:space="preserve"> </w:t>
            </w:r>
            <w:r>
              <w:rPr>
                <w:rFonts w:hint="eastAsia" w:ascii="宋体" w:hAnsi="宋体"/>
                <w:color w:val="000000"/>
                <w:sz w:val="24"/>
                <w:highlight w:val="none"/>
              </w:rPr>
              <w:t>9</w:t>
            </w:r>
          </w:p>
        </w:tc>
        <w:tc>
          <w:tcPr>
            <w:tcW w:w="7798" w:type="dxa"/>
            <w:gridSpan w:val="2"/>
            <w:tcBorders>
              <w:top w:val="single" w:color="auto" w:sz="8" w:space="0"/>
              <w:left w:val="single" w:color="auto" w:sz="8" w:space="0"/>
              <w:bottom w:val="single" w:color="auto" w:sz="8" w:space="0"/>
              <w:right w:val="single" w:color="auto" w:sz="12" w:space="0"/>
            </w:tcBorders>
            <w:noWrap w:val="0"/>
            <w:vAlign w:val="center"/>
          </w:tcPr>
          <w:p>
            <w:pPr>
              <w:rPr>
                <w:rFonts w:ascii="宋体" w:hAnsi="宋体"/>
                <w:color w:val="000000"/>
                <w:sz w:val="24"/>
                <w:highlight w:val="none"/>
              </w:rPr>
            </w:pPr>
            <w:r>
              <w:rPr>
                <w:rFonts w:hint="eastAsia" w:ascii="宋体" w:hAnsi="宋体"/>
                <w:color w:val="000000"/>
                <w:sz w:val="24"/>
                <w:highlight w:val="none"/>
              </w:rPr>
              <w:t>投标有效期为：</w:t>
            </w:r>
            <w:r>
              <w:rPr>
                <w:rFonts w:hint="eastAsia" w:ascii="宋体" w:hAnsi="宋体"/>
                <w:color w:val="000000"/>
                <w:sz w:val="24"/>
                <w:highlight w:val="none"/>
                <w:u w:val="single"/>
                <w:lang w:val="en-US" w:eastAsia="zh-CN"/>
              </w:rPr>
              <w:t>60</w:t>
            </w:r>
            <w:r>
              <w:rPr>
                <w:rFonts w:hint="eastAsia" w:ascii="宋体" w:hAnsi="宋体"/>
                <w:color w:val="000000"/>
                <w:sz w:val="24"/>
                <w:highlight w:val="none"/>
              </w:rPr>
              <w:t>日历天（从提交投标文件的截止时间算起）</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473" w:hRule="atLeast"/>
          <w:jc w:val="center"/>
        </w:trPr>
        <w:tc>
          <w:tcPr>
            <w:tcW w:w="786" w:type="dxa"/>
            <w:tcBorders>
              <w:top w:val="single" w:color="auto" w:sz="4" w:space="0"/>
              <w:left w:val="single" w:color="auto" w:sz="12" w:space="0"/>
              <w:bottom w:val="single" w:color="auto" w:sz="4" w:space="0"/>
              <w:right w:val="single" w:color="auto" w:sz="8" w:space="0"/>
            </w:tcBorders>
            <w:noWrap w:val="0"/>
            <w:vAlign w:val="center"/>
          </w:tcPr>
          <w:p>
            <w:pPr>
              <w:jc w:val="center"/>
              <w:rPr>
                <w:rFonts w:hint="eastAsia" w:ascii="宋体" w:hAnsi="宋体"/>
                <w:kern w:val="2"/>
                <w:sz w:val="24"/>
                <w:szCs w:val="24"/>
                <w:highlight w:val="none"/>
                <w:lang w:val="en-US" w:eastAsia="zh-CN" w:bidi="ar-SA"/>
              </w:rPr>
            </w:pPr>
            <w:r>
              <w:rPr>
                <w:rFonts w:hint="eastAsia" w:ascii="宋体" w:hAnsi="宋体"/>
                <w:sz w:val="24"/>
                <w:highlight w:val="none"/>
              </w:rPr>
              <w:t>10</w:t>
            </w:r>
          </w:p>
        </w:tc>
        <w:tc>
          <w:tcPr>
            <w:tcW w:w="7798" w:type="dxa"/>
            <w:gridSpan w:val="2"/>
            <w:tcBorders>
              <w:top w:val="single" w:color="auto" w:sz="4" w:space="0"/>
              <w:left w:val="single" w:color="auto" w:sz="8" w:space="0"/>
              <w:bottom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sz w:val="24"/>
                <w:highlight w:val="none"/>
              </w:rPr>
            </w:pPr>
            <w:r>
              <w:rPr>
                <w:rFonts w:hint="eastAsia" w:ascii="宋体" w:hAnsi="宋体"/>
                <w:sz w:val="24"/>
                <w:highlight w:val="none"/>
              </w:rPr>
              <w:t>投标保证金数额为：</w:t>
            </w:r>
            <w:r>
              <w:rPr>
                <w:rFonts w:hint="eastAsia" w:ascii="宋体" w:hAnsi="宋体"/>
                <w:sz w:val="24"/>
                <w:highlight w:val="none"/>
                <w:lang w:eastAsia="zh-CN"/>
              </w:rPr>
              <w:t>贰万</w:t>
            </w:r>
            <w:r>
              <w:rPr>
                <w:rFonts w:hint="eastAsia" w:ascii="宋体" w:hAnsi="宋体"/>
                <w:sz w:val="24"/>
                <w:highlight w:val="none"/>
                <w:lang w:val="en-US" w:eastAsia="zh-CN"/>
              </w:rPr>
              <w:t>捌</w:t>
            </w:r>
            <w:r>
              <w:rPr>
                <w:rFonts w:hint="eastAsia" w:ascii="宋体" w:hAnsi="宋体"/>
                <w:sz w:val="24"/>
                <w:highlight w:val="none"/>
                <w:lang w:eastAsia="zh-CN"/>
              </w:rPr>
              <w:t>仟元</w:t>
            </w:r>
            <w:r>
              <w:rPr>
                <w:rFonts w:hint="eastAsia" w:ascii="宋体" w:hAnsi="宋体"/>
                <w:sz w:val="24"/>
                <w:highlight w:val="none"/>
              </w:rPr>
              <w:t xml:space="preserve">整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sz w:val="24"/>
                <w:highlight w:val="none"/>
                <w:lang w:eastAsia="zh-CN"/>
              </w:rPr>
            </w:pPr>
            <w:r>
              <w:rPr>
                <w:rFonts w:hint="eastAsia" w:ascii="宋体" w:hAnsi="宋体"/>
                <w:sz w:val="24"/>
                <w:highlight w:val="none"/>
                <w:lang w:eastAsia="zh-CN"/>
              </w:rPr>
              <w:t>投标保证金的形式：</w:t>
            </w:r>
            <w:r>
              <w:rPr>
                <w:rFonts w:hint="eastAsia" w:ascii="宋体" w:hAnsi="宋体"/>
                <w:color w:val="000000" w:themeColor="text1"/>
                <w:sz w:val="24"/>
                <w:highlight w:val="none"/>
                <w:lang w:val="en-US" w:eastAsia="zh-CN"/>
                <w14:textFill>
                  <w14:solidFill>
                    <w14:schemeClr w14:val="tx1"/>
                  </w14:solidFill>
                </w14:textFill>
              </w:rPr>
              <w:t>银行保函或保险公司保单</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highlight w:val="none"/>
                <w:lang w:eastAsia="zh-CN"/>
              </w:rPr>
            </w:pPr>
            <w:r>
              <w:rPr>
                <w:rFonts w:hint="eastAsia" w:ascii="宋体" w:hAnsi="宋体"/>
                <w:sz w:val="24"/>
                <w:highlight w:val="none"/>
                <w:lang w:eastAsia="zh-CN"/>
              </w:rPr>
              <w:t xml:space="preserve">有效期：从提交投标文件截止时间之日起不得少于90日。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Times New Roman"/>
                <w:color w:val="000000"/>
                <w:sz w:val="24"/>
                <w:highlight w:val="none"/>
                <w:lang w:eastAsia="zh-CN"/>
              </w:rPr>
            </w:pPr>
            <w:r>
              <w:rPr>
                <w:rFonts w:hint="eastAsia" w:ascii="宋体" w:hAnsi="宋体" w:eastAsia="宋体" w:cs="Times New Roman"/>
                <w:color w:val="000000"/>
                <w:sz w:val="24"/>
                <w:highlight w:val="none"/>
                <w:lang w:eastAsia="zh-CN"/>
              </w:rPr>
              <w:t>银行保函或者保险保单中招标人可提起索赔的内容必须至少包括“投标人须知</w:t>
            </w:r>
            <w:r>
              <w:rPr>
                <w:rFonts w:hint="eastAsia" w:ascii="宋体" w:hAnsi="宋体" w:eastAsia="宋体" w:cs="Times New Roman"/>
                <w:color w:val="000000"/>
                <w:sz w:val="24"/>
                <w:highlight w:val="none"/>
                <w:lang w:val="en-US" w:eastAsia="zh-CN"/>
              </w:rPr>
              <w:t>第三节（三）、3.</w:t>
            </w:r>
            <w:r>
              <w:rPr>
                <w:rFonts w:hint="eastAsia" w:ascii="宋体" w:hAnsi="宋体" w:eastAsia="宋体" w:cs="Times New Roman"/>
                <w:color w:val="000000"/>
                <w:sz w:val="24"/>
                <w:highlight w:val="none"/>
                <w:lang w:eastAsia="zh-CN"/>
              </w:rPr>
              <w:t xml:space="preserve">”中所列条款。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highlight w:val="none"/>
                <w:lang w:val="en-US" w:eastAsia="zh-CN"/>
              </w:rPr>
            </w:pPr>
            <w:r>
              <w:rPr>
                <w:rFonts w:hint="eastAsia" w:ascii="宋体" w:hAnsi="宋体" w:eastAsia="宋体" w:cs="Times New Roman"/>
                <w:color w:val="000000"/>
                <w:sz w:val="24"/>
                <w:highlight w:val="none"/>
                <w:lang w:eastAsia="zh-CN"/>
              </w:rPr>
              <w:t>银行保函或者保险公司保单出具的截止日期</w:t>
            </w:r>
            <w:r>
              <w:rPr>
                <w:rFonts w:hint="eastAsia" w:ascii="宋体" w:hAnsi="宋体" w:eastAsia="宋体" w:cs="Times New Roman"/>
                <w:color w:val="000000" w:themeColor="text1"/>
                <w:sz w:val="24"/>
                <w:highlight w:val="none"/>
                <w:lang w:eastAsia="zh-CN"/>
                <w14:textFill>
                  <w14:solidFill>
                    <w14:schemeClr w14:val="tx1"/>
                  </w14:solidFill>
                </w14:textFill>
              </w:rPr>
              <w:t>：</w:t>
            </w:r>
            <w:r>
              <w:rPr>
                <w:rFonts w:hint="eastAsia" w:ascii="宋体" w:hAnsi="宋体" w:eastAsia="宋体" w:cs="Times New Roman"/>
                <w:color w:val="000000" w:themeColor="text1"/>
                <w:sz w:val="24"/>
                <w:highlight w:val="none"/>
                <w:lang w:val="en-US" w:eastAsia="zh-CN"/>
                <w14:textFill>
                  <w14:solidFill>
                    <w14:schemeClr w14:val="tx1"/>
                  </w14:solidFill>
                </w14:textFill>
              </w:rPr>
              <w:t>2024</w:t>
            </w:r>
            <w:r>
              <w:rPr>
                <w:rFonts w:hint="eastAsia" w:ascii="宋体" w:hAnsi="宋体" w:eastAsia="宋体" w:cs="Times New Roman"/>
                <w:color w:val="000000" w:themeColor="text1"/>
                <w:sz w:val="24"/>
                <w:highlight w:val="none"/>
                <w:lang w:eastAsia="zh-CN"/>
                <w14:textFill>
                  <w14:solidFill>
                    <w14:schemeClr w14:val="tx1"/>
                  </w14:solidFill>
                </w14:textFill>
              </w:rPr>
              <w:t>年</w:t>
            </w:r>
            <w:r>
              <w:rPr>
                <w:rFonts w:hint="eastAsia" w:ascii="宋体" w:hAnsi="宋体" w:eastAsia="宋体" w:cs="Times New Roman"/>
                <w:color w:val="000000" w:themeColor="text1"/>
                <w:sz w:val="24"/>
                <w:highlight w:val="none"/>
                <w:lang w:val="en-US" w:eastAsia="zh-CN"/>
                <w14:textFill>
                  <w14:solidFill>
                    <w14:schemeClr w14:val="tx1"/>
                  </w14:solidFill>
                </w14:textFill>
              </w:rPr>
              <w:t>4</w:t>
            </w:r>
            <w:r>
              <w:rPr>
                <w:rFonts w:hint="eastAsia" w:ascii="宋体" w:hAnsi="宋体" w:eastAsia="宋体" w:cs="Times New Roman"/>
                <w:color w:val="000000" w:themeColor="text1"/>
                <w:sz w:val="24"/>
                <w:highlight w:val="none"/>
                <w:lang w:eastAsia="zh-CN"/>
                <w14:textFill>
                  <w14:solidFill>
                    <w14:schemeClr w14:val="tx1"/>
                  </w14:solidFill>
                </w14:textFill>
              </w:rPr>
              <w:t>月</w:t>
            </w:r>
            <w:r>
              <w:rPr>
                <w:rFonts w:hint="eastAsia" w:ascii="宋体" w:hAnsi="宋体" w:eastAsia="宋体" w:cs="Times New Roman"/>
                <w:color w:val="000000" w:themeColor="text1"/>
                <w:sz w:val="24"/>
                <w:highlight w:val="none"/>
                <w:lang w:val="en-US" w:eastAsia="zh-CN"/>
                <w14:textFill>
                  <w14:solidFill>
                    <w14:schemeClr w14:val="tx1"/>
                  </w14:solidFill>
                </w14:textFill>
              </w:rPr>
              <w:t>25日</w:t>
            </w:r>
            <w:r>
              <w:rPr>
                <w:rFonts w:hint="eastAsia" w:ascii="宋体" w:hAnsi="宋体" w:eastAsia="宋体" w:cs="Times New Roman"/>
                <w:color w:val="000000" w:themeColor="text1"/>
                <w:sz w:val="24"/>
                <w:highlight w:val="none"/>
                <w:lang w:val="en-US"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786" w:type="dxa"/>
            <w:tcBorders>
              <w:top w:val="single" w:color="auto" w:sz="4" w:space="0"/>
              <w:left w:val="single" w:color="auto" w:sz="12" w:space="0"/>
              <w:bottom w:val="single" w:color="auto" w:sz="4" w:space="0"/>
              <w:right w:val="single" w:color="auto" w:sz="8" w:space="0"/>
            </w:tcBorders>
            <w:noWrap w:val="0"/>
            <w:vAlign w:val="center"/>
          </w:tcPr>
          <w:p>
            <w:pPr>
              <w:tabs>
                <w:tab w:val="center" w:pos="345"/>
                <w:tab w:val="left" w:pos="543"/>
              </w:tabs>
              <w:jc w:val="left"/>
              <w:rPr>
                <w:rFonts w:hint="default" w:ascii="宋体" w:hAnsi="宋体" w:eastAsia="宋体"/>
                <w:color w:val="000000"/>
                <w:sz w:val="24"/>
                <w:highlight w:val="none"/>
                <w:lang w:val="en-US" w:eastAsia="zh-CN"/>
              </w:rPr>
            </w:pPr>
            <w:r>
              <w:rPr>
                <w:rFonts w:hint="eastAsia" w:ascii="宋体" w:hAnsi="宋体"/>
                <w:color w:val="000000"/>
                <w:sz w:val="24"/>
                <w:highlight w:val="none"/>
                <w:lang w:val="en-US" w:eastAsia="zh-CN"/>
              </w:rPr>
              <w:tab/>
            </w:r>
            <w:r>
              <w:rPr>
                <w:rFonts w:hint="eastAsia" w:ascii="宋体" w:hAnsi="宋体"/>
                <w:color w:val="000000"/>
                <w:sz w:val="24"/>
                <w:highlight w:val="none"/>
                <w:lang w:val="en-US" w:eastAsia="zh-CN"/>
              </w:rPr>
              <w:t>11</w:t>
            </w:r>
          </w:p>
        </w:tc>
        <w:tc>
          <w:tcPr>
            <w:tcW w:w="7798" w:type="dxa"/>
            <w:gridSpan w:val="2"/>
            <w:tcBorders>
              <w:top w:val="single" w:color="auto" w:sz="4" w:space="0"/>
              <w:left w:val="single" w:color="auto" w:sz="8" w:space="0"/>
              <w:bottom w:val="single" w:color="auto" w:sz="4" w:space="0"/>
              <w:right w:val="single" w:color="auto" w:sz="12" w:space="0"/>
            </w:tcBorders>
            <w:noWrap w:val="0"/>
            <w:vAlign w:val="center"/>
          </w:tcPr>
          <w:p>
            <w:pPr>
              <w:rPr>
                <w:rFonts w:ascii="宋体" w:hAnsi="宋体"/>
                <w:color w:val="000000"/>
                <w:sz w:val="24"/>
                <w:highlight w:val="none"/>
              </w:rPr>
            </w:pPr>
            <w:r>
              <w:rPr>
                <w:rFonts w:hint="eastAsia" w:ascii="宋体" w:hAnsi="宋体"/>
                <w:color w:val="000000"/>
                <w:sz w:val="24"/>
                <w:highlight w:val="none"/>
              </w:rPr>
              <w:t>投标文件份数：商务标壹份；附件资料壹份</w:t>
            </w:r>
            <w:r>
              <w:rPr>
                <w:rFonts w:hint="eastAsia" w:ascii="宋体" w:hAnsi="宋体"/>
                <w:color w:val="000000"/>
                <w:sz w:val="24"/>
                <w:highlight w:val="none"/>
                <w:lang w:eastAsia="zh-CN"/>
              </w:rPr>
              <w:t>；</w:t>
            </w:r>
            <w:r>
              <w:rPr>
                <w:rFonts w:hint="eastAsia" w:ascii="宋体" w:hAnsi="宋体"/>
                <w:color w:val="000000"/>
                <w:sz w:val="24"/>
                <w:highlight w:val="none"/>
              </w:rPr>
              <w:t>投标保证金壹份</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786" w:type="dxa"/>
            <w:tcBorders>
              <w:top w:val="single" w:color="auto" w:sz="4" w:space="0"/>
              <w:left w:val="single" w:color="auto" w:sz="12" w:space="0"/>
              <w:bottom w:val="single" w:color="auto" w:sz="8" w:space="0"/>
              <w:right w:val="single" w:color="auto" w:sz="8" w:space="0"/>
            </w:tcBorders>
            <w:noWrap w:val="0"/>
            <w:vAlign w:val="center"/>
          </w:tcPr>
          <w:p>
            <w:pPr>
              <w:jc w:val="center"/>
              <w:rPr>
                <w:rFonts w:hint="default" w:ascii="宋体" w:hAnsi="宋体" w:eastAsia="宋体"/>
                <w:color w:val="000000"/>
                <w:sz w:val="24"/>
                <w:highlight w:val="none"/>
                <w:lang w:val="en-US" w:eastAsia="zh-CN"/>
              </w:rPr>
            </w:pPr>
            <w:r>
              <w:rPr>
                <w:rFonts w:hint="eastAsia" w:ascii="宋体" w:hAnsi="宋体"/>
                <w:color w:val="000000"/>
                <w:sz w:val="24"/>
                <w:highlight w:val="none"/>
                <w:lang w:val="en-US" w:eastAsia="zh-CN"/>
              </w:rPr>
              <w:t>12</w:t>
            </w:r>
          </w:p>
        </w:tc>
        <w:tc>
          <w:tcPr>
            <w:tcW w:w="7798" w:type="dxa"/>
            <w:gridSpan w:val="2"/>
            <w:tcBorders>
              <w:top w:val="single" w:color="auto" w:sz="4" w:space="0"/>
              <w:left w:val="single" w:color="auto" w:sz="8" w:space="0"/>
              <w:bottom w:val="single" w:color="auto" w:sz="8" w:space="0"/>
              <w:right w:val="single" w:color="auto" w:sz="12" w:space="0"/>
            </w:tcBorders>
            <w:noWrap w:val="0"/>
            <w:vAlign w:val="center"/>
          </w:tcPr>
          <w:p>
            <w:pPr>
              <w:keepNext w:val="0"/>
              <w:keepLines w:val="0"/>
              <w:widowControl/>
              <w:suppressLineNumbers w:val="0"/>
              <w:jc w:val="left"/>
              <w:rPr>
                <w:rFonts w:hint="default" w:ascii="宋体" w:hAnsi="宋体" w:eastAsiaTheme="minorEastAsia"/>
                <w:color w:val="000000"/>
                <w:sz w:val="24"/>
                <w:highlight w:val="none"/>
                <w:u w:val="single"/>
                <w:lang w:val="en-US" w:eastAsia="zh-CN"/>
              </w:rPr>
            </w:pPr>
            <w:r>
              <w:rPr>
                <w:rFonts w:hint="eastAsia" w:ascii="宋体" w:hAnsi="宋体"/>
                <w:color w:val="000000"/>
                <w:sz w:val="24"/>
                <w:highlight w:val="none"/>
              </w:rPr>
              <w:t>投标文件递交至：</w:t>
            </w:r>
            <w:r>
              <w:rPr>
                <w:rFonts w:hint="eastAsia" w:ascii="宋体" w:hAnsi="宋体"/>
                <w:color w:val="000000"/>
                <w:sz w:val="24"/>
                <w:highlight w:val="none"/>
                <w:lang w:eastAsia="zh-CN"/>
              </w:rPr>
              <w:t>箬横镇泰和园三幢一单元物业经营办公室</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786" w:type="dxa"/>
            <w:tcBorders>
              <w:top w:val="single" w:color="auto" w:sz="8" w:space="0"/>
              <w:left w:val="single" w:color="auto" w:sz="12" w:space="0"/>
              <w:bottom w:val="single" w:color="auto" w:sz="8" w:space="0"/>
              <w:right w:val="single" w:color="auto" w:sz="8" w:space="0"/>
            </w:tcBorders>
            <w:noWrap w:val="0"/>
            <w:vAlign w:val="center"/>
          </w:tcPr>
          <w:p>
            <w:pPr>
              <w:jc w:val="center"/>
              <w:rPr>
                <w:rFonts w:hint="default" w:ascii="宋体" w:hAnsi="宋体" w:eastAsia="宋体"/>
                <w:color w:val="000000"/>
                <w:sz w:val="24"/>
                <w:highlight w:val="none"/>
                <w:lang w:val="en-US" w:eastAsia="zh-CN"/>
              </w:rPr>
            </w:pPr>
            <w:r>
              <w:rPr>
                <w:rFonts w:hint="eastAsia" w:ascii="宋体" w:hAnsi="宋体"/>
                <w:color w:val="000000"/>
                <w:sz w:val="24"/>
                <w:highlight w:val="none"/>
                <w:lang w:val="en-US" w:eastAsia="zh-CN"/>
              </w:rPr>
              <w:t>13</w:t>
            </w:r>
          </w:p>
        </w:tc>
        <w:tc>
          <w:tcPr>
            <w:tcW w:w="7798" w:type="dxa"/>
            <w:gridSpan w:val="2"/>
            <w:tcBorders>
              <w:top w:val="single" w:color="auto" w:sz="8" w:space="0"/>
              <w:left w:val="single" w:color="auto" w:sz="8" w:space="0"/>
              <w:bottom w:val="single" w:color="auto" w:sz="8" w:space="0"/>
              <w:right w:val="single" w:color="auto" w:sz="12" w:space="0"/>
            </w:tcBorders>
            <w:noWrap w:val="0"/>
            <w:vAlign w:val="center"/>
          </w:tcPr>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递交投标文件截止时间：</w:t>
            </w:r>
            <w:r>
              <w:rPr>
                <w:rFonts w:hint="eastAsia" w:ascii="宋体" w:hAnsi="宋体"/>
                <w:color w:val="000000" w:themeColor="text1"/>
                <w:sz w:val="24"/>
                <w:highlight w:val="none"/>
                <w:lang w:val="en-US" w:eastAsia="zh-CN"/>
                <w14:textFill>
                  <w14:solidFill>
                    <w14:schemeClr w14:val="tx1"/>
                  </w14:solidFill>
                </w14:textFill>
              </w:rPr>
              <w:t>2024</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lang w:val="en-US" w:eastAsia="zh-CN"/>
                <w14:textFill>
                  <w14:solidFill>
                    <w14:schemeClr w14:val="tx1"/>
                  </w14:solidFill>
                </w14:textFill>
              </w:rPr>
              <w:t xml:space="preserve"> 4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lang w:val="en-US" w:eastAsia="zh-CN"/>
                <w14:textFill>
                  <w14:solidFill>
                    <w14:schemeClr w14:val="tx1"/>
                  </w14:solidFill>
                </w14:textFill>
              </w:rPr>
              <w:t xml:space="preserve"> 26 </w:t>
            </w:r>
            <w:r>
              <w:rPr>
                <w:rFonts w:hint="eastAsia" w:ascii="宋体" w:hAnsi="宋体"/>
                <w:color w:val="000000" w:themeColor="text1"/>
                <w:sz w:val="24"/>
                <w:highlight w:val="none"/>
                <w14:textFill>
                  <w14:solidFill>
                    <w14:schemeClr w14:val="tx1"/>
                  </w14:solidFill>
                </w14:textFill>
              </w:rPr>
              <w:t>日</w:t>
            </w:r>
            <w:r>
              <w:rPr>
                <w:rFonts w:hint="eastAsia" w:ascii="宋体" w:hAnsi="宋体"/>
                <w:color w:val="000000" w:themeColor="text1"/>
                <w:sz w:val="24"/>
                <w:highlight w:val="none"/>
                <w:lang w:val="en-US" w:eastAsia="zh-CN"/>
                <w14:textFill>
                  <w14:solidFill>
                    <w14:schemeClr w14:val="tx1"/>
                  </w14:solidFill>
                </w14:textFill>
              </w:rPr>
              <w:t xml:space="preserve">  下</w:t>
            </w:r>
            <w:r>
              <w:rPr>
                <w:rFonts w:hint="eastAsia" w:ascii="宋体" w:hAnsi="宋体"/>
                <w:color w:val="000000" w:themeColor="text1"/>
                <w:sz w:val="24"/>
                <w:highlight w:val="none"/>
                <w14:textFill>
                  <w14:solidFill>
                    <w14:schemeClr w14:val="tx1"/>
                  </w14:solidFill>
                </w14:textFill>
              </w:rPr>
              <w:t>午</w:t>
            </w:r>
            <w:r>
              <w:rPr>
                <w:rFonts w:hint="eastAsia" w:ascii="宋体" w:hAnsi="宋体"/>
                <w:color w:val="000000" w:themeColor="text1"/>
                <w:sz w:val="24"/>
                <w:highlight w:val="none"/>
                <w:lang w:val="en-US" w:eastAsia="zh-CN"/>
                <w14:textFill>
                  <w14:solidFill>
                    <w14:schemeClr w14:val="tx1"/>
                  </w14:solidFill>
                </w14:textFill>
              </w:rPr>
              <w:t>14点00分</w:t>
            </w:r>
            <w:r>
              <w:rPr>
                <w:rFonts w:hint="eastAsia" w:ascii="宋体" w:hAnsi="宋体"/>
                <w:color w:val="000000" w:themeColor="text1"/>
                <w:sz w:val="24"/>
                <w:highlight w:val="none"/>
                <w14:textFill>
                  <w14:solidFill>
                    <w14:schemeClr w14:val="tx1"/>
                  </w14:solidFill>
                </w14:textFill>
              </w:rPr>
              <w:t>整</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19" w:hRule="atLeast"/>
          <w:jc w:val="center"/>
        </w:trPr>
        <w:tc>
          <w:tcPr>
            <w:tcW w:w="786" w:type="dxa"/>
            <w:tcBorders>
              <w:top w:val="single" w:color="auto" w:sz="8" w:space="0"/>
              <w:left w:val="single" w:color="auto" w:sz="12" w:space="0"/>
              <w:bottom w:val="single" w:color="auto" w:sz="8" w:space="0"/>
              <w:right w:val="single" w:color="auto" w:sz="8" w:space="0"/>
            </w:tcBorders>
            <w:noWrap w:val="0"/>
            <w:vAlign w:val="center"/>
          </w:tcPr>
          <w:p>
            <w:pPr>
              <w:jc w:val="center"/>
              <w:rPr>
                <w:rFonts w:hint="default" w:ascii="宋体" w:hAnsi="宋体" w:eastAsia="宋体"/>
                <w:color w:val="000000"/>
                <w:sz w:val="24"/>
                <w:highlight w:val="none"/>
                <w:lang w:val="en-US" w:eastAsia="zh-CN"/>
              </w:rPr>
            </w:pPr>
            <w:r>
              <w:rPr>
                <w:rFonts w:hint="eastAsia" w:ascii="宋体" w:hAnsi="宋体"/>
                <w:color w:val="000000"/>
                <w:sz w:val="24"/>
                <w:highlight w:val="none"/>
                <w:lang w:val="en-US" w:eastAsia="zh-CN"/>
              </w:rPr>
              <w:t>14</w:t>
            </w:r>
          </w:p>
        </w:tc>
        <w:tc>
          <w:tcPr>
            <w:tcW w:w="7798" w:type="dxa"/>
            <w:gridSpan w:val="2"/>
            <w:tcBorders>
              <w:top w:val="single" w:color="auto" w:sz="8" w:space="0"/>
              <w:left w:val="single" w:color="auto" w:sz="8" w:space="0"/>
              <w:bottom w:val="single" w:color="auto" w:sz="8" w:space="0"/>
              <w:right w:val="single" w:color="auto" w:sz="12" w:space="0"/>
            </w:tcBorders>
            <w:noWrap w:val="0"/>
            <w:vAlign w:val="center"/>
          </w:tcPr>
          <w:p>
            <w:pP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开标时间：</w:t>
            </w:r>
            <w:r>
              <w:rPr>
                <w:rFonts w:hint="eastAsia" w:ascii="宋体" w:hAnsi="宋体"/>
                <w:color w:val="000000" w:themeColor="text1"/>
                <w:sz w:val="24"/>
                <w:highlight w:val="none"/>
                <w:lang w:val="en-US" w:eastAsia="zh-CN"/>
                <w14:textFill>
                  <w14:solidFill>
                    <w14:schemeClr w14:val="tx1"/>
                  </w14:solidFill>
                </w14:textFill>
              </w:rPr>
              <w:t>2024</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lang w:val="en-US" w:eastAsia="zh-CN"/>
                <w14:textFill>
                  <w14:solidFill>
                    <w14:schemeClr w14:val="tx1"/>
                  </w14:solidFill>
                </w14:textFill>
              </w:rPr>
              <w:t xml:space="preserve"> 4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lang w:val="en-US" w:eastAsia="zh-CN"/>
                <w14:textFill>
                  <w14:solidFill>
                    <w14:schemeClr w14:val="tx1"/>
                  </w14:solidFill>
                </w14:textFill>
              </w:rPr>
              <w:t xml:space="preserve"> 26 </w:t>
            </w:r>
            <w:r>
              <w:rPr>
                <w:rFonts w:hint="eastAsia" w:ascii="宋体" w:hAnsi="宋体"/>
                <w:color w:val="000000" w:themeColor="text1"/>
                <w:sz w:val="24"/>
                <w:highlight w:val="none"/>
                <w14:textFill>
                  <w14:solidFill>
                    <w14:schemeClr w14:val="tx1"/>
                  </w14:solidFill>
                </w14:textFill>
              </w:rPr>
              <w:t>日</w:t>
            </w:r>
            <w:r>
              <w:rPr>
                <w:rFonts w:hint="eastAsia" w:ascii="宋体" w:hAnsi="宋体"/>
                <w:color w:val="000000" w:themeColor="text1"/>
                <w:sz w:val="24"/>
                <w:highlight w:val="none"/>
                <w:lang w:val="en-US" w:eastAsia="zh-CN"/>
                <w14:textFill>
                  <w14:solidFill>
                    <w14:schemeClr w14:val="tx1"/>
                  </w14:solidFill>
                </w14:textFill>
              </w:rPr>
              <w:t xml:space="preserve">  下</w:t>
            </w:r>
            <w:r>
              <w:rPr>
                <w:rFonts w:hint="eastAsia" w:ascii="宋体" w:hAnsi="宋体"/>
                <w:color w:val="000000" w:themeColor="text1"/>
                <w:sz w:val="24"/>
                <w:highlight w:val="none"/>
                <w14:textFill>
                  <w14:solidFill>
                    <w14:schemeClr w14:val="tx1"/>
                  </w14:solidFill>
                </w14:textFill>
              </w:rPr>
              <w:t>午</w:t>
            </w:r>
            <w:r>
              <w:rPr>
                <w:rFonts w:hint="eastAsia" w:ascii="宋体" w:hAnsi="宋体"/>
                <w:color w:val="000000" w:themeColor="text1"/>
                <w:sz w:val="24"/>
                <w:highlight w:val="none"/>
                <w:lang w:val="en-US" w:eastAsia="zh-CN"/>
                <w14:textFill>
                  <w14:solidFill>
                    <w14:schemeClr w14:val="tx1"/>
                  </w14:solidFill>
                </w14:textFill>
              </w:rPr>
              <w:t>14点00分</w:t>
            </w:r>
            <w:r>
              <w:rPr>
                <w:rFonts w:hint="eastAsia" w:ascii="宋体" w:hAnsi="宋体"/>
                <w:color w:val="000000" w:themeColor="text1"/>
                <w:sz w:val="24"/>
                <w:highlight w:val="none"/>
                <w14:textFill>
                  <w14:solidFill>
                    <w14:schemeClr w14:val="tx1"/>
                  </w14:solidFill>
                </w14:textFill>
              </w:rPr>
              <w:t>整</w:t>
            </w:r>
          </w:p>
          <w:p>
            <w:pPr>
              <w:rPr>
                <w:rFonts w:hint="default" w:ascii="宋体" w:hAnsi="宋体"/>
                <w:b/>
                <w:bCs/>
                <w:color w:val="000000" w:themeColor="text1"/>
                <w:sz w:val="24"/>
                <w:highlight w:val="none"/>
                <w:lang w:val="en-US"/>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地点：</w:t>
            </w:r>
            <w:r>
              <w:rPr>
                <w:rFonts w:hint="eastAsia" w:ascii="宋体" w:hAnsi="宋体"/>
                <w:color w:val="000000" w:themeColor="text1"/>
                <w:sz w:val="24"/>
                <w:highlight w:val="none"/>
                <w:lang w:eastAsia="zh-CN"/>
                <w14:textFill>
                  <w14:solidFill>
                    <w14:schemeClr w14:val="tx1"/>
                  </w14:solidFill>
                </w14:textFill>
              </w:rPr>
              <w:t>箬横镇泰和园三幢一单元物业经营办公室</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786" w:type="dxa"/>
            <w:tcBorders>
              <w:top w:val="single" w:color="auto" w:sz="8" w:space="0"/>
              <w:left w:val="single" w:color="auto" w:sz="12" w:space="0"/>
              <w:bottom w:val="single" w:color="auto" w:sz="8" w:space="0"/>
              <w:right w:val="single" w:color="auto" w:sz="8" w:space="0"/>
            </w:tcBorders>
            <w:noWrap w:val="0"/>
            <w:vAlign w:val="center"/>
          </w:tcPr>
          <w:p>
            <w:pPr>
              <w:jc w:val="center"/>
              <w:rPr>
                <w:rFonts w:hint="default" w:ascii="宋体" w:hAnsi="宋体" w:eastAsia="宋体"/>
                <w:sz w:val="24"/>
                <w:highlight w:val="none"/>
                <w:lang w:val="en-US" w:eastAsia="zh-CN"/>
              </w:rPr>
            </w:pPr>
            <w:r>
              <w:rPr>
                <w:rFonts w:hint="eastAsia" w:ascii="宋体" w:hAnsi="宋体"/>
                <w:sz w:val="24"/>
                <w:highlight w:val="none"/>
                <w:lang w:val="en-US" w:eastAsia="zh-CN"/>
              </w:rPr>
              <w:t>15</w:t>
            </w:r>
          </w:p>
        </w:tc>
        <w:tc>
          <w:tcPr>
            <w:tcW w:w="7798" w:type="dxa"/>
            <w:gridSpan w:val="2"/>
            <w:tcBorders>
              <w:top w:val="single" w:color="auto" w:sz="8" w:space="0"/>
              <w:left w:val="single" w:color="auto" w:sz="8" w:space="0"/>
              <w:bottom w:val="single" w:color="auto" w:sz="8" w:space="0"/>
              <w:right w:val="single" w:color="auto" w:sz="12" w:space="0"/>
            </w:tcBorders>
            <w:noWrap w:val="0"/>
            <w:vAlign w:val="center"/>
          </w:tcPr>
          <w:p>
            <w:pPr>
              <w:rPr>
                <w:rFonts w:hint="default" w:ascii="宋体" w:hAnsi="宋体" w:eastAsiaTheme="minorEastAsia"/>
                <w:spacing w:val="-2"/>
                <w:sz w:val="24"/>
                <w:highlight w:val="none"/>
                <w:lang w:val="en-US" w:eastAsia="zh-CN"/>
              </w:rPr>
            </w:pPr>
            <w:r>
              <w:rPr>
                <w:rFonts w:hint="eastAsia" w:ascii="宋体" w:hAnsi="宋体"/>
                <w:bCs/>
                <w:spacing w:val="-2"/>
                <w:sz w:val="24"/>
                <w:highlight w:val="none"/>
              </w:rPr>
              <w:t>评标办法：</w:t>
            </w:r>
            <w:r>
              <w:rPr>
                <w:rFonts w:hint="eastAsia" w:ascii="宋体" w:hAnsi="宋体"/>
                <w:bCs/>
                <w:spacing w:val="-2"/>
                <w:sz w:val="24"/>
                <w:highlight w:val="none"/>
                <w:lang w:val="en-US" w:eastAsia="zh-CN"/>
              </w:rPr>
              <w:t>基准下浮接近法，详见投标人须知第六节评标办法</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786" w:type="dxa"/>
            <w:tcBorders>
              <w:top w:val="single" w:color="auto" w:sz="8" w:space="0"/>
              <w:left w:val="single" w:color="auto" w:sz="12" w:space="0"/>
              <w:bottom w:val="single" w:color="auto" w:sz="12" w:space="0"/>
              <w:right w:val="single" w:color="auto" w:sz="8" w:space="0"/>
            </w:tcBorders>
            <w:noWrap w:val="0"/>
            <w:vAlign w:val="center"/>
          </w:tcPr>
          <w:p>
            <w:pPr>
              <w:jc w:val="center"/>
              <w:rPr>
                <w:rFonts w:hint="default" w:ascii="宋体" w:hAnsi="宋体" w:eastAsia="宋体"/>
                <w:sz w:val="24"/>
                <w:highlight w:val="none"/>
                <w:lang w:val="en-US" w:eastAsia="zh-CN"/>
              </w:rPr>
            </w:pPr>
            <w:r>
              <w:rPr>
                <w:rFonts w:hint="eastAsia" w:ascii="宋体" w:hAnsi="宋体"/>
                <w:sz w:val="24"/>
                <w:highlight w:val="none"/>
                <w:lang w:val="en-US" w:eastAsia="zh-CN"/>
              </w:rPr>
              <w:t>16</w:t>
            </w:r>
          </w:p>
        </w:tc>
        <w:tc>
          <w:tcPr>
            <w:tcW w:w="7798" w:type="dxa"/>
            <w:gridSpan w:val="2"/>
            <w:tcBorders>
              <w:top w:val="single" w:color="auto" w:sz="8" w:space="0"/>
              <w:left w:val="single" w:color="auto" w:sz="8" w:space="0"/>
              <w:bottom w:val="single" w:color="auto" w:sz="12" w:space="0"/>
              <w:right w:val="single" w:color="auto" w:sz="12" w:space="0"/>
            </w:tcBorders>
            <w:noWrap w:val="0"/>
            <w:vAlign w:val="center"/>
          </w:tcPr>
          <w:p>
            <w:pPr>
              <w:rPr>
                <w:rFonts w:hint="default" w:ascii="宋体" w:hAnsi="宋体"/>
                <w:sz w:val="24"/>
                <w:highlight w:val="none"/>
                <w:lang w:val="en-US"/>
              </w:rPr>
            </w:pPr>
            <w:r>
              <w:rPr>
                <w:rFonts w:hint="eastAsia" w:ascii="宋体" w:hAnsi="宋体"/>
                <w:sz w:val="24"/>
                <w:highlight w:val="none"/>
              </w:rPr>
              <w:t>合同履约保证金数额为：</w:t>
            </w:r>
            <w:r>
              <w:rPr>
                <w:rFonts w:hint="eastAsia" w:ascii="宋体" w:hAnsi="宋体"/>
                <w:sz w:val="24"/>
                <w:highlight w:val="none"/>
                <w:lang w:eastAsia="zh-CN"/>
              </w:rPr>
              <w:t>签约</w:t>
            </w:r>
            <w:r>
              <w:rPr>
                <w:rFonts w:hint="eastAsia" w:ascii="宋体" w:hAnsi="宋体"/>
                <w:b w:val="0"/>
                <w:bCs w:val="0"/>
                <w:color w:val="000000"/>
                <w:sz w:val="24"/>
                <w:highlight w:val="none"/>
                <w:u w:val="none"/>
                <w:lang w:val="en-US" w:eastAsia="zh-CN"/>
              </w:rPr>
              <w:t>合同价的2%。</w:t>
            </w:r>
          </w:p>
        </w:tc>
      </w:tr>
    </w:tbl>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1"/>
          <w:rFonts w:hint="eastAsia" w:ascii="Times New Roman" w:hAnsi="Times New Roman" w:eastAsia="宋体" w:cs="Times New Roman"/>
          <w:b w:val="0"/>
          <w:kern w:val="0"/>
          <w:sz w:val="24"/>
          <w:szCs w:val="24"/>
          <w:highlight w:val="none"/>
          <w:lang w:val="en-US" w:eastAsia="zh-CN" w:bidi="ar"/>
        </w:rPr>
      </w:pP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1"/>
          <w:rFonts w:hint="eastAsia" w:ascii="Times New Roman" w:hAnsi="Times New Roman" w:eastAsia="宋体" w:cs="Times New Roman"/>
          <w:b w:val="0"/>
          <w:kern w:val="0"/>
          <w:sz w:val="24"/>
          <w:szCs w:val="24"/>
          <w:highlight w:val="none"/>
          <w:lang w:val="en-US" w:eastAsia="zh-CN" w:bidi="ar"/>
        </w:rPr>
      </w:pP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1"/>
          <w:rFonts w:hint="eastAsia" w:ascii="Times New Roman" w:hAnsi="Times New Roman" w:eastAsia="宋体" w:cs="Times New Roman"/>
          <w:b w:val="0"/>
          <w:kern w:val="0"/>
          <w:sz w:val="24"/>
          <w:szCs w:val="24"/>
          <w:highlight w:val="none"/>
          <w:lang w:val="en-US" w:eastAsia="zh-CN" w:bidi="ar"/>
        </w:rPr>
      </w:pP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1"/>
          <w:rFonts w:hint="eastAsia" w:ascii="Times New Roman" w:hAnsi="Times New Roman" w:eastAsia="宋体" w:cs="Times New Roman"/>
          <w:b w:val="0"/>
          <w:kern w:val="0"/>
          <w:sz w:val="24"/>
          <w:szCs w:val="24"/>
          <w:highlight w:val="none"/>
          <w:lang w:val="en-US" w:eastAsia="zh-CN" w:bidi="ar"/>
        </w:rPr>
      </w:pP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1"/>
          <w:rFonts w:hint="eastAsia" w:ascii="Times New Roman" w:hAnsi="Times New Roman" w:eastAsia="宋体" w:cs="Times New Roman"/>
          <w:b w:val="0"/>
          <w:kern w:val="0"/>
          <w:sz w:val="24"/>
          <w:szCs w:val="24"/>
          <w:highlight w:val="none"/>
          <w:lang w:val="en-US" w:eastAsia="zh-CN" w:bidi="ar"/>
        </w:rPr>
      </w:pP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1"/>
          <w:rFonts w:hint="eastAsia" w:ascii="Times New Roman" w:hAnsi="Times New Roman" w:eastAsia="宋体" w:cs="Times New Roman"/>
          <w:b w:val="0"/>
          <w:kern w:val="0"/>
          <w:sz w:val="24"/>
          <w:szCs w:val="24"/>
          <w:highlight w:val="none"/>
          <w:lang w:val="en-US" w:eastAsia="zh-CN" w:bidi="ar"/>
        </w:rPr>
      </w:pP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1"/>
          <w:rFonts w:hint="eastAsia" w:ascii="Times New Roman" w:hAnsi="Times New Roman" w:eastAsia="宋体" w:cs="Times New Roman"/>
          <w:b w:val="0"/>
          <w:kern w:val="0"/>
          <w:sz w:val="24"/>
          <w:szCs w:val="24"/>
          <w:highlight w:val="none"/>
          <w:lang w:val="en-US" w:eastAsia="zh-CN" w:bidi="ar"/>
        </w:rPr>
      </w:pP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1"/>
          <w:rFonts w:hint="eastAsia" w:ascii="Times New Roman" w:hAnsi="Times New Roman" w:eastAsia="宋体" w:cs="Times New Roman"/>
          <w:b w:val="0"/>
          <w:kern w:val="0"/>
          <w:sz w:val="24"/>
          <w:szCs w:val="24"/>
          <w:highlight w:val="none"/>
          <w:lang w:val="en-US" w:eastAsia="zh-CN" w:bidi="ar"/>
        </w:rPr>
      </w:pP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1"/>
          <w:rFonts w:hint="eastAsia" w:ascii="Times New Roman" w:hAnsi="Times New Roman" w:eastAsia="宋体" w:cs="Times New Roman"/>
          <w:b w:val="0"/>
          <w:kern w:val="0"/>
          <w:sz w:val="24"/>
          <w:szCs w:val="24"/>
          <w:highlight w:val="none"/>
          <w:lang w:val="en-US" w:eastAsia="zh-CN" w:bidi="ar"/>
        </w:rPr>
      </w:pP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1"/>
          <w:rFonts w:hint="eastAsia" w:ascii="Times New Roman" w:hAnsi="Times New Roman" w:eastAsia="宋体" w:cs="Times New Roman"/>
          <w:b w:val="0"/>
          <w:kern w:val="0"/>
          <w:sz w:val="24"/>
          <w:szCs w:val="24"/>
          <w:highlight w:val="none"/>
          <w:lang w:val="en-US" w:eastAsia="zh-CN" w:bidi="ar"/>
        </w:rPr>
      </w:pP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1"/>
          <w:rFonts w:hint="eastAsia" w:ascii="Times New Roman" w:hAnsi="Times New Roman" w:eastAsia="宋体" w:cs="Times New Roman"/>
          <w:b w:val="0"/>
          <w:kern w:val="0"/>
          <w:sz w:val="24"/>
          <w:szCs w:val="24"/>
          <w:highlight w:val="none"/>
          <w:lang w:val="en-US" w:eastAsia="zh-CN" w:bidi="ar"/>
        </w:rPr>
      </w:pP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1"/>
          <w:rFonts w:hint="eastAsia" w:ascii="Times New Roman" w:hAnsi="Times New Roman" w:eastAsia="宋体" w:cs="Times New Roman"/>
          <w:b w:val="0"/>
          <w:kern w:val="0"/>
          <w:sz w:val="24"/>
          <w:szCs w:val="24"/>
          <w:highlight w:val="none"/>
          <w:lang w:val="en-US" w:eastAsia="zh-CN" w:bidi="ar"/>
        </w:rPr>
      </w:pP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1"/>
          <w:rFonts w:hint="eastAsia" w:ascii="Times New Roman" w:hAnsi="Times New Roman" w:eastAsia="宋体" w:cs="Times New Roman"/>
          <w:b w:val="0"/>
          <w:kern w:val="0"/>
          <w:sz w:val="24"/>
          <w:szCs w:val="24"/>
          <w:highlight w:val="none"/>
          <w:lang w:val="en-US" w:eastAsia="zh-CN" w:bidi="ar"/>
        </w:rPr>
      </w:pP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1"/>
          <w:rFonts w:hint="eastAsia" w:ascii="Times New Roman" w:hAnsi="Times New Roman" w:eastAsia="宋体" w:cs="Times New Roman"/>
          <w:b w:val="0"/>
          <w:kern w:val="0"/>
          <w:sz w:val="24"/>
          <w:szCs w:val="24"/>
          <w:highlight w:val="none"/>
          <w:lang w:val="en-US" w:eastAsia="zh-CN" w:bidi="ar"/>
        </w:rPr>
      </w:pP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1"/>
          <w:rFonts w:hint="eastAsia" w:ascii="Times New Roman" w:hAnsi="Times New Roman" w:eastAsia="宋体" w:cs="Times New Roman"/>
          <w:b w:val="0"/>
          <w:kern w:val="0"/>
          <w:sz w:val="24"/>
          <w:szCs w:val="24"/>
          <w:highlight w:val="none"/>
          <w:lang w:val="en-US" w:eastAsia="zh-CN" w:bidi="ar"/>
        </w:rPr>
      </w:pP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1"/>
          <w:rFonts w:hint="eastAsia" w:ascii="Times New Roman" w:hAnsi="Times New Roman" w:eastAsia="宋体" w:cs="Times New Roman"/>
          <w:b w:val="0"/>
          <w:kern w:val="0"/>
          <w:sz w:val="24"/>
          <w:szCs w:val="24"/>
          <w:highlight w:val="none"/>
          <w:lang w:val="en-US" w:eastAsia="zh-CN" w:bidi="ar"/>
        </w:rPr>
      </w:pP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1"/>
          <w:rFonts w:hint="eastAsia" w:ascii="Times New Roman" w:hAnsi="Times New Roman" w:eastAsia="宋体" w:cs="Times New Roman"/>
          <w:b w:val="0"/>
          <w:kern w:val="0"/>
          <w:sz w:val="24"/>
          <w:szCs w:val="24"/>
          <w:highlight w:val="none"/>
          <w:lang w:val="en-US" w:eastAsia="zh-CN" w:bidi="ar"/>
        </w:rPr>
      </w:pP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1"/>
          <w:rFonts w:hint="eastAsia" w:ascii="Times New Roman" w:hAnsi="Times New Roman" w:eastAsia="宋体" w:cs="Times New Roman"/>
          <w:b w:val="0"/>
          <w:kern w:val="0"/>
          <w:sz w:val="24"/>
          <w:szCs w:val="24"/>
          <w:highlight w:val="none"/>
          <w:lang w:val="en-US" w:eastAsia="zh-CN" w:bidi="ar"/>
        </w:rPr>
      </w:pP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1"/>
          <w:rFonts w:hint="eastAsia" w:ascii="Times New Roman" w:hAnsi="Times New Roman" w:eastAsia="宋体" w:cs="Times New Roman"/>
          <w:b w:val="0"/>
          <w:kern w:val="0"/>
          <w:sz w:val="24"/>
          <w:szCs w:val="24"/>
          <w:highlight w:val="none"/>
          <w:lang w:val="en-US" w:eastAsia="zh-CN" w:bidi="ar"/>
        </w:rPr>
      </w:pPr>
    </w:p>
    <w:p>
      <w:pPr>
        <w:spacing w:before="156" w:beforeLines="50" w:after="156" w:afterLines="50" w:line="480" w:lineRule="auto"/>
        <w:jc w:val="center"/>
        <w:rPr>
          <w:b/>
          <w:sz w:val="44"/>
          <w:szCs w:val="44"/>
          <w:highlight w:val="none"/>
        </w:rPr>
      </w:pPr>
      <w:r>
        <w:rPr>
          <w:rFonts w:hint="eastAsia"/>
          <w:b/>
          <w:sz w:val="44"/>
          <w:szCs w:val="44"/>
          <w:highlight w:val="none"/>
          <w:lang w:val="en-US" w:eastAsia="zh-CN"/>
        </w:rPr>
        <w:t>二</w:t>
      </w:r>
      <w:r>
        <w:rPr>
          <w:rFonts w:hint="eastAsia"/>
          <w:b/>
          <w:sz w:val="44"/>
          <w:szCs w:val="44"/>
          <w:highlight w:val="none"/>
        </w:rPr>
        <w:t>、</w:t>
      </w:r>
      <w:r>
        <w:rPr>
          <w:b/>
          <w:sz w:val="44"/>
          <w:szCs w:val="44"/>
          <w:highlight w:val="none"/>
        </w:rPr>
        <w:t xml:space="preserve"> </w:t>
      </w:r>
      <w:r>
        <w:rPr>
          <w:rFonts w:hint="eastAsia"/>
          <w:b/>
          <w:sz w:val="44"/>
          <w:szCs w:val="44"/>
          <w:highlight w:val="none"/>
        </w:rPr>
        <w:t>投标</w:t>
      </w:r>
      <w:r>
        <w:rPr>
          <w:rFonts w:hint="eastAsia"/>
          <w:b/>
          <w:sz w:val="44"/>
          <w:szCs w:val="44"/>
          <w:highlight w:val="none"/>
          <w:lang w:val="en-US" w:eastAsia="zh-CN"/>
        </w:rPr>
        <w:t>人</w:t>
      </w:r>
      <w:r>
        <w:rPr>
          <w:rFonts w:hint="eastAsia"/>
          <w:b/>
          <w:sz w:val="44"/>
          <w:szCs w:val="44"/>
          <w:highlight w:val="none"/>
        </w:rPr>
        <w:t>须知</w:t>
      </w:r>
    </w:p>
    <w:p>
      <w:pPr>
        <w:spacing w:before="156" w:beforeLines="50" w:after="156" w:afterLines="50" w:line="400" w:lineRule="exact"/>
        <w:jc w:val="center"/>
        <w:rPr>
          <w:b/>
          <w:sz w:val="36"/>
          <w:szCs w:val="36"/>
          <w:highlight w:val="none"/>
        </w:rPr>
      </w:pPr>
      <w:r>
        <w:rPr>
          <w:rFonts w:hint="eastAsia"/>
          <w:b/>
          <w:sz w:val="36"/>
          <w:szCs w:val="36"/>
          <w:highlight w:val="none"/>
          <w:lang w:val="en-US" w:eastAsia="zh-CN"/>
        </w:rPr>
        <w:t>第一节</w:t>
      </w:r>
      <w:r>
        <w:rPr>
          <w:rFonts w:hint="eastAsia"/>
          <w:b/>
          <w:sz w:val="36"/>
          <w:szCs w:val="36"/>
          <w:highlight w:val="none"/>
        </w:rPr>
        <w:t>、总</w:t>
      </w:r>
      <w:r>
        <w:rPr>
          <w:b/>
          <w:sz w:val="36"/>
          <w:szCs w:val="36"/>
          <w:highlight w:val="none"/>
        </w:rPr>
        <w:t xml:space="preserve">  </w:t>
      </w:r>
      <w:r>
        <w:rPr>
          <w:rFonts w:hint="eastAsia"/>
          <w:b/>
          <w:sz w:val="36"/>
          <w:szCs w:val="36"/>
          <w:highlight w:val="none"/>
        </w:rPr>
        <w:t>则</w:t>
      </w:r>
    </w:p>
    <w:p>
      <w:pPr>
        <w:numPr>
          <w:ilvl w:val="0"/>
          <w:numId w:val="0"/>
        </w:numPr>
        <w:spacing w:line="400" w:lineRule="exact"/>
        <w:rPr>
          <w:rFonts w:hint="eastAsia"/>
          <w:sz w:val="24"/>
          <w:highlight w:val="none"/>
          <w:lang w:eastAsia="zh-CN"/>
        </w:rPr>
      </w:pPr>
      <w:r>
        <w:rPr>
          <w:rFonts w:hint="eastAsia" w:ascii="宋体" w:hAnsi="宋体" w:eastAsia="宋体" w:cs="宋体"/>
          <w:sz w:val="24"/>
          <w:highlight w:val="none"/>
          <w:lang w:eastAsia="zh-CN"/>
        </w:rPr>
        <w:t xml:space="preserve"> (一)、</w:t>
      </w:r>
      <w:r>
        <w:rPr>
          <w:rFonts w:hint="eastAsia"/>
          <w:sz w:val="24"/>
          <w:highlight w:val="none"/>
          <w:lang w:eastAsia="zh-CN"/>
        </w:rPr>
        <w:t>工程说明：</w:t>
      </w:r>
    </w:p>
    <w:p>
      <w:pPr>
        <w:spacing w:line="400" w:lineRule="exact"/>
        <w:rPr>
          <w:sz w:val="24"/>
          <w:highlight w:val="none"/>
        </w:rPr>
      </w:pPr>
      <w:r>
        <w:rPr>
          <w:sz w:val="24"/>
          <w:highlight w:val="none"/>
        </w:rPr>
        <w:t xml:space="preserve">    1</w:t>
      </w:r>
      <w:r>
        <w:rPr>
          <w:rFonts w:hint="eastAsia"/>
          <w:sz w:val="24"/>
          <w:highlight w:val="none"/>
        </w:rPr>
        <w:t>、本工程说明详见前附表第</w:t>
      </w:r>
      <w:r>
        <w:rPr>
          <w:sz w:val="24"/>
          <w:highlight w:val="none"/>
        </w:rPr>
        <w:t>1</w:t>
      </w:r>
      <w:r>
        <w:rPr>
          <w:rFonts w:hint="eastAsia"/>
          <w:sz w:val="24"/>
          <w:highlight w:val="none"/>
        </w:rPr>
        <w:t>项所述。</w:t>
      </w:r>
    </w:p>
    <w:p>
      <w:pPr>
        <w:widowControl/>
        <w:spacing w:line="400" w:lineRule="exact"/>
        <w:ind w:firstLine="480" w:firstLineChars="200"/>
        <w:jc w:val="left"/>
        <w:rPr>
          <w:rFonts w:hint="eastAsia"/>
          <w:sz w:val="24"/>
          <w:highlight w:val="none"/>
          <w:lang w:val="zh-CN" w:eastAsia="zh-CN"/>
        </w:rPr>
      </w:pPr>
      <w:r>
        <w:rPr>
          <w:sz w:val="24"/>
          <w:highlight w:val="none"/>
        </w:rPr>
        <w:t>2</w:t>
      </w:r>
      <w:r>
        <w:rPr>
          <w:rFonts w:hint="eastAsia"/>
          <w:sz w:val="24"/>
          <w:highlight w:val="none"/>
        </w:rPr>
        <w:t>、工程概况：本工程为</w:t>
      </w:r>
      <w:r>
        <w:rPr>
          <w:rFonts w:hint="eastAsia"/>
          <w:sz w:val="24"/>
          <w:highlight w:val="none"/>
          <w:lang w:val="en-US" w:eastAsia="zh-CN"/>
        </w:rPr>
        <w:t>温岭市箬横镇泰和园小区外墙维修工程</w:t>
      </w:r>
      <w:r>
        <w:rPr>
          <w:rFonts w:hint="eastAsia"/>
          <w:sz w:val="24"/>
          <w:highlight w:val="none"/>
          <w:lang w:eastAsia="zh-CN"/>
        </w:rPr>
        <w:t>，工程地点为</w:t>
      </w:r>
      <w:r>
        <w:rPr>
          <w:rFonts w:hint="eastAsia"/>
          <w:sz w:val="24"/>
          <w:highlight w:val="none"/>
          <w:lang w:val="en-US" w:eastAsia="zh-CN"/>
        </w:rPr>
        <w:t>温岭市箬横镇泰和园小区</w:t>
      </w:r>
      <w:r>
        <w:rPr>
          <w:rFonts w:hint="eastAsia"/>
          <w:sz w:val="24"/>
          <w:highlight w:val="none"/>
          <w:lang w:eastAsia="zh-CN"/>
        </w:rPr>
        <w:t>，工程内容：</w:t>
      </w:r>
      <w:r>
        <w:rPr>
          <w:rFonts w:hint="eastAsia"/>
          <w:sz w:val="24"/>
          <w:highlight w:val="none"/>
          <w:lang w:val="en-US" w:eastAsia="zh-CN"/>
        </w:rPr>
        <w:t>小区4幢房屋保温砂浆层开裂剥离，对小区外墙进行维修，主要内容：墙面保温、涂料层无损切割，墙面保温层、抹灰层铲除，重新外墙砂浆抹灰，批刮腻子、仿石型涂料；门厅屋面防水卷材等。</w:t>
      </w:r>
    </w:p>
    <w:p>
      <w:pPr>
        <w:widowControl/>
        <w:spacing w:line="400" w:lineRule="exact"/>
        <w:ind w:firstLine="480" w:firstLineChars="200"/>
        <w:jc w:val="left"/>
        <w:rPr>
          <w:sz w:val="24"/>
          <w:highlight w:val="none"/>
        </w:rPr>
      </w:pPr>
      <w:r>
        <w:rPr>
          <w:sz w:val="24"/>
          <w:highlight w:val="none"/>
        </w:rPr>
        <w:t>3</w:t>
      </w:r>
      <w:r>
        <w:rPr>
          <w:rFonts w:hint="eastAsia"/>
          <w:sz w:val="24"/>
          <w:highlight w:val="none"/>
        </w:rPr>
        <w:t>、本工程按照《中华人民共和国招标投标法》、《浙江省招标投标条例》等有关法律、法规、规章规定，现采用</w:t>
      </w:r>
      <w:r>
        <w:rPr>
          <w:rFonts w:hint="eastAsia"/>
          <w:sz w:val="24"/>
          <w:highlight w:val="none"/>
          <w:u w:val="single"/>
          <w:lang w:val="en-US" w:eastAsia="zh-CN"/>
        </w:rPr>
        <w:t xml:space="preserve"> </w:t>
      </w:r>
      <w:r>
        <w:rPr>
          <w:rFonts w:hint="eastAsia"/>
          <w:color w:val="auto"/>
          <w:sz w:val="24"/>
          <w:highlight w:val="none"/>
          <w:u w:val="single"/>
          <w:lang w:eastAsia="zh-CN"/>
        </w:rPr>
        <w:t>公开</w:t>
      </w:r>
      <w:r>
        <w:rPr>
          <w:rFonts w:hint="eastAsia"/>
          <w:color w:val="auto"/>
          <w:sz w:val="24"/>
          <w:highlight w:val="none"/>
          <w:u w:val="single"/>
          <w:lang w:val="en-US" w:eastAsia="zh-CN"/>
        </w:rPr>
        <w:t xml:space="preserve"> </w:t>
      </w:r>
      <w:r>
        <w:rPr>
          <w:rFonts w:hint="eastAsia"/>
          <w:sz w:val="24"/>
          <w:highlight w:val="none"/>
        </w:rPr>
        <w:t>招标形式择优选用施工企业。</w:t>
      </w:r>
    </w:p>
    <w:p>
      <w:pPr>
        <w:spacing w:line="400" w:lineRule="exact"/>
        <w:ind w:firstLine="120" w:firstLineChars="50"/>
        <w:rPr>
          <w:sz w:val="24"/>
          <w:highlight w:val="none"/>
        </w:rPr>
      </w:pPr>
      <w:r>
        <w:rPr>
          <w:rFonts w:hint="eastAsia" w:ascii="宋体" w:hAnsi="宋体" w:eastAsia="宋体" w:cs="宋体"/>
          <w:sz w:val="24"/>
          <w:highlight w:val="none"/>
          <w:lang w:eastAsia="zh-CN"/>
        </w:rPr>
        <w:t>(二)、</w:t>
      </w:r>
      <w:r>
        <w:rPr>
          <w:rFonts w:hint="eastAsia"/>
          <w:sz w:val="24"/>
          <w:highlight w:val="none"/>
        </w:rPr>
        <w:t>招标范围、工期及承包范围</w:t>
      </w:r>
    </w:p>
    <w:p>
      <w:pPr>
        <w:numPr>
          <w:ilvl w:val="0"/>
          <w:numId w:val="0"/>
        </w:numPr>
        <w:spacing w:line="400" w:lineRule="exact"/>
        <w:ind w:firstLine="480" w:firstLineChars="200"/>
        <w:rPr>
          <w:rFonts w:hint="eastAsia"/>
          <w:sz w:val="24"/>
          <w:highlight w:val="none"/>
          <w:lang w:eastAsia="zh-CN"/>
        </w:rPr>
      </w:pPr>
      <w:r>
        <w:rPr>
          <w:rFonts w:hint="eastAsia"/>
          <w:sz w:val="24"/>
          <w:highlight w:val="none"/>
        </w:rPr>
        <w:t>本招标工程项目的承包范围为：招标人指定的</w:t>
      </w:r>
      <w:r>
        <w:rPr>
          <w:rFonts w:hint="eastAsia"/>
          <w:sz w:val="24"/>
          <w:highlight w:val="none"/>
          <w:lang w:val="en-US" w:eastAsia="zh-CN"/>
        </w:rPr>
        <w:t>温岭市箬横镇泰和园小区外墙维修工程</w:t>
      </w:r>
      <w:r>
        <w:rPr>
          <w:rFonts w:hint="eastAsia"/>
          <w:sz w:val="24"/>
          <w:highlight w:val="none"/>
          <w:lang w:eastAsia="zh-CN"/>
        </w:rPr>
        <w:t>。</w:t>
      </w:r>
    </w:p>
    <w:p>
      <w:pPr>
        <w:numPr>
          <w:ilvl w:val="0"/>
          <w:numId w:val="0"/>
        </w:numPr>
        <w:spacing w:line="400" w:lineRule="exact"/>
        <w:rPr>
          <w:rFonts w:hint="eastAsia"/>
          <w:sz w:val="24"/>
          <w:highlight w:val="none"/>
        </w:rPr>
      </w:pPr>
      <w:r>
        <w:rPr>
          <w:rFonts w:hint="eastAsia"/>
          <w:sz w:val="24"/>
          <w:highlight w:val="none"/>
          <w:lang w:eastAsia="zh-CN"/>
        </w:rPr>
        <w:t>（</w:t>
      </w:r>
      <w:r>
        <w:rPr>
          <w:rFonts w:hint="eastAsia"/>
          <w:sz w:val="24"/>
          <w:highlight w:val="none"/>
          <w:lang w:val="en-US" w:eastAsia="zh-CN"/>
        </w:rPr>
        <w:t>三</w:t>
      </w:r>
      <w:r>
        <w:rPr>
          <w:rFonts w:hint="eastAsia"/>
          <w:sz w:val="24"/>
          <w:highlight w:val="none"/>
          <w:lang w:eastAsia="zh-CN"/>
        </w:rPr>
        <w:t>）</w:t>
      </w:r>
      <w:r>
        <w:rPr>
          <w:rFonts w:hint="eastAsia"/>
          <w:sz w:val="24"/>
          <w:highlight w:val="none"/>
        </w:rPr>
        <w:t>、投标费用</w:t>
      </w: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4" w:firstLineChars="200"/>
        <w:textAlignment w:val="auto"/>
        <w:rPr>
          <w:rFonts w:hint="eastAsia"/>
          <w:color w:val="000000"/>
          <w:spacing w:val="1"/>
          <w:kern w:val="0"/>
          <w:position w:val="-2"/>
          <w:sz w:val="24"/>
          <w:highlight w:val="none"/>
        </w:rPr>
      </w:pPr>
      <w:r>
        <w:rPr>
          <w:rFonts w:hint="eastAsia"/>
          <w:color w:val="000000"/>
          <w:spacing w:val="1"/>
          <w:kern w:val="0"/>
          <w:position w:val="-2"/>
          <w:sz w:val="24"/>
          <w:highlight w:val="none"/>
          <w:lang w:val="en-US" w:eastAsia="zh-CN"/>
        </w:rPr>
        <w:t>1、</w:t>
      </w:r>
      <w:r>
        <w:rPr>
          <w:rFonts w:hint="eastAsia"/>
          <w:color w:val="000000"/>
          <w:spacing w:val="1"/>
          <w:kern w:val="0"/>
          <w:position w:val="-2"/>
          <w:sz w:val="24"/>
          <w:highlight w:val="none"/>
        </w:rPr>
        <w:t>投标人应承担其编制投标文件与递交投标文件所涉及的一切费用。不管投标结果如何，招标人对上述费用不负任何责任。</w:t>
      </w: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4" w:firstLineChars="200"/>
        <w:textAlignment w:val="auto"/>
        <w:rPr>
          <w:rFonts w:hint="eastAsia"/>
          <w:color w:val="000000"/>
          <w:spacing w:val="1"/>
          <w:kern w:val="0"/>
          <w:position w:val="-2"/>
          <w:sz w:val="24"/>
          <w:highlight w:val="none"/>
        </w:rPr>
      </w:pPr>
    </w:p>
    <w:p>
      <w:pPr>
        <w:spacing w:before="156" w:beforeLines="50" w:after="156" w:afterLines="50" w:line="400" w:lineRule="exact"/>
        <w:jc w:val="center"/>
        <w:rPr>
          <w:rFonts w:hint="eastAsia"/>
          <w:b/>
          <w:sz w:val="36"/>
          <w:szCs w:val="36"/>
          <w:highlight w:val="none"/>
          <w:lang w:val="en-US" w:eastAsia="zh-CN"/>
        </w:rPr>
      </w:pPr>
      <w:r>
        <w:rPr>
          <w:rFonts w:hint="eastAsia"/>
          <w:b/>
          <w:color w:val="000000" w:themeColor="text1"/>
          <w:sz w:val="36"/>
          <w:szCs w:val="36"/>
          <w:highlight w:val="none"/>
          <w:lang w:val="en-US" w:eastAsia="zh-CN"/>
          <w14:textFill>
            <w14:solidFill>
              <w14:schemeClr w14:val="tx1"/>
            </w14:solidFill>
          </w14:textFill>
        </w:rPr>
        <w:t>第二节、标</w:t>
      </w:r>
      <w:r>
        <w:rPr>
          <w:rFonts w:hint="eastAsia"/>
          <w:b/>
          <w:sz w:val="36"/>
          <w:szCs w:val="36"/>
          <w:highlight w:val="none"/>
          <w:lang w:val="en-US" w:eastAsia="zh-CN"/>
        </w:rPr>
        <w:t>底及投标报价编制依据</w:t>
      </w:r>
    </w:p>
    <w:p>
      <w:pPr>
        <w:autoSpaceDE w:val="0"/>
        <w:autoSpaceDN w:val="0"/>
        <w:adjustRightInd w:val="0"/>
        <w:spacing w:line="312" w:lineRule="auto"/>
        <w:rPr>
          <w:rFonts w:hint="eastAsia" w:ascii="宋体" w:cs="宋体"/>
          <w:b/>
          <w:bCs/>
          <w:sz w:val="24"/>
          <w:highlight w:val="none"/>
          <w:lang w:val="en-US" w:eastAsia="zh-CN"/>
        </w:rPr>
      </w:pPr>
      <w:r>
        <w:rPr>
          <w:rFonts w:hint="eastAsia" w:ascii="宋体" w:cs="宋体"/>
          <w:b/>
          <w:bCs/>
          <w:sz w:val="24"/>
          <w:highlight w:val="none"/>
          <w:lang w:val="en-US" w:eastAsia="zh-CN"/>
        </w:rPr>
        <w:t>（一）编制依据：</w:t>
      </w:r>
    </w:p>
    <w:p>
      <w:pPr>
        <w:keepNext w:val="0"/>
        <w:keepLines w:val="0"/>
        <w:pageBreakBefore w:val="0"/>
        <w:widowControl w:val="0"/>
        <w:kinsoku/>
        <w:wordWrap/>
        <w:overflowPunct/>
        <w:topLinePunct w:val="0"/>
        <w:autoSpaceDE w:val="0"/>
        <w:autoSpaceDN w:val="0"/>
        <w:bidi w:val="0"/>
        <w:adjustRightInd w:val="0"/>
        <w:snapToGrid/>
        <w:spacing w:line="312" w:lineRule="auto"/>
        <w:ind w:firstLine="480" w:firstLineChars="200"/>
        <w:textAlignment w:val="auto"/>
        <w:rPr>
          <w:rFonts w:hint="eastAsia" w:ascii="宋体" w:cs="宋体"/>
          <w:b w:val="0"/>
          <w:bCs w:val="0"/>
          <w:sz w:val="24"/>
          <w:highlight w:val="none"/>
          <w:lang w:val="en-US" w:eastAsia="zh-CN"/>
        </w:rPr>
      </w:pPr>
      <w:r>
        <w:rPr>
          <w:rFonts w:hint="eastAsia" w:ascii="宋体" w:cs="宋体"/>
          <w:b w:val="0"/>
          <w:bCs w:val="0"/>
          <w:sz w:val="24"/>
          <w:highlight w:val="none"/>
          <w:lang w:val="en-US" w:eastAsia="zh-CN"/>
        </w:rPr>
        <w:t>1、由业主提供的需要维修的外墙清单及现场实地测量。</w:t>
      </w:r>
    </w:p>
    <w:p>
      <w:pPr>
        <w:keepNext w:val="0"/>
        <w:keepLines w:val="0"/>
        <w:pageBreakBefore w:val="0"/>
        <w:widowControl w:val="0"/>
        <w:kinsoku/>
        <w:wordWrap/>
        <w:overflowPunct/>
        <w:topLinePunct w:val="0"/>
        <w:autoSpaceDE w:val="0"/>
        <w:autoSpaceDN w:val="0"/>
        <w:bidi w:val="0"/>
        <w:adjustRightInd w:val="0"/>
        <w:snapToGrid/>
        <w:spacing w:line="312" w:lineRule="auto"/>
        <w:ind w:firstLine="480" w:firstLineChars="200"/>
        <w:textAlignment w:val="auto"/>
        <w:rPr>
          <w:rFonts w:hint="eastAsia" w:ascii="宋体" w:cs="宋体"/>
          <w:b w:val="0"/>
          <w:bCs w:val="0"/>
          <w:sz w:val="24"/>
          <w:highlight w:val="none"/>
          <w:lang w:val="en-US" w:eastAsia="zh-CN"/>
        </w:rPr>
      </w:pPr>
      <w:r>
        <w:rPr>
          <w:rFonts w:hint="eastAsia" w:ascii="宋体" w:cs="宋体"/>
          <w:b w:val="0"/>
          <w:bCs w:val="0"/>
          <w:sz w:val="24"/>
          <w:highlight w:val="none"/>
          <w:lang w:val="en-US" w:eastAsia="zh-CN"/>
        </w:rPr>
        <w:t>2、《浙江省建设工程计价规则》（2018版）、《浙江省建设工程施工机械台班费用》（2018版）、《浙江省建筑安装材料基期价格》（2018版）、《浙江省房屋建筑与装饰工程预算定额》（2018版）、《浙江省通用安装工程预算定额》（2018版）、《浙江省市政工程预算定额》（2018版）、《浙江省园林绿化及仿古建筑工程预算定额》(2018版)、《台州造价》、《浙江造价信息》等相关定额解释及计价文件。《关于营改增后浙江省建设工程材料价格信息发布工作调整的通知》（浙建站信［2016]25号）、《关于增值税调整后我省建设工程计价规则有关增值税税率及计价系数调整的通知》（建建发［2018]104号）、《关于颁发浙江省建设工程计价依据（2018版）的通知》（浙建建发［2018]61号）、浙建建发［2022]37号等政策文件。</w:t>
      </w:r>
    </w:p>
    <w:p>
      <w:pPr>
        <w:autoSpaceDE w:val="0"/>
        <w:autoSpaceDN w:val="0"/>
        <w:adjustRightInd w:val="0"/>
        <w:spacing w:line="312" w:lineRule="auto"/>
        <w:rPr>
          <w:rFonts w:hint="eastAsia" w:ascii="宋体" w:cs="宋体"/>
          <w:b/>
          <w:bCs/>
          <w:sz w:val="24"/>
          <w:highlight w:val="none"/>
          <w:lang w:val="en-US" w:eastAsia="zh-CN"/>
        </w:rPr>
      </w:pPr>
      <w:r>
        <w:rPr>
          <w:rFonts w:hint="eastAsia" w:ascii="宋体" w:cs="宋体"/>
          <w:b/>
          <w:bCs/>
          <w:sz w:val="24"/>
          <w:highlight w:val="none"/>
          <w:lang w:val="en-US" w:eastAsia="zh-CN"/>
        </w:rPr>
        <w:t>（二）计价方式及取费标准：</w:t>
      </w:r>
    </w:p>
    <w:p>
      <w:pPr>
        <w:autoSpaceDE w:val="0"/>
        <w:autoSpaceDN w:val="0"/>
        <w:adjustRightInd w:val="0"/>
        <w:spacing w:line="312" w:lineRule="auto"/>
        <w:ind w:firstLine="480" w:firstLineChars="200"/>
        <w:rPr>
          <w:b/>
          <w:bCs/>
          <w:sz w:val="24"/>
          <w:highlight w:val="none"/>
        </w:rPr>
      </w:pPr>
      <w:r>
        <w:rPr>
          <w:rFonts w:hint="eastAsia" w:ascii="宋体" w:cs="宋体"/>
          <w:sz w:val="24"/>
          <w:highlight w:val="none"/>
          <w:lang w:val="en-US" w:eastAsia="zh-CN"/>
        </w:rPr>
        <w:t>1、本工程计价方式:采用定额项目清单计价,税率采用增值税简易计税法。</w:t>
      </w:r>
    </w:p>
    <w:p>
      <w:pPr>
        <w:autoSpaceDE w:val="0"/>
        <w:autoSpaceDN w:val="0"/>
        <w:adjustRightInd w:val="0"/>
        <w:spacing w:line="360" w:lineRule="auto"/>
        <w:ind w:firstLine="480" w:firstLineChars="200"/>
        <w:rPr>
          <w:rFonts w:hint="eastAsia" w:ascii="宋体" w:cs="宋体"/>
          <w:sz w:val="24"/>
          <w:highlight w:val="none"/>
          <w:lang w:val="en-US" w:eastAsia="zh-CN"/>
        </w:rPr>
      </w:pPr>
      <w:r>
        <w:rPr>
          <w:rFonts w:hint="eastAsia" w:ascii="宋体" w:cs="宋体"/>
          <w:sz w:val="24"/>
          <w:highlight w:val="none"/>
          <w:lang w:val="en-US" w:eastAsia="zh-CN"/>
        </w:rPr>
        <w:t>2、取费标准：</w:t>
      </w:r>
    </w:p>
    <w:p>
      <w:pPr>
        <w:autoSpaceDE w:val="0"/>
        <w:autoSpaceDN w:val="0"/>
        <w:adjustRightInd w:val="0"/>
        <w:spacing w:line="312" w:lineRule="auto"/>
        <w:ind w:firstLine="480" w:firstLineChars="200"/>
        <w:rPr>
          <w:rFonts w:hint="eastAsia" w:ascii="宋体" w:cs="宋体"/>
          <w:sz w:val="24"/>
          <w:highlight w:val="none"/>
          <w:lang w:val="en-US" w:eastAsia="zh-CN"/>
        </w:rPr>
      </w:pPr>
      <w:r>
        <w:rPr>
          <w:rFonts w:hint="eastAsia" w:ascii="宋体" w:cs="宋体"/>
          <w:sz w:val="24"/>
          <w:highlight w:val="none"/>
          <w:lang w:val="en-US" w:eastAsia="zh-CN"/>
        </w:rPr>
        <w:t xml:space="preserve">工程取费装饰按单独装饰工程计取，取费如下：企业管理费按中值取14.86%，利润按中值按7.47%；组织措施费7.62%，其中提前竣工费取1.33%（缩短20%工期），二次搬运费取0.52%，冬雨季施工增加费取0.12%，安全文明施工基本费按中值5.65%，规费27.37%，税金3%。 </w:t>
      </w:r>
    </w:p>
    <w:p>
      <w:pPr>
        <w:pStyle w:val="12"/>
        <w:keepNext w:val="0"/>
        <w:keepLines w:val="0"/>
        <w:pageBreakBefore w:val="0"/>
        <w:widowControl w:val="0"/>
        <w:kinsoku/>
        <w:wordWrap/>
        <w:overflowPunct w:val="0"/>
        <w:topLinePunct w:val="0"/>
        <w:autoSpaceDN/>
        <w:bidi w:val="0"/>
        <w:adjustRightInd/>
        <w:snapToGrid/>
        <w:spacing w:line="360" w:lineRule="auto"/>
        <w:ind w:left="0" w:right="0" w:firstLine="540"/>
        <w:textAlignment w:val="auto"/>
        <w:rPr>
          <w:rFonts w:hint="eastAsia" w:ascii="宋体" w:cs="宋体"/>
          <w:color w:val="000000"/>
          <w:sz w:val="24"/>
          <w:highlight w:val="none"/>
          <w:lang w:val="en-US" w:eastAsia="zh-CN"/>
        </w:rPr>
      </w:pPr>
      <w:r>
        <w:rPr>
          <w:rFonts w:hint="eastAsia" w:ascii="宋体" w:cs="宋体"/>
          <w:color w:val="000000"/>
          <w:sz w:val="24"/>
          <w:highlight w:val="none"/>
          <w:lang w:val="en-US" w:eastAsia="zh-CN"/>
        </w:rPr>
        <w:t>3、人工、材料价格参照《台州造价（2024.2）》温岭地区及市场调查，材料价格为含税价。</w:t>
      </w:r>
    </w:p>
    <w:p>
      <w:pPr>
        <w:pStyle w:val="12"/>
        <w:keepNext w:val="0"/>
        <w:keepLines w:val="0"/>
        <w:pageBreakBefore w:val="0"/>
        <w:widowControl w:val="0"/>
        <w:kinsoku/>
        <w:wordWrap/>
        <w:overflowPunct w:val="0"/>
        <w:topLinePunct w:val="0"/>
        <w:autoSpaceDN/>
        <w:bidi w:val="0"/>
        <w:adjustRightInd/>
        <w:snapToGrid/>
        <w:spacing w:line="360" w:lineRule="auto"/>
        <w:ind w:right="0"/>
        <w:textAlignment w:val="auto"/>
        <w:rPr>
          <w:rFonts w:hint="eastAsia" w:ascii="宋体" w:cs="宋体"/>
          <w:color w:val="000000"/>
          <w:sz w:val="24"/>
          <w:highlight w:val="none"/>
          <w:lang w:val="en-US" w:eastAsia="zh-CN"/>
        </w:rPr>
      </w:pPr>
      <w:r>
        <w:rPr>
          <w:rFonts w:hint="eastAsia" w:ascii="宋体" w:cs="宋体"/>
          <w:b/>
          <w:bCs/>
          <w:color w:val="000000"/>
          <w:sz w:val="24"/>
          <w:highlight w:val="none"/>
          <w:lang w:val="en-US" w:eastAsia="zh-CN"/>
        </w:rPr>
        <w:t>（三）材料品牌：</w:t>
      </w:r>
    </w:p>
    <w:p>
      <w:pPr>
        <w:pStyle w:val="12"/>
        <w:keepNext w:val="0"/>
        <w:keepLines w:val="0"/>
        <w:pageBreakBefore w:val="0"/>
        <w:widowControl w:val="0"/>
        <w:kinsoku/>
        <w:wordWrap/>
        <w:overflowPunct w:val="0"/>
        <w:topLinePunct w:val="0"/>
        <w:autoSpaceDN/>
        <w:bidi w:val="0"/>
        <w:adjustRightInd/>
        <w:snapToGrid/>
        <w:spacing w:line="360" w:lineRule="auto"/>
        <w:ind w:left="0" w:right="0" w:firstLine="540"/>
        <w:textAlignment w:val="auto"/>
        <w:rPr>
          <w:rFonts w:hint="eastAsia" w:ascii="宋体" w:hAnsi="Times New Roman" w:eastAsia="宋体" w:cs="宋体"/>
          <w:color w:val="000000"/>
          <w:sz w:val="24"/>
          <w:highlight w:val="none"/>
          <w:lang w:val="en-US" w:eastAsia="zh-CN"/>
        </w:rPr>
      </w:pPr>
      <w:r>
        <w:rPr>
          <w:rFonts w:hint="eastAsia" w:ascii="宋体" w:hAnsi="Times New Roman" w:eastAsia="宋体" w:cs="宋体"/>
          <w:color w:val="000000"/>
          <w:sz w:val="24"/>
          <w:highlight w:val="none"/>
          <w:lang w:val="en-US" w:eastAsia="zh-CN"/>
        </w:rPr>
        <w:t>参照或相当于：</w:t>
      </w:r>
    </w:p>
    <w:p>
      <w:pPr>
        <w:pStyle w:val="12"/>
        <w:keepNext w:val="0"/>
        <w:keepLines w:val="0"/>
        <w:pageBreakBefore w:val="0"/>
        <w:widowControl w:val="0"/>
        <w:kinsoku/>
        <w:wordWrap/>
        <w:overflowPunct w:val="0"/>
        <w:topLinePunct w:val="0"/>
        <w:autoSpaceDN/>
        <w:bidi w:val="0"/>
        <w:adjustRightInd/>
        <w:snapToGrid/>
        <w:spacing w:line="360" w:lineRule="auto"/>
        <w:ind w:right="0" w:firstLine="480" w:firstLineChars="200"/>
        <w:textAlignment w:val="auto"/>
        <w:rPr>
          <w:rFonts w:hint="eastAsia" w:ascii="宋体" w:hAnsi="Times New Roman" w:eastAsia="宋体" w:cs="宋体"/>
          <w:color w:val="000000"/>
          <w:sz w:val="24"/>
          <w:highlight w:val="none"/>
          <w:lang w:val="en-US" w:eastAsia="zh-CN"/>
        </w:rPr>
      </w:pPr>
      <w:r>
        <w:rPr>
          <w:rFonts w:hint="eastAsia" w:ascii="宋体" w:hAnsi="Times New Roman" w:eastAsia="宋体" w:cs="宋体"/>
          <w:color w:val="000000"/>
          <w:sz w:val="24"/>
          <w:highlight w:val="none"/>
          <w:lang w:val="en-US" w:eastAsia="zh-CN"/>
        </w:rPr>
        <w:t>外墙仿石型涂料：多乐士、三颗树、中凯；</w:t>
      </w:r>
    </w:p>
    <w:p>
      <w:pPr>
        <w:pStyle w:val="12"/>
        <w:keepNext w:val="0"/>
        <w:keepLines w:val="0"/>
        <w:pageBreakBefore w:val="0"/>
        <w:widowControl w:val="0"/>
        <w:kinsoku/>
        <w:wordWrap/>
        <w:overflowPunct w:val="0"/>
        <w:topLinePunct w:val="0"/>
        <w:autoSpaceDN/>
        <w:bidi w:val="0"/>
        <w:adjustRightInd/>
        <w:snapToGrid/>
        <w:spacing w:line="360" w:lineRule="auto"/>
        <w:ind w:right="0" w:firstLine="480" w:firstLineChars="200"/>
        <w:textAlignment w:val="auto"/>
        <w:rPr>
          <w:rFonts w:hint="eastAsia" w:ascii="宋体" w:hAnsi="Times New Roman" w:eastAsia="宋体" w:cs="宋体"/>
          <w:color w:val="000000"/>
          <w:sz w:val="24"/>
          <w:highlight w:val="none"/>
          <w:lang w:val="en-US" w:eastAsia="zh-CN"/>
        </w:rPr>
      </w:pPr>
      <w:r>
        <w:rPr>
          <w:rFonts w:hint="eastAsia" w:ascii="宋体" w:hAnsi="Times New Roman" w:eastAsia="宋体" w:cs="宋体"/>
          <w:color w:val="000000"/>
          <w:sz w:val="24"/>
          <w:highlight w:val="none"/>
          <w:lang w:val="en-US" w:eastAsia="zh-CN"/>
        </w:rPr>
        <w:t>外墙腻子：碧达丽，中凯，碧灵宝。</w:t>
      </w:r>
    </w:p>
    <w:p>
      <w:pPr>
        <w:pStyle w:val="12"/>
        <w:keepNext w:val="0"/>
        <w:keepLines w:val="0"/>
        <w:pageBreakBefore w:val="0"/>
        <w:widowControl w:val="0"/>
        <w:kinsoku/>
        <w:wordWrap/>
        <w:overflowPunct w:val="0"/>
        <w:topLinePunct w:val="0"/>
        <w:autoSpaceDN/>
        <w:bidi w:val="0"/>
        <w:adjustRightInd/>
        <w:snapToGrid/>
        <w:spacing w:line="360" w:lineRule="auto"/>
        <w:ind w:right="0"/>
        <w:textAlignment w:val="auto"/>
        <w:rPr>
          <w:rFonts w:hint="eastAsia" w:ascii="宋体" w:hAnsi="Times New Roman" w:eastAsia="宋体" w:cs="宋体"/>
          <w:b/>
          <w:bCs/>
          <w:color w:val="000000"/>
          <w:sz w:val="24"/>
          <w:highlight w:val="none"/>
          <w:lang w:val="en-US" w:eastAsia="zh-CN"/>
        </w:rPr>
      </w:pPr>
      <w:r>
        <w:rPr>
          <w:rFonts w:hint="eastAsia" w:ascii="宋体" w:hAnsi="Times New Roman" w:eastAsia="宋体" w:cs="宋体"/>
          <w:b/>
          <w:bCs/>
          <w:color w:val="000000"/>
          <w:sz w:val="24"/>
          <w:highlight w:val="none"/>
          <w:lang w:val="en-US" w:eastAsia="zh-CN"/>
        </w:rPr>
        <w:t>（四）有关事项说明</w:t>
      </w:r>
    </w:p>
    <w:p>
      <w:pPr>
        <w:pStyle w:val="12"/>
        <w:keepNext w:val="0"/>
        <w:keepLines w:val="0"/>
        <w:pageBreakBefore w:val="0"/>
        <w:widowControl w:val="0"/>
        <w:kinsoku/>
        <w:wordWrap/>
        <w:overflowPunct w:val="0"/>
        <w:topLinePunct w:val="0"/>
        <w:autoSpaceDN/>
        <w:bidi w:val="0"/>
        <w:adjustRightInd/>
        <w:snapToGrid/>
        <w:spacing w:line="360" w:lineRule="auto"/>
        <w:ind w:left="0" w:right="0" w:firstLine="540"/>
        <w:textAlignment w:val="auto"/>
        <w:rPr>
          <w:rFonts w:hint="eastAsia" w:ascii="宋体" w:hAnsi="Times New Roman" w:eastAsia="宋体" w:cs="宋体"/>
          <w:color w:val="000000"/>
          <w:sz w:val="24"/>
          <w:highlight w:val="none"/>
          <w:lang w:val="en-US" w:eastAsia="zh-CN"/>
        </w:rPr>
      </w:pPr>
      <w:r>
        <w:rPr>
          <w:rFonts w:hint="eastAsia" w:ascii="宋体" w:hAnsi="Times New Roman" w:eastAsia="宋体" w:cs="宋体"/>
          <w:color w:val="000000"/>
          <w:sz w:val="24"/>
          <w:highlight w:val="none"/>
          <w:lang w:val="en-US" w:eastAsia="zh-CN"/>
        </w:rPr>
        <w:t>1、本工程为</w:t>
      </w:r>
      <w:r>
        <w:rPr>
          <w:rFonts w:hint="eastAsia" w:ascii="宋体" w:cs="宋体"/>
          <w:color w:val="000000"/>
          <w:sz w:val="24"/>
          <w:highlight w:val="none"/>
          <w:lang w:val="en-US" w:eastAsia="zh-CN"/>
        </w:rPr>
        <w:t>温岭市箬横镇泰和园小区外墙维修工程</w:t>
      </w:r>
      <w:r>
        <w:rPr>
          <w:rFonts w:hint="eastAsia" w:ascii="宋体" w:hAnsi="Times New Roman" w:eastAsia="宋体" w:cs="宋体"/>
          <w:color w:val="000000"/>
          <w:sz w:val="24"/>
          <w:highlight w:val="none"/>
          <w:lang w:val="en-US" w:eastAsia="zh-CN"/>
        </w:rPr>
        <w:t>，工程量按实际完成工程量结算。</w:t>
      </w:r>
    </w:p>
    <w:p>
      <w:pPr>
        <w:pStyle w:val="12"/>
        <w:keepNext w:val="0"/>
        <w:keepLines w:val="0"/>
        <w:pageBreakBefore w:val="0"/>
        <w:widowControl w:val="0"/>
        <w:kinsoku/>
        <w:wordWrap/>
        <w:overflowPunct w:val="0"/>
        <w:topLinePunct w:val="0"/>
        <w:autoSpaceDN/>
        <w:bidi w:val="0"/>
        <w:adjustRightInd/>
        <w:snapToGrid/>
        <w:spacing w:line="360" w:lineRule="auto"/>
        <w:ind w:left="0" w:right="0" w:firstLine="540"/>
        <w:textAlignment w:val="auto"/>
        <w:rPr>
          <w:rFonts w:hint="eastAsia" w:ascii="宋体" w:hAnsi="Times New Roman" w:eastAsia="宋体" w:cs="宋体"/>
          <w:color w:val="000000"/>
          <w:sz w:val="24"/>
          <w:highlight w:val="none"/>
          <w:lang w:val="en-US" w:eastAsia="zh-CN"/>
        </w:rPr>
      </w:pPr>
    </w:p>
    <w:p>
      <w:pPr>
        <w:spacing w:before="156" w:beforeLines="50" w:after="156" w:afterLines="50" w:line="400" w:lineRule="exact"/>
        <w:jc w:val="center"/>
        <w:rPr>
          <w:rFonts w:hint="eastAsia"/>
          <w:b/>
          <w:sz w:val="36"/>
          <w:szCs w:val="36"/>
          <w:highlight w:val="none"/>
          <w:lang w:val="en-US" w:eastAsia="zh-CN"/>
        </w:rPr>
      </w:pPr>
      <w:r>
        <w:rPr>
          <w:rFonts w:hint="eastAsia"/>
          <w:b/>
          <w:sz w:val="36"/>
          <w:szCs w:val="36"/>
          <w:highlight w:val="none"/>
          <w:lang w:val="en-US" w:eastAsia="zh-CN"/>
        </w:rPr>
        <w:t>第三节、投标文件的编制</w:t>
      </w:r>
    </w:p>
    <w:p>
      <w:pPr>
        <w:spacing w:line="400" w:lineRule="exact"/>
        <w:rPr>
          <w:sz w:val="24"/>
          <w:highlight w:val="none"/>
        </w:rPr>
      </w:pPr>
      <w:r>
        <w:rPr>
          <w:rFonts w:hint="eastAsia" w:ascii="宋体" w:cs="宋体"/>
          <w:sz w:val="24"/>
          <w:highlight w:val="none"/>
          <w:lang w:val="en-US" w:eastAsia="zh-CN"/>
        </w:rPr>
        <w:t>(一)、投</w:t>
      </w:r>
      <w:r>
        <w:rPr>
          <w:rFonts w:hint="eastAsia"/>
          <w:sz w:val="24"/>
          <w:highlight w:val="none"/>
        </w:rPr>
        <w:t>标文件的组成</w:t>
      </w:r>
    </w:p>
    <w:p>
      <w:pPr>
        <w:spacing w:line="400" w:lineRule="exact"/>
        <w:rPr>
          <w:sz w:val="24"/>
          <w:highlight w:val="none"/>
        </w:rPr>
      </w:pPr>
      <w:r>
        <w:rPr>
          <w:sz w:val="24"/>
          <w:highlight w:val="none"/>
        </w:rPr>
        <w:t xml:space="preserve">    1</w:t>
      </w:r>
      <w:r>
        <w:rPr>
          <w:rFonts w:hint="eastAsia"/>
          <w:sz w:val="24"/>
          <w:highlight w:val="none"/>
        </w:rPr>
        <w:t>、本工程投标文件由商务标、附件资料和投标保证金等三部分组成。</w:t>
      </w:r>
    </w:p>
    <w:p>
      <w:pPr>
        <w:spacing w:line="400" w:lineRule="exact"/>
        <w:rPr>
          <w:sz w:val="24"/>
          <w:highlight w:val="none"/>
        </w:rPr>
      </w:pPr>
      <w:r>
        <w:rPr>
          <w:sz w:val="24"/>
          <w:highlight w:val="none"/>
        </w:rPr>
        <w:t xml:space="preserve">    2</w:t>
      </w:r>
      <w:r>
        <w:rPr>
          <w:rFonts w:hint="eastAsia"/>
          <w:sz w:val="24"/>
          <w:highlight w:val="none"/>
        </w:rPr>
        <w:t>、商务标由投标承诺书组成。</w:t>
      </w:r>
    </w:p>
    <w:p>
      <w:pPr>
        <w:spacing w:line="400" w:lineRule="exact"/>
        <w:rPr>
          <w:sz w:val="24"/>
          <w:highlight w:val="none"/>
        </w:rPr>
      </w:pPr>
      <w:r>
        <w:rPr>
          <w:sz w:val="24"/>
          <w:highlight w:val="none"/>
        </w:rPr>
        <w:t xml:space="preserve">    3</w:t>
      </w:r>
      <w:r>
        <w:rPr>
          <w:rFonts w:hint="eastAsia"/>
          <w:sz w:val="24"/>
          <w:highlight w:val="none"/>
        </w:rPr>
        <w:t>、附件资料由</w:t>
      </w:r>
      <w:r>
        <w:rPr>
          <w:rFonts w:hint="eastAsia"/>
          <w:sz w:val="24"/>
          <w:highlight w:val="none"/>
          <w:lang w:val="en-US" w:eastAsia="zh-CN"/>
        </w:rPr>
        <w:t>法定代表人证明书、</w:t>
      </w:r>
      <w:r>
        <w:rPr>
          <w:rFonts w:hint="eastAsia"/>
          <w:sz w:val="24"/>
          <w:highlight w:val="none"/>
        </w:rPr>
        <w:t>投标授权委托书</w:t>
      </w:r>
      <w:r>
        <w:rPr>
          <w:rFonts w:hint="eastAsia"/>
          <w:sz w:val="24"/>
          <w:highlight w:val="none"/>
          <w:lang w:eastAsia="zh-CN"/>
        </w:rPr>
        <w:t>（如委托）</w:t>
      </w:r>
      <w:r>
        <w:rPr>
          <w:rFonts w:hint="eastAsia"/>
          <w:sz w:val="24"/>
          <w:highlight w:val="none"/>
        </w:rPr>
        <w:t>和身份证原件</w:t>
      </w:r>
      <w:r>
        <w:rPr>
          <w:rFonts w:hint="eastAsia"/>
          <w:sz w:val="24"/>
          <w:highlight w:val="none"/>
          <w:lang w:eastAsia="zh-CN"/>
        </w:rPr>
        <w:t>等</w:t>
      </w:r>
      <w:r>
        <w:rPr>
          <w:rFonts w:hint="eastAsia"/>
          <w:sz w:val="24"/>
          <w:highlight w:val="none"/>
        </w:rPr>
        <w:t>组成。</w:t>
      </w:r>
    </w:p>
    <w:p>
      <w:pPr>
        <w:spacing w:line="400" w:lineRule="exact"/>
        <w:rPr>
          <w:rFonts w:hint="eastAsia"/>
          <w:sz w:val="24"/>
          <w:highlight w:val="none"/>
        </w:rPr>
      </w:pPr>
      <w:r>
        <w:rPr>
          <w:sz w:val="24"/>
          <w:highlight w:val="none"/>
        </w:rPr>
        <w:t xml:space="preserve"> </w:t>
      </w:r>
      <w:r>
        <w:rPr>
          <w:rFonts w:hint="eastAsia"/>
          <w:sz w:val="24"/>
          <w:highlight w:val="none"/>
          <w:lang w:val="en-US" w:eastAsia="zh-CN"/>
        </w:rPr>
        <w:t xml:space="preserve">   </w:t>
      </w:r>
      <w:r>
        <w:rPr>
          <w:sz w:val="24"/>
          <w:highlight w:val="none"/>
        </w:rPr>
        <w:t>4</w:t>
      </w:r>
      <w:r>
        <w:rPr>
          <w:rFonts w:hint="eastAsia"/>
          <w:sz w:val="24"/>
          <w:highlight w:val="none"/>
        </w:rPr>
        <w:t>、投标保证金</w:t>
      </w:r>
      <w:r>
        <w:rPr>
          <w:rFonts w:hint="eastAsia"/>
          <w:sz w:val="24"/>
          <w:highlight w:val="none"/>
          <w:lang w:val="en-US" w:eastAsia="zh-CN"/>
        </w:rPr>
        <w:t>采用</w:t>
      </w:r>
      <w:r>
        <w:rPr>
          <w:rFonts w:hint="eastAsia" w:ascii="宋体" w:hAnsi="宋体" w:eastAsia="宋体" w:cs="Times New Roman"/>
          <w:color w:val="000000"/>
          <w:sz w:val="24"/>
          <w:highlight w:val="none"/>
          <w:lang w:val="en-US" w:eastAsia="zh-CN"/>
        </w:rPr>
        <w:t>银行保函或保险公司保单</w:t>
      </w:r>
      <w:r>
        <w:rPr>
          <w:rFonts w:hint="eastAsia"/>
          <w:sz w:val="24"/>
          <w:highlight w:val="none"/>
          <w:lang w:val="en-US" w:eastAsia="zh-CN"/>
        </w:rPr>
        <w:t>形式</w:t>
      </w:r>
      <w:r>
        <w:rPr>
          <w:rFonts w:hint="eastAsia" w:eastAsia="宋体"/>
          <w:b w:val="0"/>
          <w:bCs w:val="0"/>
          <w:color w:val="000000"/>
          <w:sz w:val="24"/>
          <w:highlight w:val="none"/>
          <w:u w:val="none"/>
          <w:lang w:val="en-US" w:eastAsia="zh-CN"/>
        </w:rPr>
        <w:t>，</w:t>
      </w:r>
      <w:r>
        <w:rPr>
          <w:rFonts w:hint="eastAsia" w:eastAsia="宋体"/>
          <w:b/>
          <w:bCs/>
          <w:color w:val="000000"/>
          <w:sz w:val="24"/>
          <w:highlight w:val="none"/>
          <w:u w:val="single"/>
          <w:lang w:val="en-US" w:eastAsia="zh-CN"/>
        </w:rPr>
        <w:t>须提供银行保函原件或者保险公司保单原件。</w:t>
      </w:r>
    </w:p>
    <w:p>
      <w:pPr>
        <w:spacing w:line="400" w:lineRule="exact"/>
        <w:ind w:firstLine="480"/>
        <w:rPr>
          <w:rFonts w:hint="eastAsia"/>
          <w:sz w:val="24"/>
          <w:highlight w:val="none"/>
        </w:rPr>
      </w:pPr>
      <w:r>
        <w:rPr>
          <w:sz w:val="24"/>
          <w:highlight w:val="none"/>
        </w:rPr>
        <w:t>5</w:t>
      </w:r>
      <w:r>
        <w:rPr>
          <w:rFonts w:hint="eastAsia"/>
          <w:sz w:val="24"/>
          <w:highlight w:val="none"/>
        </w:rPr>
        <w:t>、投标人须使用招标文件中提供的附表格式，表格如不够用时可按同样格式扩展。</w:t>
      </w:r>
    </w:p>
    <w:p>
      <w:pPr>
        <w:spacing w:line="400" w:lineRule="exact"/>
        <w:rPr>
          <w:sz w:val="24"/>
          <w:highlight w:val="none"/>
        </w:rPr>
      </w:pPr>
      <w:r>
        <w:rPr>
          <w:rFonts w:hint="eastAsia" w:ascii="宋体" w:cs="宋体"/>
          <w:sz w:val="24"/>
          <w:highlight w:val="none"/>
          <w:lang w:val="en-US" w:eastAsia="zh-CN"/>
        </w:rPr>
        <w:t>(二)、</w:t>
      </w:r>
      <w:r>
        <w:rPr>
          <w:rFonts w:hint="eastAsia"/>
          <w:sz w:val="24"/>
          <w:highlight w:val="none"/>
        </w:rPr>
        <w:t>投标报价、投标工期及质量承诺</w:t>
      </w:r>
    </w:p>
    <w:p>
      <w:pPr>
        <w:spacing w:line="400" w:lineRule="exact"/>
        <w:rPr>
          <w:sz w:val="24"/>
          <w:highlight w:val="none"/>
        </w:rPr>
      </w:pPr>
      <w:r>
        <w:rPr>
          <w:sz w:val="24"/>
          <w:highlight w:val="none"/>
        </w:rPr>
        <w:t xml:space="preserve">    1</w:t>
      </w:r>
      <w:r>
        <w:rPr>
          <w:rFonts w:hint="eastAsia"/>
          <w:sz w:val="24"/>
          <w:highlight w:val="none"/>
        </w:rPr>
        <w:t>、投标人的投标报价为招标人的招标文件中提出的各项支付金额的总和，应是完成本须知第（二）条和合同条款上所列招标工程范围及工期的全部。</w:t>
      </w:r>
    </w:p>
    <w:p>
      <w:pPr>
        <w:spacing w:line="400" w:lineRule="exact"/>
        <w:rPr>
          <w:sz w:val="24"/>
          <w:highlight w:val="none"/>
        </w:rPr>
      </w:pPr>
      <w:r>
        <w:rPr>
          <w:sz w:val="24"/>
          <w:highlight w:val="none"/>
        </w:rPr>
        <w:t xml:space="preserve">    2</w:t>
      </w:r>
      <w:r>
        <w:rPr>
          <w:rFonts w:hint="eastAsia"/>
          <w:sz w:val="24"/>
          <w:highlight w:val="none"/>
        </w:rPr>
        <w:t>、投标报价应是招标文件所确定的招标范围内全部工作内容的价格表现，其应包括施工设备、劳务、管理、材料、安装、维护、保险、利润、税金、技术措施费、政策性文件规定费用及合同包含的所有风险、责任等各项所有费用。</w:t>
      </w:r>
    </w:p>
    <w:p>
      <w:pPr>
        <w:spacing w:line="400" w:lineRule="exact"/>
        <w:rPr>
          <w:sz w:val="24"/>
          <w:highlight w:val="none"/>
        </w:rPr>
      </w:pPr>
      <w:r>
        <w:rPr>
          <w:sz w:val="24"/>
          <w:highlight w:val="none"/>
        </w:rPr>
        <w:t xml:space="preserve">    3</w:t>
      </w:r>
      <w:r>
        <w:rPr>
          <w:rFonts w:hint="eastAsia"/>
          <w:sz w:val="24"/>
          <w:highlight w:val="none"/>
        </w:rPr>
        <w:t>、投标人质量承诺低于前附表中第</w:t>
      </w:r>
      <w:r>
        <w:rPr>
          <w:sz w:val="24"/>
          <w:highlight w:val="none"/>
        </w:rPr>
        <w:t>7</w:t>
      </w:r>
      <w:r>
        <w:rPr>
          <w:rFonts w:hint="eastAsia"/>
          <w:sz w:val="24"/>
          <w:highlight w:val="none"/>
        </w:rPr>
        <w:t>项规定的有效浮动幅度范围的，质量承诺低于前附表中规定的质量标准的，视为无效标。</w:t>
      </w:r>
    </w:p>
    <w:p>
      <w:pPr>
        <w:spacing w:line="400" w:lineRule="exact"/>
        <w:rPr>
          <w:sz w:val="24"/>
          <w:highlight w:val="none"/>
        </w:rPr>
      </w:pPr>
      <w:r>
        <w:rPr>
          <w:sz w:val="24"/>
          <w:highlight w:val="none"/>
        </w:rPr>
        <w:t xml:space="preserve">    4</w:t>
      </w:r>
      <w:r>
        <w:rPr>
          <w:rFonts w:hint="eastAsia"/>
          <w:sz w:val="24"/>
          <w:highlight w:val="none"/>
        </w:rPr>
        <w:t>、投标工期应是完成招标文件所确定的承包范围内的全部工作内容的工期表现，其应包括法定节假日等停工因素。</w:t>
      </w:r>
    </w:p>
    <w:p>
      <w:pPr>
        <w:spacing w:line="400" w:lineRule="exact"/>
        <w:rPr>
          <w:sz w:val="24"/>
          <w:highlight w:val="none"/>
        </w:rPr>
      </w:pPr>
      <w:r>
        <w:rPr>
          <w:sz w:val="24"/>
          <w:highlight w:val="none"/>
        </w:rPr>
        <w:t xml:space="preserve">    5</w:t>
      </w:r>
      <w:r>
        <w:rPr>
          <w:rFonts w:hint="eastAsia"/>
          <w:sz w:val="24"/>
          <w:highlight w:val="none"/>
        </w:rPr>
        <w:t>、</w:t>
      </w:r>
      <w:r>
        <w:rPr>
          <w:rFonts w:hint="eastAsia"/>
          <w:color w:val="auto"/>
          <w:sz w:val="24"/>
          <w:highlight w:val="none"/>
        </w:rPr>
        <w:t>本工程报价方式采用</w:t>
      </w:r>
      <w:r>
        <w:rPr>
          <w:rFonts w:hint="eastAsia"/>
          <w:color w:val="auto"/>
          <w:sz w:val="24"/>
          <w:highlight w:val="none"/>
          <w:u w:val="single"/>
        </w:rPr>
        <w:t>明标暗投</w:t>
      </w:r>
      <w:r>
        <w:rPr>
          <w:rFonts w:hint="eastAsia"/>
          <w:color w:val="auto"/>
          <w:sz w:val="24"/>
          <w:highlight w:val="none"/>
        </w:rPr>
        <w:t>方式，</w:t>
      </w:r>
      <w:r>
        <w:rPr>
          <w:rFonts w:hint="eastAsia"/>
          <w:sz w:val="24"/>
          <w:highlight w:val="none"/>
          <w:u w:val="single"/>
        </w:rPr>
        <w:t>即招标人公布本工程直接费、材料用量、材料单价、计费标准、费率及总价，</w:t>
      </w:r>
      <w:r>
        <w:rPr>
          <w:rFonts w:hint="eastAsia"/>
          <w:sz w:val="24"/>
          <w:highlight w:val="none"/>
        </w:rPr>
        <w:t>由投标单位填写</w:t>
      </w:r>
      <w:r>
        <w:rPr>
          <w:rFonts w:hint="eastAsia"/>
          <w:sz w:val="24"/>
          <w:highlight w:val="none"/>
          <w:u w:val="single"/>
        </w:rPr>
        <w:t>下浮数、工期</w:t>
      </w:r>
      <w:r>
        <w:rPr>
          <w:rFonts w:hint="eastAsia"/>
          <w:sz w:val="24"/>
          <w:highlight w:val="none"/>
          <w:u w:val="single"/>
          <w:lang w:eastAsia="zh-CN"/>
        </w:rPr>
        <w:t>、质量承诺</w:t>
      </w:r>
      <w:r>
        <w:rPr>
          <w:rFonts w:hint="eastAsia"/>
          <w:sz w:val="24"/>
          <w:highlight w:val="none"/>
        </w:rPr>
        <w:t>等。</w:t>
      </w:r>
    </w:p>
    <w:p>
      <w:pPr>
        <w:spacing w:line="400" w:lineRule="exact"/>
        <w:ind w:firstLine="480"/>
        <w:rPr>
          <w:rFonts w:hint="eastAsia"/>
          <w:sz w:val="24"/>
          <w:highlight w:val="none"/>
        </w:rPr>
      </w:pPr>
      <w:r>
        <w:rPr>
          <w:sz w:val="24"/>
          <w:highlight w:val="none"/>
        </w:rPr>
        <w:t>6</w:t>
      </w:r>
      <w:r>
        <w:rPr>
          <w:rFonts w:hint="eastAsia"/>
          <w:sz w:val="24"/>
          <w:highlight w:val="none"/>
        </w:rPr>
        <w:t>、投标人可自行到工地踏勘以充分了解工地位置、情况、道路、储存空间、装卸限制及任何其他足以影响承包价的情况，任何因忽视或误解工地情况而导致的索赔或工期的延长申请将不被批准。</w:t>
      </w:r>
    </w:p>
    <w:p>
      <w:pPr>
        <w:spacing w:line="400" w:lineRule="exact"/>
        <w:ind w:firstLine="480"/>
        <w:rPr>
          <w:rFonts w:hint="eastAsia"/>
          <w:sz w:val="24"/>
          <w:highlight w:val="none"/>
        </w:rPr>
      </w:pPr>
      <w:r>
        <w:rPr>
          <w:sz w:val="24"/>
          <w:highlight w:val="none"/>
        </w:rPr>
        <w:t>7</w:t>
      </w:r>
      <w:r>
        <w:rPr>
          <w:rFonts w:hint="eastAsia"/>
          <w:sz w:val="24"/>
          <w:highlight w:val="none"/>
        </w:rPr>
        <w:t>、投标文件报价中的单价和合价等全部采用人民币表示。</w:t>
      </w:r>
    </w:p>
    <w:p>
      <w:pPr>
        <w:spacing w:line="400" w:lineRule="exact"/>
        <w:rPr>
          <w:rFonts w:hint="eastAsia"/>
          <w:sz w:val="24"/>
          <w:highlight w:val="none"/>
        </w:rPr>
      </w:pPr>
      <w:r>
        <w:rPr>
          <w:rFonts w:hint="eastAsia" w:ascii="宋体" w:cs="宋体"/>
          <w:sz w:val="24"/>
          <w:highlight w:val="none"/>
          <w:lang w:val="en-US" w:eastAsia="zh-CN"/>
        </w:rPr>
        <w:t>(三)、</w:t>
      </w:r>
      <w:r>
        <w:rPr>
          <w:rFonts w:hint="eastAsia"/>
          <w:sz w:val="24"/>
          <w:highlight w:val="none"/>
        </w:rPr>
        <w:t>投标保证金</w:t>
      </w:r>
    </w:p>
    <w:p>
      <w:pPr>
        <w:spacing w:line="400" w:lineRule="exact"/>
        <w:ind w:firstLine="480" w:firstLineChars="200"/>
        <w:rPr>
          <w:sz w:val="24"/>
          <w:highlight w:val="none"/>
        </w:rPr>
      </w:pPr>
      <w:r>
        <w:rPr>
          <w:rFonts w:hint="eastAsia"/>
          <w:sz w:val="24"/>
          <w:highlight w:val="none"/>
        </w:rPr>
        <w:t>1、投标保证金采用形式：</w:t>
      </w:r>
      <w:r>
        <w:rPr>
          <w:rFonts w:hint="eastAsia"/>
          <w:sz w:val="24"/>
          <w:highlight w:val="none"/>
          <w:lang w:val="en-US" w:eastAsia="zh-CN"/>
        </w:rPr>
        <w:t>银行保函或保险公司保单形式</w:t>
      </w:r>
      <w:r>
        <w:rPr>
          <w:rFonts w:hint="eastAsia"/>
          <w:sz w:val="24"/>
          <w:highlight w:val="none"/>
        </w:rPr>
        <w:t>。</w:t>
      </w:r>
    </w:p>
    <w:p>
      <w:pPr>
        <w:spacing w:line="400" w:lineRule="exact"/>
        <w:ind w:firstLine="480" w:firstLineChars="200"/>
        <w:rPr>
          <w:sz w:val="24"/>
          <w:highlight w:val="none"/>
        </w:rPr>
      </w:pPr>
      <w:r>
        <w:rPr>
          <w:rFonts w:hint="eastAsia"/>
          <w:sz w:val="24"/>
          <w:highlight w:val="none"/>
          <w:lang w:val="en-US" w:eastAsia="zh-CN"/>
        </w:rPr>
        <w:t>2</w:t>
      </w:r>
      <w:r>
        <w:rPr>
          <w:rFonts w:hint="eastAsia"/>
          <w:sz w:val="24"/>
          <w:highlight w:val="none"/>
        </w:rPr>
        <w:t>、投标人未提交投标保证金的，招标人将视为不响应招标文件而拒收其投标文件。</w:t>
      </w:r>
    </w:p>
    <w:p>
      <w:pPr>
        <w:spacing w:line="400" w:lineRule="exact"/>
        <w:ind w:firstLine="480"/>
        <w:rPr>
          <w:sz w:val="24"/>
          <w:highlight w:val="none"/>
        </w:rPr>
      </w:pPr>
      <w:r>
        <w:rPr>
          <w:rFonts w:hint="eastAsia"/>
          <w:sz w:val="24"/>
          <w:highlight w:val="none"/>
          <w:lang w:val="en-US" w:eastAsia="zh-CN"/>
        </w:rPr>
        <w:t>3</w:t>
      </w:r>
      <w:r>
        <w:rPr>
          <w:rFonts w:hint="eastAsia"/>
          <w:sz w:val="24"/>
          <w:highlight w:val="none"/>
        </w:rPr>
        <w:t>、如投标人有下列情况，投标保证金将不予返还：</w:t>
      </w:r>
    </w:p>
    <w:p>
      <w:pPr>
        <w:spacing w:line="400" w:lineRule="exact"/>
        <w:ind w:firstLine="480"/>
        <w:rPr>
          <w:sz w:val="24"/>
          <w:highlight w:val="none"/>
        </w:rPr>
      </w:pPr>
      <w:r>
        <w:rPr>
          <w:sz w:val="24"/>
          <w:highlight w:val="none"/>
        </w:rPr>
        <w:t>(1)</w:t>
      </w:r>
      <w:r>
        <w:rPr>
          <w:rFonts w:hint="eastAsia"/>
          <w:sz w:val="24"/>
          <w:highlight w:val="none"/>
        </w:rPr>
        <w:t>投标人在定标前撤回其投标文件</w:t>
      </w:r>
    </w:p>
    <w:p>
      <w:pPr>
        <w:spacing w:line="400" w:lineRule="exact"/>
        <w:ind w:firstLine="480"/>
        <w:rPr>
          <w:sz w:val="24"/>
          <w:highlight w:val="none"/>
        </w:rPr>
      </w:pPr>
      <w:r>
        <w:rPr>
          <w:sz w:val="24"/>
          <w:highlight w:val="none"/>
        </w:rPr>
        <w:t>(2)</w:t>
      </w:r>
      <w:r>
        <w:rPr>
          <w:rFonts w:hint="eastAsia"/>
          <w:sz w:val="24"/>
          <w:highlight w:val="none"/>
        </w:rPr>
        <w:t>中标人未能在规定期限内提交履约保证金或签署合同协议；</w:t>
      </w:r>
    </w:p>
    <w:p>
      <w:pPr>
        <w:spacing w:line="400" w:lineRule="exact"/>
        <w:ind w:firstLine="480"/>
        <w:rPr>
          <w:rFonts w:hint="eastAsia"/>
          <w:sz w:val="24"/>
          <w:highlight w:val="none"/>
        </w:rPr>
      </w:pPr>
      <w:r>
        <w:rPr>
          <w:sz w:val="24"/>
          <w:highlight w:val="none"/>
        </w:rPr>
        <w:t>(3)</w:t>
      </w:r>
      <w:r>
        <w:rPr>
          <w:rFonts w:hint="eastAsia"/>
          <w:sz w:val="24"/>
          <w:highlight w:val="none"/>
        </w:rPr>
        <w:t>投标人在投标期间内有串标、哄抬标价等违规违法行为。</w:t>
      </w:r>
    </w:p>
    <w:p>
      <w:pPr>
        <w:spacing w:line="400" w:lineRule="exact"/>
        <w:rPr>
          <w:sz w:val="24"/>
          <w:highlight w:val="none"/>
        </w:rPr>
      </w:pPr>
      <w:r>
        <w:rPr>
          <w:rFonts w:hint="eastAsia" w:ascii="宋体" w:cs="宋体"/>
          <w:sz w:val="24"/>
          <w:highlight w:val="none"/>
          <w:lang w:val="en-US" w:eastAsia="zh-CN"/>
        </w:rPr>
        <w:t>(四)、</w:t>
      </w:r>
      <w:r>
        <w:rPr>
          <w:rFonts w:hint="eastAsia"/>
          <w:sz w:val="24"/>
          <w:highlight w:val="none"/>
        </w:rPr>
        <w:t>投标文件的份数和签署：</w:t>
      </w:r>
    </w:p>
    <w:p>
      <w:pPr>
        <w:spacing w:line="400" w:lineRule="exact"/>
        <w:ind w:firstLine="480" w:firstLineChars="200"/>
        <w:rPr>
          <w:rFonts w:hint="eastAsia"/>
          <w:sz w:val="24"/>
          <w:highlight w:val="none"/>
        </w:rPr>
      </w:pPr>
      <w:r>
        <w:rPr>
          <w:sz w:val="24"/>
          <w:highlight w:val="none"/>
        </w:rPr>
        <w:t>1</w:t>
      </w:r>
      <w:r>
        <w:rPr>
          <w:rFonts w:hint="eastAsia"/>
          <w:sz w:val="24"/>
          <w:highlight w:val="none"/>
        </w:rPr>
        <w:t>、投标人按本须知投标文件的组成规定，编制前附表第</w:t>
      </w:r>
      <w:r>
        <w:rPr>
          <w:sz w:val="24"/>
          <w:highlight w:val="none"/>
        </w:rPr>
        <w:t>11</w:t>
      </w:r>
      <w:r>
        <w:rPr>
          <w:rFonts w:hint="eastAsia"/>
          <w:sz w:val="24"/>
          <w:highlight w:val="none"/>
        </w:rPr>
        <w:t>项规定份数的投标文件。</w:t>
      </w:r>
    </w:p>
    <w:p>
      <w:pPr>
        <w:spacing w:line="400" w:lineRule="exact"/>
        <w:ind w:firstLine="480" w:firstLineChars="200"/>
        <w:rPr>
          <w:sz w:val="24"/>
          <w:highlight w:val="none"/>
        </w:rPr>
      </w:pPr>
      <w:r>
        <w:rPr>
          <w:sz w:val="24"/>
          <w:highlight w:val="none"/>
        </w:rPr>
        <w:t>2</w:t>
      </w:r>
      <w:r>
        <w:rPr>
          <w:rFonts w:hint="eastAsia"/>
          <w:sz w:val="24"/>
          <w:highlight w:val="none"/>
        </w:rPr>
        <w:t>、投标文件应使用不能擦去的墨水打印或书写，字迹应清晰易于辨认。投标文件商务标中的投标承诺书应加盖投标人公章，并由投标人法定代表人</w:t>
      </w:r>
      <w:r>
        <w:rPr>
          <w:sz w:val="24"/>
          <w:highlight w:val="none"/>
        </w:rPr>
        <w:t>(</w:t>
      </w:r>
      <w:r>
        <w:rPr>
          <w:rFonts w:hint="eastAsia"/>
          <w:sz w:val="24"/>
          <w:highlight w:val="none"/>
        </w:rPr>
        <w:t>或委托代理人</w:t>
      </w:r>
      <w:r>
        <w:rPr>
          <w:sz w:val="24"/>
          <w:highlight w:val="none"/>
        </w:rPr>
        <w:t>)</w:t>
      </w:r>
      <w:r>
        <w:rPr>
          <w:rFonts w:hint="eastAsia"/>
          <w:sz w:val="24"/>
          <w:highlight w:val="none"/>
        </w:rPr>
        <w:t>签署</w:t>
      </w:r>
      <w:r>
        <w:rPr>
          <w:sz w:val="24"/>
          <w:highlight w:val="none"/>
        </w:rPr>
        <w:t>(</w:t>
      </w:r>
      <w:r>
        <w:rPr>
          <w:rFonts w:hint="eastAsia"/>
          <w:sz w:val="24"/>
          <w:highlight w:val="none"/>
        </w:rPr>
        <w:t>或加盖印章</w:t>
      </w:r>
      <w:r>
        <w:rPr>
          <w:sz w:val="24"/>
          <w:highlight w:val="none"/>
        </w:rPr>
        <w:t>)</w:t>
      </w:r>
      <w:r>
        <w:rPr>
          <w:rFonts w:hint="eastAsia"/>
          <w:sz w:val="24"/>
          <w:highlight w:val="none"/>
        </w:rPr>
        <w:t>。</w:t>
      </w:r>
    </w:p>
    <w:p>
      <w:pPr>
        <w:spacing w:line="400" w:lineRule="exact"/>
        <w:ind w:firstLine="480" w:firstLineChars="200"/>
        <w:rPr>
          <w:sz w:val="24"/>
          <w:highlight w:val="none"/>
        </w:rPr>
      </w:pPr>
      <w:r>
        <w:rPr>
          <w:sz w:val="24"/>
          <w:highlight w:val="none"/>
        </w:rPr>
        <w:t>3</w:t>
      </w:r>
      <w:r>
        <w:rPr>
          <w:rFonts w:hint="eastAsia"/>
          <w:sz w:val="24"/>
          <w:highlight w:val="none"/>
        </w:rPr>
        <w:t>、投标文件由委托代理人签字</w:t>
      </w:r>
      <w:r>
        <w:rPr>
          <w:sz w:val="24"/>
          <w:highlight w:val="none"/>
        </w:rPr>
        <w:t>(</w:t>
      </w:r>
      <w:r>
        <w:rPr>
          <w:rFonts w:hint="eastAsia"/>
          <w:sz w:val="24"/>
          <w:highlight w:val="none"/>
        </w:rPr>
        <w:t>或加盖印章</w:t>
      </w:r>
      <w:r>
        <w:rPr>
          <w:sz w:val="24"/>
          <w:highlight w:val="none"/>
        </w:rPr>
        <w:t>)</w:t>
      </w:r>
      <w:r>
        <w:rPr>
          <w:rFonts w:hint="eastAsia"/>
          <w:sz w:val="24"/>
          <w:highlight w:val="none"/>
        </w:rPr>
        <w:t>或委托代理人参加开标的须同时递交投标授权委托书。由法定代表人签署</w:t>
      </w:r>
      <w:r>
        <w:rPr>
          <w:sz w:val="24"/>
          <w:highlight w:val="none"/>
        </w:rPr>
        <w:t>(</w:t>
      </w:r>
      <w:r>
        <w:rPr>
          <w:rFonts w:hint="eastAsia"/>
          <w:sz w:val="24"/>
          <w:highlight w:val="none"/>
        </w:rPr>
        <w:t>或加盖印章</w:t>
      </w:r>
      <w:r>
        <w:rPr>
          <w:sz w:val="24"/>
          <w:highlight w:val="none"/>
        </w:rPr>
        <w:t>)</w:t>
      </w:r>
      <w:r>
        <w:rPr>
          <w:rFonts w:hint="eastAsia"/>
          <w:sz w:val="24"/>
          <w:highlight w:val="none"/>
        </w:rPr>
        <w:t>投标文件并参加开标、询标的，投标授权委托书可不提供。</w:t>
      </w:r>
    </w:p>
    <w:p>
      <w:pPr>
        <w:spacing w:line="400" w:lineRule="exact"/>
        <w:ind w:firstLine="480" w:firstLineChars="200"/>
        <w:rPr>
          <w:rFonts w:hint="eastAsia"/>
          <w:sz w:val="24"/>
          <w:highlight w:val="none"/>
        </w:rPr>
      </w:pPr>
      <w:r>
        <w:rPr>
          <w:sz w:val="24"/>
          <w:highlight w:val="none"/>
        </w:rPr>
        <w:t>4</w:t>
      </w:r>
      <w:r>
        <w:rPr>
          <w:rFonts w:hint="eastAsia"/>
          <w:sz w:val="24"/>
          <w:highlight w:val="none"/>
        </w:rPr>
        <w:t>、全套投标文件应无涂改和行间插字，除非这些删改是根据招标人的指示进行的或者是投标人造成的必须修改的错误，修改处应由投标人加盖投标人的公章。</w:t>
      </w:r>
    </w:p>
    <w:p>
      <w:pPr>
        <w:spacing w:line="400" w:lineRule="exact"/>
        <w:ind w:firstLine="480" w:firstLineChars="200"/>
        <w:rPr>
          <w:rFonts w:hint="eastAsia"/>
          <w:sz w:val="24"/>
          <w:highlight w:val="none"/>
        </w:rPr>
      </w:pPr>
      <w:r>
        <w:rPr>
          <w:sz w:val="24"/>
          <w:highlight w:val="none"/>
        </w:rPr>
        <w:t>5</w:t>
      </w:r>
      <w:r>
        <w:rPr>
          <w:rFonts w:hint="eastAsia"/>
          <w:sz w:val="24"/>
          <w:highlight w:val="none"/>
        </w:rPr>
        <w:t>、投标文件中以文字表示的量与以数字表示的量不一致时，以文字表示的量为准。</w:t>
      </w:r>
    </w:p>
    <w:p>
      <w:pPr>
        <w:spacing w:line="400" w:lineRule="exact"/>
        <w:ind w:firstLine="480" w:firstLineChars="200"/>
        <w:rPr>
          <w:rFonts w:hint="eastAsia"/>
          <w:sz w:val="24"/>
          <w:highlight w:val="none"/>
          <w:lang w:val="en-US" w:eastAsia="zh-CN"/>
        </w:rPr>
      </w:pPr>
    </w:p>
    <w:p>
      <w:pPr>
        <w:spacing w:before="156" w:beforeLines="50" w:after="156" w:afterLines="50" w:line="400" w:lineRule="exact"/>
        <w:jc w:val="center"/>
        <w:rPr>
          <w:rFonts w:hint="eastAsia"/>
          <w:b/>
          <w:sz w:val="36"/>
          <w:szCs w:val="36"/>
          <w:highlight w:val="none"/>
          <w:lang w:val="en-US" w:eastAsia="zh-CN"/>
        </w:rPr>
      </w:pPr>
      <w:r>
        <w:rPr>
          <w:rFonts w:hint="eastAsia"/>
          <w:b/>
          <w:sz w:val="36"/>
          <w:szCs w:val="36"/>
          <w:highlight w:val="none"/>
          <w:lang w:val="en-US" w:eastAsia="zh-CN"/>
        </w:rPr>
        <w:t>第四节、投标文件的递交</w:t>
      </w:r>
    </w:p>
    <w:p>
      <w:pPr>
        <w:spacing w:line="400" w:lineRule="exact"/>
        <w:rPr>
          <w:sz w:val="24"/>
          <w:highlight w:val="none"/>
        </w:rPr>
      </w:pPr>
      <w:r>
        <w:rPr>
          <w:rFonts w:hint="eastAsia" w:ascii="宋体" w:cs="宋体"/>
          <w:sz w:val="24"/>
          <w:highlight w:val="none"/>
          <w:lang w:val="en-US" w:eastAsia="zh-CN"/>
        </w:rPr>
        <w:t>(一)、</w:t>
      </w:r>
      <w:r>
        <w:rPr>
          <w:rFonts w:hint="eastAsia"/>
          <w:sz w:val="24"/>
          <w:highlight w:val="none"/>
        </w:rPr>
        <w:t>投标文件的密封与递交</w:t>
      </w:r>
    </w:p>
    <w:p>
      <w:pPr>
        <w:spacing w:line="400" w:lineRule="exact"/>
        <w:ind w:firstLine="480" w:firstLineChars="200"/>
        <w:rPr>
          <w:rFonts w:hint="eastAsia"/>
          <w:sz w:val="24"/>
          <w:highlight w:val="none"/>
        </w:rPr>
      </w:pPr>
      <w:r>
        <w:rPr>
          <w:sz w:val="24"/>
          <w:highlight w:val="none"/>
        </w:rPr>
        <w:t>1</w:t>
      </w:r>
      <w:r>
        <w:rPr>
          <w:rFonts w:hint="eastAsia"/>
          <w:sz w:val="24"/>
          <w:highlight w:val="none"/>
        </w:rPr>
        <w:t>、投标人应将投标文件的商务标按要求包封，并在袋上正确标明“商务标”、“工程名称”、“投标人名称”。</w:t>
      </w:r>
    </w:p>
    <w:p>
      <w:pPr>
        <w:spacing w:line="400" w:lineRule="exact"/>
        <w:ind w:firstLine="480" w:firstLineChars="200"/>
        <w:rPr>
          <w:rFonts w:hint="eastAsia"/>
          <w:sz w:val="24"/>
          <w:highlight w:val="none"/>
        </w:rPr>
      </w:pPr>
      <w:r>
        <w:rPr>
          <w:rFonts w:hint="eastAsia"/>
          <w:sz w:val="24"/>
          <w:highlight w:val="none"/>
        </w:rPr>
        <w:t>2、未按上述规定进行包封和标识的投标文件，招标人将不予受理。</w:t>
      </w:r>
    </w:p>
    <w:p>
      <w:pPr>
        <w:spacing w:line="400" w:lineRule="exact"/>
        <w:ind w:firstLine="480"/>
        <w:rPr>
          <w:rFonts w:hint="eastAsia" w:ascii="宋体"/>
          <w:b/>
          <w:bCs/>
          <w:color w:val="000000"/>
          <w:kern w:val="21"/>
          <w:sz w:val="24"/>
          <w:highlight w:val="none"/>
        </w:rPr>
      </w:pPr>
      <w:r>
        <w:rPr>
          <w:rFonts w:hint="eastAsia"/>
          <w:sz w:val="24"/>
          <w:highlight w:val="none"/>
        </w:rPr>
        <w:t>3、投标人</w:t>
      </w:r>
      <w:r>
        <w:rPr>
          <w:rFonts w:hint="eastAsia" w:ascii="宋体"/>
          <w:color w:val="000000"/>
          <w:kern w:val="21"/>
          <w:sz w:val="24"/>
          <w:highlight w:val="none"/>
        </w:rPr>
        <w:t>的投标文件</w:t>
      </w:r>
      <w:r>
        <w:rPr>
          <w:rFonts w:hint="eastAsia" w:ascii="宋体"/>
          <w:color w:val="000000"/>
          <w:kern w:val="21"/>
          <w:sz w:val="24"/>
          <w:highlight w:val="none"/>
          <w:lang w:val="en-US" w:eastAsia="zh-CN"/>
        </w:rPr>
        <w:t>应</w:t>
      </w:r>
      <w:r>
        <w:rPr>
          <w:rFonts w:hint="eastAsia" w:ascii="宋体"/>
          <w:color w:val="000000"/>
          <w:kern w:val="21"/>
          <w:sz w:val="24"/>
          <w:highlight w:val="none"/>
        </w:rPr>
        <w:t>在投标人须知前附表第</w:t>
      </w:r>
      <w:r>
        <w:rPr>
          <w:rFonts w:hint="eastAsia" w:ascii="宋体"/>
          <w:color w:val="000000"/>
          <w:kern w:val="21"/>
          <w:sz w:val="24"/>
          <w:highlight w:val="none"/>
          <w:lang w:val="en-US" w:eastAsia="zh-CN"/>
        </w:rPr>
        <w:t>12</w:t>
      </w:r>
      <w:r>
        <w:rPr>
          <w:rFonts w:hint="eastAsia" w:ascii="宋体"/>
          <w:color w:val="000000"/>
          <w:kern w:val="21"/>
          <w:sz w:val="24"/>
          <w:highlight w:val="none"/>
        </w:rPr>
        <w:t>项规定的截止时间前以直接递交形式递交至投标人须知前附表第1</w:t>
      </w:r>
      <w:r>
        <w:rPr>
          <w:rFonts w:hint="eastAsia" w:ascii="宋体"/>
          <w:color w:val="000000"/>
          <w:kern w:val="21"/>
          <w:sz w:val="24"/>
          <w:highlight w:val="none"/>
          <w:lang w:val="en-US" w:eastAsia="zh-CN"/>
        </w:rPr>
        <w:t>3</w:t>
      </w:r>
      <w:r>
        <w:rPr>
          <w:rFonts w:hint="eastAsia" w:ascii="宋体"/>
          <w:color w:val="000000"/>
          <w:kern w:val="21"/>
          <w:sz w:val="24"/>
          <w:highlight w:val="none"/>
        </w:rPr>
        <w:t>项规定的地点。</w:t>
      </w:r>
      <w:r>
        <w:rPr>
          <w:rFonts w:hint="eastAsia" w:ascii="宋体"/>
          <w:b/>
          <w:bCs/>
          <w:color w:val="000000"/>
          <w:kern w:val="21"/>
          <w:sz w:val="24"/>
          <w:highlight w:val="none"/>
        </w:rPr>
        <w:t>投标人的法定代表人（或委托代理人</w:t>
      </w:r>
      <w:r>
        <w:rPr>
          <w:rFonts w:hint="eastAsia" w:ascii="宋体"/>
          <w:b/>
          <w:bCs/>
          <w:color w:val="000000"/>
          <w:kern w:val="21"/>
          <w:sz w:val="24"/>
          <w:highlight w:val="none"/>
          <w:lang w:eastAsia="zh-CN"/>
        </w:rPr>
        <w:t>）应当</w:t>
      </w:r>
      <w:r>
        <w:rPr>
          <w:rFonts w:hint="eastAsia" w:ascii="宋体"/>
          <w:b/>
          <w:bCs/>
          <w:color w:val="000000"/>
          <w:kern w:val="21"/>
          <w:sz w:val="24"/>
          <w:highlight w:val="none"/>
        </w:rPr>
        <w:t>参加开标会议，并带身份证(含临时身份证)、法定代表人</w:t>
      </w:r>
      <w:r>
        <w:rPr>
          <w:rFonts w:hint="eastAsia" w:ascii="宋体"/>
          <w:b/>
          <w:bCs/>
          <w:color w:val="000000"/>
          <w:kern w:val="21"/>
          <w:sz w:val="24"/>
          <w:highlight w:val="none"/>
          <w:lang w:eastAsia="zh-CN"/>
        </w:rPr>
        <w:t>证明书、</w:t>
      </w:r>
      <w:r>
        <w:rPr>
          <w:rFonts w:hint="eastAsia" w:ascii="宋体"/>
          <w:b/>
          <w:bCs/>
          <w:color w:val="000000"/>
          <w:kern w:val="21"/>
          <w:sz w:val="24"/>
          <w:highlight w:val="none"/>
        </w:rPr>
        <w:t>投标授权委托书（如</w:t>
      </w:r>
      <w:r>
        <w:rPr>
          <w:rFonts w:hint="eastAsia" w:ascii="宋体"/>
          <w:b/>
          <w:bCs/>
          <w:color w:val="000000"/>
          <w:kern w:val="21"/>
          <w:sz w:val="24"/>
          <w:highlight w:val="none"/>
          <w:lang w:eastAsia="zh-CN"/>
        </w:rPr>
        <w:t>委托</w:t>
      </w:r>
      <w:r>
        <w:rPr>
          <w:rFonts w:hint="eastAsia" w:ascii="宋体"/>
          <w:b/>
          <w:bCs/>
          <w:color w:val="000000"/>
          <w:kern w:val="21"/>
          <w:sz w:val="24"/>
          <w:highlight w:val="none"/>
        </w:rPr>
        <w:t>）等身份证明原件,提交投标文件时投标人代表应签名报到。投标人的法定代表人</w:t>
      </w:r>
      <w:r>
        <w:rPr>
          <w:rFonts w:hint="eastAsia" w:ascii="宋体"/>
          <w:b/>
          <w:bCs/>
          <w:color w:val="000000"/>
          <w:kern w:val="21"/>
          <w:sz w:val="24"/>
          <w:highlight w:val="none"/>
          <w:lang w:eastAsia="zh-CN"/>
        </w:rPr>
        <w:t>（</w:t>
      </w:r>
      <w:r>
        <w:rPr>
          <w:rFonts w:hint="eastAsia" w:ascii="宋体"/>
          <w:b/>
          <w:bCs/>
          <w:color w:val="000000"/>
          <w:kern w:val="21"/>
          <w:sz w:val="24"/>
          <w:highlight w:val="none"/>
        </w:rPr>
        <w:t>或委托代理人）在提交投标文件时未到场签字的，其投标文件不予受理。</w:t>
      </w:r>
    </w:p>
    <w:p>
      <w:pPr>
        <w:spacing w:line="400" w:lineRule="exact"/>
        <w:ind w:firstLine="480"/>
        <w:rPr>
          <w:sz w:val="24"/>
          <w:highlight w:val="none"/>
        </w:rPr>
      </w:pPr>
      <w:r>
        <w:rPr>
          <w:rFonts w:hint="eastAsia" w:ascii="宋体" w:hAnsi="Times New Roman" w:eastAsia="宋体" w:cs="Times New Roman"/>
          <w:b/>
          <w:bCs/>
          <w:color w:val="FF0000"/>
          <w:kern w:val="21"/>
          <w:sz w:val="24"/>
          <w:szCs w:val="24"/>
          <w:highlight w:val="none"/>
          <w:lang w:val="en-US" w:eastAsia="zh-CN" w:bidi="ar-SA"/>
        </w:rPr>
        <w:t>4、为了减少人员聚集，请各投标人在递交投标文件后即可离场,后续无需签字确认，开标过程以钉钉直播形式进行，开标结果以网上公示为准。</w:t>
      </w:r>
    </w:p>
    <w:p>
      <w:pPr>
        <w:spacing w:line="400" w:lineRule="exact"/>
        <w:rPr>
          <w:sz w:val="24"/>
          <w:highlight w:val="none"/>
        </w:rPr>
      </w:pPr>
      <w:r>
        <w:rPr>
          <w:rFonts w:hint="eastAsia" w:ascii="宋体" w:cs="宋体"/>
          <w:sz w:val="24"/>
          <w:highlight w:val="none"/>
          <w:lang w:val="en-US" w:eastAsia="zh-CN"/>
        </w:rPr>
        <w:t>(二)、</w:t>
      </w:r>
      <w:r>
        <w:rPr>
          <w:rFonts w:hint="eastAsia"/>
          <w:sz w:val="24"/>
          <w:highlight w:val="none"/>
        </w:rPr>
        <w:t>递交投标文件的截止时间</w:t>
      </w:r>
    </w:p>
    <w:p>
      <w:pPr>
        <w:spacing w:line="400" w:lineRule="exact"/>
        <w:ind w:firstLine="480" w:firstLineChars="200"/>
        <w:rPr>
          <w:sz w:val="24"/>
          <w:highlight w:val="none"/>
        </w:rPr>
      </w:pPr>
      <w:r>
        <w:rPr>
          <w:rFonts w:hint="eastAsia"/>
          <w:sz w:val="24"/>
          <w:highlight w:val="none"/>
          <w:lang w:val="en-US" w:eastAsia="zh-CN"/>
        </w:rPr>
        <w:t>1</w:t>
      </w:r>
      <w:r>
        <w:rPr>
          <w:rFonts w:hint="eastAsia"/>
          <w:sz w:val="24"/>
          <w:highlight w:val="none"/>
        </w:rPr>
        <w:t>、投标人递交投标文件必须按前附表规定的时间和地点。逾期送达的投标文件作无效标处理。</w:t>
      </w:r>
      <w:r>
        <w:rPr>
          <w:sz w:val="24"/>
          <w:highlight w:val="none"/>
        </w:rPr>
        <w:t xml:space="preserve">    </w:t>
      </w:r>
    </w:p>
    <w:p>
      <w:pPr>
        <w:spacing w:line="400" w:lineRule="exact"/>
        <w:ind w:firstLine="480"/>
        <w:rPr>
          <w:sz w:val="24"/>
          <w:highlight w:val="none"/>
        </w:rPr>
      </w:pPr>
      <w:r>
        <w:rPr>
          <w:sz w:val="24"/>
          <w:highlight w:val="none"/>
        </w:rPr>
        <w:t>2</w:t>
      </w:r>
      <w:r>
        <w:rPr>
          <w:rFonts w:hint="eastAsia"/>
          <w:sz w:val="24"/>
          <w:highlight w:val="none"/>
        </w:rPr>
        <w:t>、招标人可以补充通知的方式酌情延长递交投标文件的截止日期。上述情况下，招标人与投标人以前在投标截止期方面的全部权力、责任和义务，将适用于延长后新的投标截止期。</w:t>
      </w:r>
    </w:p>
    <w:p>
      <w:pPr>
        <w:spacing w:line="400" w:lineRule="exact"/>
        <w:ind w:firstLine="480"/>
        <w:rPr>
          <w:sz w:val="24"/>
          <w:highlight w:val="none"/>
        </w:rPr>
      </w:pPr>
      <w:r>
        <w:rPr>
          <w:sz w:val="24"/>
          <w:highlight w:val="none"/>
        </w:rPr>
        <w:t>3</w:t>
      </w:r>
      <w:r>
        <w:rPr>
          <w:rFonts w:hint="eastAsia"/>
          <w:sz w:val="24"/>
          <w:highlight w:val="none"/>
        </w:rPr>
        <w:t>、到递交投标文件的截止时间止，招标人收到的投标文件少于</w:t>
      </w:r>
      <w:r>
        <w:rPr>
          <w:sz w:val="24"/>
          <w:highlight w:val="none"/>
        </w:rPr>
        <w:t>3</w:t>
      </w:r>
      <w:r>
        <w:rPr>
          <w:rFonts w:hint="eastAsia"/>
          <w:sz w:val="24"/>
          <w:highlight w:val="none"/>
        </w:rPr>
        <w:t>个的，招标人将依法重新组织招标。</w:t>
      </w:r>
    </w:p>
    <w:p>
      <w:pPr>
        <w:spacing w:line="400" w:lineRule="exact"/>
        <w:rPr>
          <w:sz w:val="24"/>
          <w:highlight w:val="none"/>
        </w:rPr>
      </w:pPr>
      <w:r>
        <w:rPr>
          <w:rFonts w:hint="eastAsia" w:ascii="宋体" w:cs="宋体"/>
          <w:sz w:val="24"/>
          <w:highlight w:val="none"/>
          <w:lang w:val="en-US" w:eastAsia="zh-CN"/>
        </w:rPr>
        <w:t>(三)、</w:t>
      </w:r>
      <w:r>
        <w:rPr>
          <w:rFonts w:hint="eastAsia"/>
          <w:sz w:val="24"/>
          <w:highlight w:val="none"/>
        </w:rPr>
        <w:t>投标文件的补充、修改与撤回</w:t>
      </w:r>
    </w:p>
    <w:p>
      <w:pPr>
        <w:spacing w:line="400" w:lineRule="exact"/>
        <w:ind w:firstLine="480"/>
        <w:rPr>
          <w:rFonts w:hint="eastAsia"/>
          <w:sz w:val="24"/>
          <w:highlight w:val="none"/>
        </w:rPr>
      </w:pPr>
      <w:r>
        <w:rPr>
          <w:sz w:val="24"/>
          <w:highlight w:val="none"/>
        </w:rPr>
        <w:t>1</w:t>
      </w:r>
      <w:r>
        <w:rPr>
          <w:rFonts w:hint="eastAsia"/>
          <w:sz w:val="24"/>
          <w:highlight w:val="none"/>
        </w:rPr>
        <w:t>、投标人递交投标文件以后，在规定的投标截止时间之前，可以书面形式提交补充修改或撤回其投标文件的通知。在投标截止时间以后，不能更改投标文件。</w:t>
      </w:r>
    </w:p>
    <w:p>
      <w:pPr>
        <w:spacing w:line="400" w:lineRule="exact"/>
        <w:ind w:firstLine="480"/>
        <w:rPr>
          <w:rFonts w:hint="eastAsia"/>
          <w:sz w:val="24"/>
          <w:highlight w:val="none"/>
        </w:rPr>
      </w:pPr>
      <w:r>
        <w:rPr>
          <w:sz w:val="24"/>
          <w:highlight w:val="none"/>
        </w:rPr>
        <w:t>2</w:t>
      </w:r>
      <w:r>
        <w:rPr>
          <w:rFonts w:hint="eastAsia"/>
          <w:sz w:val="24"/>
          <w:highlight w:val="none"/>
        </w:rPr>
        <w:t>、投标人的补充修改或撤回通知，应按规定编制、标志和递交，并在包封上标明“修改”或“撤回”字样。</w:t>
      </w: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sz w:val="24"/>
          <w:highlight w:val="none"/>
        </w:rPr>
      </w:pPr>
      <w:r>
        <w:rPr>
          <w:sz w:val="24"/>
          <w:highlight w:val="none"/>
        </w:rPr>
        <w:t>3</w:t>
      </w:r>
      <w:r>
        <w:rPr>
          <w:rFonts w:hint="eastAsia"/>
          <w:sz w:val="24"/>
          <w:highlight w:val="none"/>
        </w:rPr>
        <w:t>、在投标截止日期与招标文件中规定的有效期终止日之间的这段时间内，投标人不能撤回投标文件，否则其投标保证金将被没收。</w:t>
      </w: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sz w:val="24"/>
          <w:highlight w:val="none"/>
        </w:rPr>
      </w:pPr>
    </w:p>
    <w:p>
      <w:pPr>
        <w:spacing w:before="156" w:beforeLines="50" w:after="156" w:afterLines="50" w:line="400" w:lineRule="exact"/>
        <w:jc w:val="center"/>
        <w:rPr>
          <w:b/>
          <w:sz w:val="36"/>
          <w:szCs w:val="36"/>
          <w:highlight w:val="none"/>
        </w:rPr>
      </w:pPr>
      <w:r>
        <w:rPr>
          <w:rFonts w:hint="eastAsia"/>
          <w:b/>
          <w:sz w:val="36"/>
          <w:szCs w:val="36"/>
          <w:highlight w:val="none"/>
          <w:lang w:val="en-US" w:eastAsia="zh-CN"/>
        </w:rPr>
        <w:t>第五节</w:t>
      </w:r>
      <w:r>
        <w:rPr>
          <w:rFonts w:hint="eastAsia"/>
          <w:b/>
          <w:sz w:val="36"/>
          <w:szCs w:val="36"/>
          <w:highlight w:val="none"/>
        </w:rPr>
        <w:t>、开</w:t>
      </w:r>
      <w:r>
        <w:rPr>
          <w:b/>
          <w:sz w:val="36"/>
          <w:szCs w:val="36"/>
          <w:highlight w:val="none"/>
        </w:rPr>
        <w:t xml:space="preserve">  </w:t>
      </w:r>
      <w:r>
        <w:rPr>
          <w:rFonts w:hint="eastAsia"/>
          <w:b/>
          <w:sz w:val="36"/>
          <w:szCs w:val="36"/>
          <w:highlight w:val="none"/>
        </w:rPr>
        <w:t>标</w:t>
      </w:r>
    </w:p>
    <w:p>
      <w:pPr>
        <w:spacing w:line="400" w:lineRule="exact"/>
        <w:rPr>
          <w:sz w:val="24"/>
          <w:highlight w:val="none"/>
        </w:rPr>
      </w:pPr>
      <w:r>
        <w:rPr>
          <w:sz w:val="24"/>
          <w:highlight w:val="none"/>
        </w:rPr>
        <w:t xml:space="preserve"> </w:t>
      </w:r>
      <w:r>
        <w:rPr>
          <w:rFonts w:hint="eastAsia" w:ascii="宋体" w:cs="宋体"/>
          <w:sz w:val="24"/>
          <w:highlight w:val="none"/>
          <w:lang w:val="en-US" w:eastAsia="zh-CN"/>
        </w:rPr>
        <w:t>(一)</w:t>
      </w:r>
      <w:r>
        <w:rPr>
          <w:rFonts w:hint="eastAsia"/>
          <w:sz w:val="24"/>
          <w:highlight w:val="none"/>
        </w:rPr>
        <w:t>开标</w:t>
      </w:r>
    </w:p>
    <w:p>
      <w:pPr>
        <w:spacing w:line="400" w:lineRule="exact"/>
        <w:ind w:firstLine="480"/>
        <w:rPr>
          <w:sz w:val="24"/>
          <w:highlight w:val="none"/>
        </w:rPr>
      </w:pPr>
      <w:r>
        <w:rPr>
          <w:sz w:val="24"/>
          <w:highlight w:val="none"/>
        </w:rPr>
        <w:t>1</w:t>
      </w:r>
      <w:r>
        <w:rPr>
          <w:rFonts w:hint="eastAsia"/>
          <w:sz w:val="24"/>
          <w:highlight w:val="none"/>
        </w:rPr>
        <w:t>、开标会议由招标人组织并主持进行。</w:t>
      </w:r>
    </w:p>
    <w:p>
      <w:pPr>
        <w:spacing w:line="400" w:lineRule="exact"/>
        <w:ind w:firstLine="120" w:firstLineChars="50"/>
        <w:rPr>
          <w:sz w:val="24"/>
          <w:highlight w:val="none"/>
        </w:rPr>
      </w:pPr>
      <w:r>
        <w:rPr>
          <w:rFonts w:hint="eastAsia" w:ascii="宋体" w:cs="宋体"/>
          <w:sz w:val="24"/>
          <w:highlight w:val="none"/>
          <w:lang w:val="en-US" w:eastAsia="zh-CN"/>
        </w:rPr>
        <w:t>(二)</w:t>
      </w:r>
      <w:r>
        <w:rPr>
          <w:rFonts w:hint="eastAsia"/>
          <w:sz w:val="24"/>
          <w:highlight w:val="none"/>
        </w:rPr>
        <w:t>投标文件有下列情况之一者视为无效：</w:t>
      </w:r>
    </w:p>
    <w:p>
      <w:pPr>
        <w:spacing w:line="400" w:lineRule="exact"/>
        <w:ind w:firstLine="482" w:firstLineChars="200"/>
        <w:rPr>
          <w:b/>
          <w:sz w:val="24"/>
          <w:highlight w:val="none"/>
        </w:rPr>
      </w:pPr>
      <w:r>
        <w:rPr>
          <w:b/>
          <w:sz w:val="24"/>
          <w:highlight w:val="none"/>
        </w:rPr>
        <w:t>1</w:t>
      </w:r>
      <w:r>
        <w:rPr>
          <w:rFonts w:hint="eastAsia"/>
          <w:b/>
          <w:sz w:val="24"/>
          <w:highlight w:val="none"/>
        </w:rPr>
        <w:t>、投标承诺书未加盖投标人公章的或未经法定代表人</w:t>
      </w:r>
      <w:r>
        <w:rPr>
          <w:b/>
          <w:sz w:val="24"/>
          <w:highlight w:val="none"/>
        </w:rPr>
        <w:t>(</w:t>
      </w:r>
      <w:r>
        <w:rPr>
          <w:rFonts w:hint="eastAsia"/>
          <w:b/>
          <w:sz w:val="24"/>
          <w:highlight w:val="none"/>
        </w:rPr>
        <w:t>或委托代理人</w:t>
      </w:r>
      <w:r>
        <w:rPr>
          <w:b/>
          <w:sz w:val="24"/>
          <w:highlight w:val="none"/>
        </w:rPr>
        <w:t>)</w:t>
      </w:r>
      <w:r>
        <w:rPr>
          <w:rFonts w:hint="eastAsia"/>
          <w:b/>
          <w:sz w:val="24"/>
          <w:highlight w:val="none"/>
        </w:rPr>
        <w:t>签字</w:t>
      </w:r>
      <w:r>
        <w:rPr>
          <w:b/>
          <w:sz w:val="24"/>
          <w:highlight w:val="none"/>
        </w:rPr>
        <w:t>(</w:t>
      </w:r>
      <w:r>
        <w:rPr>
          <w:rFonts w:hint="eastAsia"/>
          <w:b/>
          <w:sz w:val="24"/>
          <w:highlight w:val="none"/>
        </w:rPr>
        <w:t>或盖章</w:t>
      </w:r>
      <w:r>
        <w:rPr>
          <w:b/>
          <w:sz w:val="24"/>
          <w:highlight w:val="none"/>
        </w:rPr>
        <w:t>)</w:t>
      </w:r>
      <w:r>
        <w:rPr>
          <w:rFonts w:hint="eastAsia"/>
          <w:b/>
          <w:sz w:val="24"/>
          <w:highlight w:val="none"/>
        </w:rPr>
        <w:t>的；</w:t>
      </w:r>
    </w:p>
    <w:p>
      <w:pPr>
        <w:spacing w:line="400" w:lineRule="exact"/>
        <w:ind w:firstLine="480"/>
        <w:rPr>
          <w:b/>
          <w:sz w:val="24"/>
          <w:highlight w:val="none"/>
        </w:rPr>
      </w:pPr>
      <w:r>
        <w:rPr>
          <w:rFonts w:hint="eastAsia"/>
          <w:b/>
          <w:sz w:val="24"/>
          <w:highlight w:val="none"/>
        </w:rPr>
        <w:t>2、投标文件未按招标文件格式要求编制或关键内容字迹模糊辨认不清的；</w:t>
      </w:r>
    </w:p>
    <w:p>
      <w:pPr>
        <w:spacing w:line="400" w:lineRule="exact"/>
        <w:ind w:firstLine="480"/>
        <w:rPr>
          <w:b/>
          <w:sz w:val="24"/>
          <w:highlight w:val="none"/>
        </w:rPr>
      </w:pPr>
      <w:r>
        <w:rPr>
          <w:rFonts w:hint="eastAsia"/>
          <w:b/>
          <w:sz w:val="24"/>
          <w:highlight w:val="none"/>
        </w:rPr>
        <w:t>3、投标截止时间以后送达的投标文件；</w:t>
      </w:r>
    </w:p>
    <w:p>
      <w:pPr>
        <w:spacing w:line="400" w:lineRule="exact"/>
        <w:ind w:firstLine="482" w:firstLineChars="200"/>
        <w:rPr>
          <w:b/>
          <w:sz w:val="24"/>
          <w:highlight w:val="none"/>
        </w:rPr>
      </w:pPr>
      <w:r>
        <w:rPr>
          <w:rFonts w:hint="eastAsia"/>
          <w:b/>
          <w:sz w:val="24"/>
          <w:highlight w:val="none"/>
        </w:rPr>
        <w:t>4、委托代理人参加会议未提供合法、有效的授权委托书原件的；</w:t>
      </w:r>
    </w:p>
    <w:p>
      <w:pPr>
        <w:spacing w:line="400" w:lineRule="exact"/>
        <w:ind w:firstLine="480"/>
        <w:rPr>
          <w:b/>
          <w:sz w:val="24"/>
          <w:highlight w:val="none"/>
        </w:rPr>
      </w:pPr>
      <w:r>
        <w:rPr>
          <w:rFonts w:hint="eastAsia"/>
          <w:b/>
          <w:sz w:val="24"/>
          <w:highlight w:val="none"/>
        </w:rPr>
        <w:t>5、投标人的报价下浮率、工期、质量承诺不符合前附表规定的；</w:t>
      </w:r>
    </w:p>
    <w:p>
      <w:pPr>
        <w:spacing w:line="400" w:lineRule="exact"/>
        <w:ind w:firstLine="480"/>
        <w:rPr>
          <w:b/>
          <w:sz w:val="24"/>
          <w:highlight w:val="none"/>
        </w:rPr>
      </w:pPr>
      <w:r>
        <w:rPr>
          <w:rFonts w:hint="eastAsia"/>
          <w:b/>
          <w:sz w:val="24"/>
          <w:highlight w:val="none"/>
        </w:rPr>
        <w:t>6、投标人未按本招标文件的要求提供投标保证金的；</w:t>
      </w:r>
    </w:p>
    <w:p>
      <w:pPr>
        <w:spacing w:line="400" w:lineRule="exact"/>
        <w:ind w:firstLine="480"/>
        <w:rPr>
          <w:b/>
          <w:sz w:val="24"/>
          <w:highlight w:val="none"/>
        </w:rPr>
      </w:pPr>
      <w:r>
        <w:rPr>
          <w:rFonts w:hint="eastAsia"/>
          <w:b/>
          <w:sz w:val="24"/>
          <w:highlight w:val="none"/>
        </w:rPr>
        <w:t>7、附件资料中的资料提供不符合要求或不全的；</w:t>
      </w:r>
    </w:p>
    <w:p>
      <w:pPr>
        <w:spacing w:line="400" w:lineRule="exact"/>
        <w:ind w:firstLine="480"/>
        <w:rPr>
          <w:rFonts w:hint="eastAsia"/>
          <w:b/>
          <w:sz w:val="24"/>
          <w:highlight w:val="none"/>
        </w:rPr>
      </w:pPr>
      <w:r>
        <w:rPr>
          <w:rFonts w:hint="eastAsia"/>
          <w:b/>
          <w:sz w:val="24"/>
          <w:highlight w:val="none"/>
        </w:rPr>
        <w:t>8、投标文件其他实质上未响应招标文件要求的。</w:t>
      </w:r>
    </w:p>
    <w:p>
      <w:pPr>
        <w:spacing w:line="400" w:lineRule="exact"/>
        <w:ind w:firstLine="480"/>
        <w:rPr>
          <w:b/>
          <w:sz w:val="24"/>
          <w:highlight w:val="none"/>
        </w:rPr>
      </w:pPr>
      <w:r>
        <w:rPr>
          <w:rFonts w:hint="eastAsia"/>
          <w:b/>
          <w:sz w:val="24"/>
          <w:highlight w:val="none"/>
        </w:rPr>
        <w:t>9、投标文件有行间插字、字迹涂改且未加盖投标人公章的；</w:t>
      </w:r>
    </w:p>
    <w:p>
      <w:pPr>
        <w:spacing w:line="400" w:lineRule="exact"/>
        <w:ind w:firstLine="120" w:firstLineChars="50"/>
        <w:rPr>
          <w:rFonts w:hint="eastAsia"/>
          <w:sz w:val="24"/>
          <w:highlight w:val="none"/>
          <w:lang w:eastAsia="zh-CN"/>
        </w:rPr>
      </w:pPr>
      <w:r>
        <w:rPr>
          <w:sz w:val="24"/>
          <w:highlight w:val="none"/>
        </w:rPr>
        <w:t xml:space="preserve"> </w:t>
      </w:r>
      <w:r>
        <w:rPr>
          <w:rFonts w:hint="eastAsia" w:ascii="宋体" w:cs="宋体"/>
          <w:sz w:val="24"/>
          <w:highlight w:val="none"/>
          <w:lang w:val="en-US" w:eastAsia="zh-CN"/>
        </w:rPr>
        <w:t>(三)</w:t>
      </w:r>
      <w:r>
        <w:rPr>
          <w:rFonts w:hint="eastAsia"/>
          <w:sz w:val="24"/>
          <w:highlight w:val="none"/>
          <w:lang w:eastAsia="zh-CN"/>
        </w:rPr>
        <w:t>开标程序</w:t>
      </w:r>
    </w:p>
    <w:p>
      <w:pPr>
        <w:spacing w:line="400" w:lineRule="exact"/>
        <w:ind w:firstLine="120" w:firstLineChars="50"/>
        <w:rPr>
          <w:rFonts w:hint="eastAsia"/>
          <w:sz w:val="24"/>
          <w:highlight w:val="none"/>
          <w:lang w:val="en-US" w:eastAsia="zh-CN"/>
        </w:rPr>
      </w:pPr>
      <w:r>
        <w:rPr>
          <w:rFonts w:hint="eastAsia"/>
          <w:sz w:val="24"/>
          <w:highlight w:val="none"/>
          <w:lang w:val="en-US" w:eastAsia="zh-CN"/>
        </w:rPr>
        <w:t xml:space="preserve">    1、本工程先对附件资料、投标保证金进行审查，附件资料、投标保证金评定结果出来后，再开商务标。附件资料、投标保证金评定为无效标的，则商务标不予开标。</w:t>
      </w:r>
    </w:p>
    <w:p>
      <w:pPr>
        <w:spacing w:line="400" w:lineRule="exact"/>
        <w:ind w:firstLine="120" w:firstLineChars="50"/>
        <w:rPr>
          <w:rFonts w:hint="eastAsia"/>
          <w:sz w:val="24"/>
          <w:highlight w:val="none"/>
        </w:rPr>
      </w:pPr>
      <w:r>
        <w:rPr>
          <w:rFonts w:hint="eastAsia"/>
          <w:sz w:val="24"/>
          <w:highlight w:val="none"/>
          <w:lang w:val="en-US" w:eastAsia="zh-CN"/>
        </w:rPr>
        <w:t xml:space="preserve">   2、招标人在开商务标前当众宣布附件资料、投标保证金的评定结果，然后开商务标</w:t>
      </w:r>
      <w:r>
        <w:rPr>
          <w:rFonts w:hint="eastAsia"/>
          <w:sz w:val="24"/>
          <w:highlight w:val="none"/>
        </w:rPr>
        <w:t>并宣读有效投标的投标人名称、</w:t>
      </w:r>
      <w:r>
        <w:rPr>
          <w:rFonts w:hint="eastAsia"/>
          <w:sz w:val="24"/>
          <w:highlight w:val="none"/>
          <w:lang w:eastAsia="zh-CN"/>
        </w:rPr>
        <w:t>报价下浮率</w:t>
      </w:r>
      <w:r>
        <w:rPr>
          <w:rFonts w:hint="eastAsia"/>
          <w:sz w:val="24"/>
          <w:highlight w:val="none"/>
        </w:rPr>
        <w:t>、工期承诺、质量承诺以及招标人认为适当的其他内容。</w:t>
      </w:r>
    </w:p>
    <w:p>
      <w:pPr>
        <w:spacing w:line="400" w:lineRule="exact"/>
        <w:ind w:firstLine="120" w:firstLineChars="50"/>
        <w:rPr>
          <w:rFonts w:hint="eastAsia"/>
          <w:sz w:val="24"/>
          <w:highlight w:val="none"/>
        </w:rPr>
      </w:pPr>
    </w:p>
    <w:p>
      <w:pPr>
        <w:tabs>
          <w:tab w:val="left" w:pos="2320"/>
        </w:tabs>
        <w:spacing w:before="156" w:beforeLines="50" w:line="400" w:lineRule="exact"/>
        <w:ind w:firstLine="482"/>
        <w:jc w:val="center"/>
        <w:rPr>
          <w:b/>
          <w:sz w:val="36"/>
          <w:szCs w:val="36"/>
          <w:highlight w:val="none"/>
        </w:rPr>
      </w:pPr>
      <w:r>
        <w:rPr>
          <w:rFonts w:hint="eastAsia"/>
          <w:b/>
          <w:sz w:val="36"/>
          <w:szCs w:val="36"/>
          <w:highlight w:val="none"/>
          <w:lang w:val="en-US" w:eastAsia="zh-CN"/>
        </w:rPr>
        <w:t>第六节</w:t>
      </w:r>
      <w:r>
        <w:rPr>
          <w:rFonts w:hint="eastAsia"/>
          <w:b/>
          <w:sz w:val="36"/>
          <w:szCs w:val="36"/>
          <w:highlight w:val="none"/>
        </w:rPr>
        <w:t>、评</w:t>
      </w:r>
      <w:r>
        <w:rPr>
          <w:b/>
          <w:sz w:val="36"/>
          <w:szCs w:val="36"/>
          <w:highlight w:val="none"/>
        </w:rPr>
        <w:t xml:space="preserve">    </w:t>
      </w:r>
      <w:r>
        <w:rPr>
          <w:rFonts w:hint="eastAsia"/>
          <w:b/>
          <w:sz w:val="36"/>
          <w:szCs w:val="36"/>
          <w:highlight w:val="none"/>
        </w:rPr>
        <w:t>标</w:t>
      </w:r>
    </w:p>
    <w:p>
      <w:pPr>
        <w:spacing w:line="400" w:lineRule="exact"/>
        <w:ind w:left="420" w:leftChars="200"/>
        <w:rPr>
          <w:sz w:val="24"/>
          <w:highlight w:val="none"/>
        </w:rPr>
      </w:pPr>
      <w:r>
        <w:rPr>
          <w:sz w:val="24"/>
          <w:highlight w:val="none"/>
        </w:rPr>
        <w:t>(</w:t>
      </w:r>
      <w:r>
        <w:rPr>
          <w:rFonts w:hint="eastAsia"/>
          <w:sz w:val="24"/>
          <w:highlight w:val="none"/>
        </w:rPr>
        <w:t>一</w:t>
      </w:r>
      <w:r>
        <w:rPr>
          <w:sz w:val="24"/>
          <w:highlight w:val="none"/>
        </w:rPr>
        <w:t>)</w:t>
      </w:r>
      <w:r>
        <w:rPr>
          <w:rFonts w:hint="eastAsia"/>
          <w:sz w:val="24"/>
          <w:highlight w:val="none"/>
        </w:rPr>
        <w:t>评标组织</w:t>
      </w:r>
      <w:r>
        <w:rPr>
          <w:sz w:val="24"/>
          <w:highlight w:val="none"/>
        </w:rPr>
        <w:t xml:space="preserve">    </w:t>
      </w:r>
    </w:p>
    <w:p>
      <w:pPr>
        <w:spacing w:line="400" w:lineRule="exact"/>
        <w:ind w:left="420" w:leftChars="200"/>
        <w:rPr>
          <w:sz w:val="24"/>
          <w:highlight w:val="none"/>
        </w:rPr>
      </w:pPr>
      <w:r>
        <w:rPr>
          <w:rFonts w:hint="eastAsia"/>
          <w:sz w:val="24"/>
          <w:highlight w:val="none"/>
        </w:rPr>
        <w:t>招标单位据实际情况组成评标小组。</w:t>
      </w:r>
    </w:p>
    <w:p>
      <w:pPr>
        <w:spacing w:line="400" w:lineRule="exact"/>
        <w:ind w:left="420" w:leftChars="200"/>
        <w:rPr>
          <w:sz w:val="24"/>
          <w:highlight w:val="none"/>
        </w:rPr>
      </w:pPr>
      <w:r>
        <w:rPr>
          <w:sz w:val="24"/>
          <w:highlight w:val="none"/>
        </w:rPr>
        <w:t>(</w:t>
      </w:r>
      <w:r>
        <w:rPr>
          <w:rFonts w:hint="eastAsia"/>
          <w:sz w:val="24"/>
          <w:highlight w:val="none"/>
        </w:rPr>
        <w:t>二</w:t>
      </w:r>
      <w:r>
        <w:rPr>
          <w:sz w:val="24"/>
          <w:highlight w:val="none"/>
        </w:rPr>
        <w:t>)</w:t>
      </w:r>
      <w:r>
        <w:rPr>
          <w:rFonts w:hint="eastAsia"/>
          <w:sz w:val="24"/>
          <w:highlight w:val="none"/>
        </w:rPr>
        <w:t>评标原则</w:t>
      </w:r>
    </w:p>
    <w:p>
      <w:pPr>
        <w:spacing w:line="400" w:lineRule="exact"/>
        <w:ind w:left="420" w:leftChars="200"/>
        <w:rPr>
          <w:rFonts w:hint="eastAsia"/>
          <w:sz w:val="24"/>
          <w:highlight w:val="none"/>
        </w:rPr>
      </w:pPr>
      <w:r>
        <w:rPr>
          <w:rFonts w:hint="eastAsia"/>
          <w:sz w:val="24"/>
          <w:highlight w:val="none"/>
        </w:rPr>
        <w:t>遵循公开、公平、公正、诚实、信用、科学的原则。</w:t>
      </w:r>
    </w:p>
    <w:p>
      <w:pPr>
        <w:spacing w:line="400" w:lineRule="exact"/>
        <w:ind w:left="420" w:leftChars="200"/>
        <w:rPr>
          <w:rFonts w:hint="eastAsia"/>
          <w:sz w:val="24"/>
          <w:highlight w:val="none"/>
        </w:rPr>
      </w:pPr>
      <w:r>
        <w:rPr>
          <w:sz w:val="24"/>
          <w:highlight w:val="none"/>
        </w:rPr>
        <w:t>(</w:t>
      </w:r>
      <w:r>
        <w:rPr>
          <w:rFonts w:hint="eastAsia"/>
          <w:sz w:val="24"/>
          <w:highlight w:val="none"/>
        </w:rPr>
        <w:t>三</w:t>
      </w:r>
      <w:r>
        <w:rPr>
          <w:sz w:val="24"/>
          <w:highlight w:val="none"/>
        </w:rPr>
        <w:t>)</w:t>
      </w:r>
      <w:r>
        <w:rPr>
          <w:rFonts w:hint="eastAsia"/>
          <w:sz w:val="24"/>
          <w:highlight w:val="none"/>
        </w:rPr>
        <w:t>评标办法</w:t>
      </w:r>
    </w:p>
    <w:p>
      <w:pPr>
        <w:spacing w:line="400" w:lineRule="exact"/>
        <w:ind w:firstLine="480" w:firstLineChars="200"/>
        <w:rPr>
          <w:sz w:val="24"/>
          <w:highlight w:val="none"/>
        </w:rPr>
      </w:pPr>
      <w:r>
        <w:rPr>
          <w:sz w:val="24"/>
          <w:highlight w:val="none"/>
        </w:rPr>
        <w:t>1</w:t>
      </w:r>
      <w:r>
        <w:rPr>
          <w:rFonts w:hint="eastAsia"/>
          <w:sz w:val="24"/>
          <w:highlight w:val="none"/>
        </w:rPr>
        <w:t>、先对投标文件进行符合性审查，再开商务标</w:t>
      </w:r>
      <w:r>
        <w:rPr>
          <w:rFonts w:hint="eastAsia"/>
          <w:sz w:val="24"/>
          <w:highlight w:val="none"/>
          <w:lang w:eastAsia="zh-CN"/>
        </w:rPr>
        <w:t>同时检查投标保证金情况</w:t>
      </w:r>
      <w:r>
        <w:rPr>
          <w:rFonts w:hint="eastAsia"/>
          <w:sz w:val="24"/>
          <w:highlight w:val="none"/>
        </w:rPr>
        <w:t>，然后确定基准标底下浮率。符合性审查不合格的，其商务标不再拆封、评审。</w:t>
      </w:r>
    </w:p>
    <w:p>
      <w:pPr>
        <w:spacing w:line="400" w:lineRule="exact"/>
        <w:ind w:firstLine="480" w:firstLineChars="200"/>
        <w:rPr>
          <w:sz w:val="24"/>
          <w:highlight w:val="none"/>
        </w:rPr>
      </w:pPr>
      <w:r>
        <w:rPr>
          <w:sz w:val="24"/>
          <w:highlight w:val="none"/>
        </w:rPr>
        <w:t>2</w:t>
      </w:r>
      <w:r>
        <w:rPr>
          <w:rFonts w:hint="eastAsia"/>
          <w:sz w:val="24"/>
          <w:highlight w:val="none"/>
        </w:rPr>
        <w:t>、因有效标不足三家，使得投标明显缺乏竞争的，评标委员会可以否决全部投标。当全部投标被否决的，招标人应当依法重新招标。</w:t>
      </w:r>
    </w:p>
    <w:p>
      <w:pPr>
        <w:spacing w:line="400" w:lineRule="exact"/>
        <w:ind w:firstLine="480"/>
        <w:rPr>
          <w:sz w:val="24"/>
          <w:highlight w:val="none"/>
        </w:rPr>
      </w:pPr>
      <w:r>
        <w:rPr>
          <w:sz w:val="24"/>
          <w:highlight w:val="none"/>
        </w:rPr>
        <w:t>3</w:t>
      </w:r>
      <w:r>
        <w:rPr>
          <w:rFonts w:hint="eastAsia"/>
          <w:sz w:val="24"/>
          <w:highlight w:val="none"/>
        </w:rPr>
        <w:t>、评标基准</w:t>
      </w:r>
    </w:p>
    <w:p>
      <w:pPr>
        <w:spacing w:line="400" w:lineRule="exact"/>
        <w:ind w:firstLine="480"/>
        <w:rPr>
          <w:color w:val="000000" w:themeColor="text1"/>
          <w:sz w:val="24"/>
          <w:highlight w:val="none"/>
          <w14:textFill>
            <w14:solidFill>
              <w14:schemeClr w14:val="tx1"/>
            </w14:solidFill>
          </w14:textFill>
        </w:rPr>
      </w:pPr>
      <w:r>
        <w:rPr>
          <w:rFonts w:hint="eastAsia"/>
          <w:sz w:val="24"/>
          <w:highlight w:val="none"/>
        </w:rPr>
        <w:t>基准标底下浮率：在</w:t>
      </w:r>
      <w:r>
        <w:rPr>
          <w:rFonts w:hint="eastAsia" w:ascii="宋体" w:hAnsi="宋体"/>
          <w:b/>
          <w:bCs w:val="0"/>
          <w:color w:val="000000" w:themeColor="text1"/>
          <w:sz w:val="24"/>
          <w:highlight w:val="none"/>
          <w:lang w:val="en-US" w:eastAsia="zh-CN"/>
          <w14:textFill>
            <w14:solidFill>
              <w14:schemeClr w14:val="tx1"/>
            </w14:solidFill>
          </w14:textFill>
        </w:rPr>
        <w:t xml:space="preserve"> 9</w:t>
      </w:r>
      <w:r>
        <w:rPr>
          <w:rFonts w:hint="eastAsia" w:ascii="宋体" w:hAnsi="宋体"/>
          <w:b/>
          <w:bCs w:val="0"/>
          <w:color w:val="000000" w:themeColor="text1"/>
          <w:sz w:val="24"/>
          <w:highlight w:val="none"/>
          <w14:textFill>
            <w14:solidFill>
              <w14:schemeClr w14:val="tx1"/>
            </w14:solidFill>
          </w14:textFill>
        </w:rPr>
        <w:t>%～</w:t>
      </w:r>
      <w:r>
        <w:rPr>
          <w:rFonts w:hint="eastAsia" w:ascii="宋体" w:hAnsi="宋体"/>
          <w:b/>
          <w:bCs w:val="0"/>
          <w:color w:val="000000" w:themeColor="text1"/>
          <w:sz w:val="24"/>
          <w:highlight w:val="none"/>
          <w:lang w:val="en-US" w:eastAsia="zh-CN"/>
          <w14:textFill>
            <w14:solidFill>
              <w14:schemeClr w14:val="tx1"/>
            </w14:solidFill>
          </w14:textFill>
        </w:rPr>
        <w:t xml:space="preserve"> 14</w:t>
      </w:r>
      <w:r>
        <w:rPr>
          <w:rFonts w:hint="eastAsia" w:ascii="宋体" w:hAnsi="宋体"/>
          <w:b/>
          <w:bCs w:val="0"/>
          <w:color w:val="000000" w:themeColor="text1"/>
          <w:sz w:val="24"/>
          <w:highlight w:val="none"/>
          <w14:textFill>
            <w14:solidFill>
              <w14:schemeClr w14:val="tx1"/>
            </w14:solidFill>
          </w14:textFill>
        </w:rPr>
        <w:t>%(含</w:t>
      </w:r>
      <w:r>
        <w:rPr>
          <w:rFonts w:hint="eastAsia" w:ascii="宋体" w:hAnsi="宋体"/>
          <w:b/>
          <w:bCs w:val="0"/>
          <w:color w:val="000000" w:themeColor="text1"/>
          <w:sz w:val="24"/>
          <w:highlight w:val="none"/>
          <w:lang w:val="en-US" w:eastAsia="zh-CN"/>
          <w14:textFill>
            <w14:solidFill>
              <w14:schemeClr w14:val="tx1"/>
            </w14:solidFill>
          </w14:textFill>
        </w:rPr>
        <w:t xml:space="preserve"> 9</w:t>
      </w:r>
      <w:r>
        <w:rPr>
          <w:rFonts w:hint="eastAsia" w:ascii="宋体" w:hAnsi="宋体"/>
          <w:b/>
          <w:bCs w:val="0"/>
          <w:color w:val="000000" w:themeColor="text1"/>
          <w:sz w:val="24"/>
          <w:highlight w:val="none"/>
          <w14:textFill>
            <w14:solidFill>
              <w14:schemeClr w14:val="tx1"/>
            </w14:solidFill>
          </w14:textFill>
        </w:rPr>
        <w:t>%、</w:t>
      </w:r>
      <w:r>
        <w:rPr>
          <w:rFonts w:hint="eastAsia" w:ascii="宋体" w:hAnsi="宋体"/>
          <w:b/>
          <w:bCs w:val="0"/>
          <w:color w:val="000000" w:themeColor="text1"/>
          <w:sz w:val="24"/>
          <w:highlight w:val="none"/>
          <w:lang w:val="en-US" w:eastAsia="zh-CN"/>
          <w14:textFill>
            <w14:solidFill>
              <w14:schemeClr w14:val="tx1"/>
            </w14:solidFill>
          </w14:textFill>
        </w:rPr>
        <w:t>14</w:t>
      </w:r>
      <w:r>
        <w:rPr>
          <w:rFonts w:hint="eastAsia" w:ascii="宋体" w:hAnsi="宋体"/>
          <w:b/>
          <w:bCs w:val="0"/>
          <w:color w:val="000000" w:themeColor="text1"/>
          <w:sz w:val="24"/>
          <w:highlight w:val="none"/>
          <w14:textFill>
            <w14:solidFill>
              <w14:schemeClr w14:val="tx1"/>
            </w14:solidFill>
          </w14:textFill>
        </w:rPr>
        <w:t>%)</w:t>
      </w:r>
      <w:r>
        <w:rPr>
          <w:rFonts w:hint="eastAsia"/>
          <w:sz w:val="24"/>
          <w:highlight w:val="none"/>
        </w:rPr>
        <w:t>内(每球平均相隔</w:t>
      </w:r>
      <w:r>
        <w:rPr>
          <w:rFonts w:hint="eastAsia"/>
          <w:sz w:val="24"/>
          <w:highlight w:val="none"/>
          <w:lang w:val="en-US" w:eastAsia="zh-CN"/>
        </w:rPr>
        <w:t>0.5%</w:t>
      </w:r>
      <w:r>
        <w:rPr>
          <w:rFonts w:hint="eastAsia"/>
          <w:sz w:val="24"/>
          <w:highlight w:val="none"/>
        </w:rPr>
        <w:t>)以随机</w:t>
      </w:r>
      <w:r>
        <w:rPr>
          <w:rFonts w:hint="eastAsia"/>
          <w:sz w:val="24"/>
          <w:highlight w:val="none"/>
          <w:lang w:eastAsia="zh-CN"/>
        </w:rPr>
        <w:t>不重复</w:t>
      </w:r>
      <w:r>
        <w:rPr>
          <w:rFonts w:hint="eastAsia"/>
          <w:sz w:val="24"/>
          <w:highlight w:val="none"/>
        </w:rPr>
        <w:t>抽取(5—7次)下浮率的平均下浮率（</w:t>
      </w:r>
      <w:r>
        <w:rPr>
          <w:rFonts w:hint="eastAsia"/>
          <w:color w:val="000000" w:themeColor="text1"/>
          <w:sz w:val="24"/>
          <w:highlight w:val="none"/>
          <w14:textFill>
            <w14:solidFill>
              <w14:schemeClr w14:val="tx1"/>
            </w14:solidFill>
          </w14:textFill>
        </w:rPr>
        <w:t>保留小数点后两位，若有第三位，四舍五入）。(抽取次数现场抽签确定)</w:t>
      </w:r>
    </w:p>
    <w:p>
      <w:pPr>
        <w:spacing w:line="400" w:lineRule="exact"/>
        <w:ind w:firstLine="480"/>
        <w:rPr>
          <w:rFonts w:hint="eastAsia"/>
          <w:b/>
          <w:sz w:val="24"/>
          <w:highlight w:val="none"/>
        </w:rPr>
      </w:pPr>
      <w:r>
        <w:rPr>
          <w:rFonts w:hint="eastAsia"/>
          <w:b/>
          <w:sz w:val="24"/>
          <w:highlight w:val="none"/>
        </w:rPr>
        <w:t>该基准标底下浮率在开商务标后确定并宣布。</w:t>
      </w:r>
    </w:p>
    <w:p>
      <w:pPr>
        <w:spacing w:line="400" w:lineRule="exact"/>
        <w:ind w:firstLine="480" w:firstLineChars="200"/>
        <w:rPr>
          <w:sz w:val="24"/>
          <w:highlight w:val="none"/>
        </w:rPr>
      </w:pPr>
      <w:r>
        <w:rPr>
          <w:sz w:val="24"/>
          <w:highlight w:val="none"/>
        </w:rPr>
        <w:t>4</w:t>
      </w:r>
      <w:r>
        <w:rPr>
          <w:rFonts w:hint="eastAsia"/>
          <w:sz w:val="24"/>
          <w:highlight w:val="none"/>
        </w:rPr>
        <w:t>、中标人的确定</w:t>
      </w:r>
    </w:p>
    <w:p>
      <w:pPr>
        <w:spacing w:line="370" w:lineRule="exact"/>
        <w:ind w:firstLine="480" w:firstLineChars="200"/>
        <w:rPr>
          <w:rFonts w:hint="eastAsia" w:ascii="宋体" w:hAnsi="宋体" w:eastAsiaTheme="minorEastAsia"/>
          <w:sz w:val="24"/>
          <w:highlight w:val="none"/>
          <w:lang w:val="en-US" w:eastAsia="zh-CN"/>
        </w:rPr>
      </w:pPr>
      <w:r>
        <w:rPr>
          <w:rFonts w:hint="eastAsia" w:ascii="宋体" w:hAnsi="宋体"/>
          <w:sz w:val="24"/>
          <w:highlight w:val="none"/>
          <w:lang w:val="en-US" w:eastAsia="zh-CN"/>
        </w:rPr>
        <w:t>4.1</w:t>
      </w:r>
      <w:r>
        <w:rPr>
          <w:rFonts w:hint="eastAsia" w:ascii="宋体" w:hAnsi="宋体"/>
          <w:sz w:val="24"/>
          <w:highlight w:val="none"/>
        </w:rPr>
        <w:t>先取</w:t>
      </w:r>
      <w:r>
        <w:rPr>
          <w:rFonts w:hint="eastAsia" w:ascii="宋体" w:hAnsi="宋体"/>
          <w:snapToGrid w:val="0"/>
          <w:kern w:val="0"/>
          <w:sz w:val="24"/>
          <w:highlight w:val="none"/>
        </w:rPr>
        <w:t>基准下浮率下接近的投标人（向相对基准下浮率</w:t>
      </w:r>
      <w:r>
        <w:rPr>
          <w:rFonts w:hint="eastAsia" w:ascii="宋体" w:hAnsi="宋体"/>
          <w:snapToGrid w:val="0"/>
          <w:kern w:val="0"/>
          <w:sz w:val="24"/>
          <w:highlight w:val="none"/>
          <w:lang w:val="en-US" w:eastAsia="zh-CN"/>
        </w:rPr>
        <w:t>多</w:t>
      </w:r>
      <w:r>
        <w:rPr>
          <w:rFonts w:hint="eastAsia" w:ascii="宋体" w:hAnsi="宋体"/>
          <w:snapToGrid w:val="0"/>
          <w:kern w:val="0"/>
          <w:sz w:val="24"/>
          <w:highlight w:val="none"/>
        </w:rPr>
        <w:t>的方向移动）作为第一中标候选人；如无下接近基准下浮率的，</w:t>
      </w:r>
      <w:r>
        <w:rPr>
          <w:rFonts w:hint="eastAsia" w:ascii="宋体" w:hAnsi="宋体"/>
          <w:sz w:val="24"/>
          <w:highlight w:val="none"/>
        </w:rPr>
        <w:t>则取</w:t>
      </w:r>
      <w:r>
        <w:rPr>
          <w:rFonts w:hint="eastAsia" w:ascii="宋体" w:hAnsi="宋体"/>
          <w:snapToGrid w:val="0"/>
          <w:kern w:val="0"/>
          <w:sz w:val="24"/>
          <w:highlight w:val="none"/>
        </w:rPr>
        <w:t>等于基准下浮率的投标人作为第一中标候选人；如无下接近</w:t>
      </w:r>
      <w:r>
        <w:rPr>
          <w:rFonts w:ascii="宋体" w:hAnsi="宋体"/>
          <w:snapToGrid w:val="0"/>
          <w:kern w:val="0"/>
          <w:sz w:val="24"/>
          <w:highlight w:val="none"/>
        </w:rPr>
        <w:t>(</w:t>
      </w:r>
      <w:r>
        <w:rPr>
          <w:rFonts w:hint="eastAsia" w:ascii="宋体" w:hAnsi="宋体"/>
          <w:snapToGrid w:val="0"/>
          <w:kern w:val="0"/>
          <w:sz w:val="24"/>
          <w:highlight w:val="none"/>
        </w:rPr>
        <w:t>且不等于基准下浮率</w:t>
      </w:r>
      <w:r>
        <w:rPr>
          <w:rFonts w:ascii="宋体" w:hAnsi="宋体"/>
          <w:snapToGrid w:val="0"/>
          <w:kern w:val="0"/>
          <w:sz w:val="24"/>
          <w:highlight w:val="none"/>
        </w:rPr>
        <w:t>)</w:t>
      </w:r>
      <w:r>
        <w:rPr>
          <w:rFonts w:hint="eastAsia" w:ascii="宋体" w:hAnsi="宋体"/>
          <w:snapToGrid w:val="0"/>
          <w:kern w:val="0"/>
          <w:sz w:val="24"/>
          <w:highlight w:val="none"/>
        </w:rPr>
        <w:t>的</w:t>
      </w:r>
      <w:r>
        <w:rPr>
          <w:rFonts w:hint="eastAsia" w:ascii="宋体" w:hAnsi="宋体"/>
          <w:sz w:val="24"/>
          <w:highlight w:val="none"/>
        </w:rPr>
        <w:t>投标人</w:t>
      </w:r>
      <w:r>
        <w:rPr>
          <w:rFonts w:hint="eastAsia" w:ascii="宋体" w:hAnsi="宋体"/>
          <w:sz w:val="24"/>
          <w:highlight w:val="none"/>
          <w:lang w:eastAsia="zh-CN"/>
        </w:rPr>
        <w:t>，</w:t>
      </w:r>
      <w:r>
        <w:rPr>
          <w:rFonts w:hint="eastAsia" w:ascii="宋体" w:hAnsi="宋体"/>
          <w:sz w:val="24"/>
          <w:highlight w:val="none"/>
        </w:rPr>
        <w:t>则取</w:t>
      </w:r>
      <w:r>
        <w:rPr>
          <w:rFonts w:hint="eastAsia" w:ascii="宋体" w:hAnsi="宋体"/>
          <w:snapToGrid w:val="0"/>
          <w:kern w:val="0"/>
          <w:sz w:val="24"/>
          <w:highlight w:val="none"/>
        </w:rPr>
        <w:t>上接近</w:t>
      </w:r>
      <w:r>
        <w:rPr>
          <w:rFonts w:hint="eastAsia" w:ascii="宋体" w:hAnsi="宋体"/>
          <w:sz w:val="24"/>
          <w:highlight w:val="none"/>
        </w:rPr>
        <w:t>基准标底下浮率的投标人</w:t>
      </w:r>
      <w:r>
        <w:rPr>
          <w:rFonts w:hint="eastAsia" w:ascii="宋体" w:hAnsi="宋体"/>
          <w:snapToGrid w:val="0"/>
          <w:kern w:val="0"/>
          <w:sz w:val="24"/>
          <w:highlight w:val="none"/>
        </w:rPr>
        <w:t>作为第一中标候选人</w:t>
      </w:r>
      <w:r>
        <w:rPr>
          <w:rFonts w:hint="eastAsia" w:ascii="宋体" w:hAnsi="宋体"/>
          <w:snapToGrid w:val="0"/>
          <w:kern w:val="0"/>
          <w:sz w:val="24"/>
          <w:highlight w:val="none"/>
          <w:lang w:eastAsia="zh-CN"/>
        </w:rPr>
        <w:t>（</w:t>
      </w:r>
      <w:r>
        <w:rPr>
          <w:rFonts w:hint="eastAsia" w:ascii="宋体" w:hAnsi="宋体"/>
          <w:sz w:val="24"/>
          <w:highlight w:val="none"/>
        </w:rPr>
        <w:t>但中标价按基准标底下浮率计算</w:t>
      </w:r>
      <w:r>
        <w:rPr>
          <w:rFonts w:hint="eastAsia" w:ascii="宋体" w:hAnsi="宋体"/>
          <w:snapToGrid w:val="0"/>
          <w:kern w:val="0"/>
          <w:sz w:val="24"/>
          <w:highlight w:val="none"/>
          <w:lang w:eastAsia="zh-CN"/>
        </w:rPr>
        <w:t>）</w:t>
      </w:r>
      <w:r>
        <w:rPr>
          <w:rFonts w:hint="eastAsia" w:ascii="宋体" w:hAnsi="宋体"/>
          <w:snapToGrid w:val="0"/>
          <w:kern w:val="0"/>
          <w:sz w:val="24"/>
          <w:highlight w:val="none"/>
        </w:rPr>
        <w:t>，如遇</w:t>
      </w:r>
      <w:r>
        <w:rPr>
          <w:rFonts w:hint="eastAsia" w:ascii="宋体" w:hAnsi="宋体"/>
          <w:sz w:val="24"/>
          <w:highlight w:val="none"/>
        </w:rPr>
        <w:t>二者及以上</w:t>
      </w:r>
      <w:r>
        <w:rPr>
          <w:rFonts w:hint="eastAsia" w:ascii="宋体" w:hAnsi="宋体"/>
          <w:sz w:val="24"/>
          <w:highlight w:val="none"/>
          <w:lang w:val="en-US" w:eastAsia="zh-CN"/>
        </w:rPr>
        <w:t>中标</w:t>
      </w:r>
      <w:r>
        <w:rPr>
          <w:rFonts w:hint="eastAsia" w:ascii="宋体" w:hAnsi="宋体"/>
          <w:snapToGrid w:val="0"/>
          <w:kern w:val="0"/>
          <w:sz w:val="24"/>
          <w:highlight w:val="none"/>
        </w:rPr>
        <w:t>下浮率相同则由</w:t>
      </w:r>
      <w:r>
        <w:rPr>
          <w:rFonts w:hint="eastAsia" w:ascii="宋体" w:hAnsi="宋体"/>
          <w:snapToGrid w:val="0"/>
          <w:kern w:val="0"/>
          <w:sz w:val="24"/>
          <w:highlight w:val="none"/>
          <w:lang w:val="en-US" w:eastAsia="zh-CN"/>
        </w:rPr>
        <w:t>招</w:t>
      </w:r>
      <w:r>
        <w:rPr>
          <w:rFonts w:hint="eastAsia" w:ascii="宋体" w:hAnsi="宋体"/>
          <w:snapToGrid w:val="0"/>
          <w:kern w:val="0"/>
          <w:sz w:val="24"/>
          <w:highlight w:val="none"/>
        </w:rPr>
        <w:t>标人抽签确定第一</w:t>
      </w:r>
      <w:r>
        <w:rPr>
          <w:rFonts w:hint="eastAsia" w:ascii="宋体" w:hAnsi="宋体"/>
          <w:snapToGrid w:val="0"/>
          <w:kern w:val="0"/>
          <w:sz w:val="24"/>
          <w:highlight w:val="none"/>
          <w:lang w:eastAsia="zh-CN"/>
        </w:rPr>
        <w:t>、</w:t>
      </w:r>
      <w:r>
        <w:rPr>
          <w:rFonts w:hint="eastAsia" w:ascii="宋体" w:hAnsi="宋体"/>
          <w:snapToGrid w:val="0"/>
          <w:kern w:val="0"/>
          <w:sz w:val="24"/>
          <w:highlight w:val="none"/>
          <w:lang w:val="en-US" w:eastAsia="zh-CN"/>
        </w:rPr>
        <w:t>第二</w:t>
      </w:r>
      <w:r>
        <w:rPr>
          <w:rFonts w:hint="eastAsia" w:ascii="宋体" w:hAnsi="宋体"/>
          <w:snapToGrid w:val="0"/>
          <w:kern w:val="0"/>
          <w:sz w:val="24"/>
          <w:highlight w:val="none"/>
        </w:rPr>
        <w:t>中标候选人</w:t>
      </w:r>
      <w:r>
        <w:rPr>
          <w:rFonts w:hint="eastAsia"/>
          <w:sz w:val="24"/>
          <w:highlight w:val="none"/>
          <w:lang w:eastAsia="zh-CN"/>
        </w:rPr>
        <w:t>。</w:t>
      </w:r>
    </w:p>
    <w:p>
      <w:pPr>
        <w:spacing w:line="370" w:lineRule="exact"/>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4.2</w:t>
      </w:r>
      <w:r>
        <w:rPr>
          <w:rFonts w:hint="eastAsia" w:ascii="宋体" w:hAnsi="宋体" w:eastAsia="宋体" w:cs="宋体"/>
          <w:b/>
          <w:bCs/>
          <w:color w:val="000000"/>
          <w:kern w:val="0"/>
          <w:sz w:val="24"/>
          <w:szCs w:val="24"/>
          <w:highlight w:val="none"/>
          <w:lang w:val="en-US" w:eastAsia="zh-CN" w:bidi="ar"/>
        </w:rPr>
        <w:t>如遇中标下浮率相同抽签方式如下：</w:t>
      </w:r>
    </w:p>
    <w:p>
      <w:pPr>
        <w:spacing w:line="400" w:lineRule="exact"/>
        <w:ind w:firstLine="480" w:firstLineChars="200"/>
        <w:rPr>
          <w:rFonts w:hint="eastAsia"/>
          <w:sz w:val="24"/>
          <w:highlight w:val="none"/>
        </w:rPr>
      </w:pPr>
      <w:r>
        <w:rPr>
          <w:rFonts w:hint="eastAsia"/>
          <w:sz w:val="24"/>
          <w:highlight w:val="none"/>
          <w:lang w:eastAsia="zh-CN"/>
        </w:rPr>
        <w:t>（</w:t>
      </w:r>
      <w:r>
        <w:rPr>
          <w:rFonts w:hint="eastAsia"/>
          <w:sz w:val="24"/>
          <w:highlight w:val="none"/>
          <w:lang w:val="en-US" w:eastAsia="zh-CN"/>
        </w:rPr>
        <w:t>1）相同下浮率的投标单位按报名顺序的编号确定号码</w:t>
      </w:r>
      <w:r>
        <w:rPr>
          <w:rFonts w:hint="eastAsia"/>
          <w:sz w:val="24"/>
          <w:highlight w:val="none"/>
        </w:rPr>
        <w:t>。</w:t>
      </w:r>
    </w:p>
    <w:p>
      <w:pPr>
        <w:spacing w:line="400" w:lineRule="exact"/>
        <w:ind w:firstLine="480" w:firstLineChars="200"/>
        <w:rPr>
          <w:rFonts w:hint="eastAsia"/>
          <w:sz w:val="24"/>
          <w:highlight w:val="none"/>
          <w:lang w:eastAsia="zh-CN"/>
        </w:rPr>
      </w:pPr>
      <w:r>
        <w:rPr>
          <w:rFonts w:hint="eastAsia"/>
          <w:sz w:val="24"/>
          <w:highlight w:val="none"/>
          <w:lang w:eastAsia="zh-CN"/>
        </w:rPr>
        <w:t>（</w:t>
      </w:r>
      <w:r>
        <w:rPr>
          <w:rFonts w:hint="eastAsia"/>
          <w:sz w:val="24"/>
          <w:highlight w:val="none"/>
          <w:lang w:val="en-US" w:eastAsia="zh-CN"/>
        </w:rPr>
        <w:t>2</w:t>
      </w:r>
      <w:r>
        <w:rPr>
          <w:rFonts w:hint="eastAsia"/>
          <w:sz w:val="24"/>
          <w:highlight w:val="none"/>
          <w:lang w:eastAsia="zh-CN"/>
        </w:rPr>
        <w:t>）由招标人在</w:t>
      </w:r>
      <w:r>
        <w:rPr>
          <w:rFonts w:hint="eastAsia"/>
          <w:sz w:val="24"/>
          <w:highlight w:val="none"/>
          <w:lang w:val="en-US" w:eastAsia="zh-CN"/>
        </w:rPr>
        <w:t>相同下浮率的投标单位报名</w:t>
      </w:r>
      <w:r>
        <w:rPr>
          <w:rFonts w:hint="eastAsia"/>
          <w:sz w:val="24"/>
          <w:highlight w:val="none"/>
          <w:lang w:eastAsia="zh-CN"/>
        </w:rPr>
        <w:t>编号号码中公开随机抽取，抽取的第一个号码对应的投标人为第二中标候选人，抽取的第二个号码对应的投标人为第一中标候选人。</w:t>
      </w:r>
    </w:p>
    <w:p>
      <w:pPr>
        <w:spacing w:line="380" w:lineRule="exact"/>
        <w:ind w:firstLine="354" w:firstLineChars="147"/>
        <w:rPr>
          <w:rFonts w:hint="eastAsia" w:ascii="宋体" w:hAnsi="宋体"/>
          <w:b/>
          <w:bCs/>
          <w:color w:val="000000" w:themeColor="text1"/>
          <w:sz w:val="24"/>
          <w:highlight w:val="none"/>
          <w14:textFill>
            <w14:solidFill>
              <w14:schemeClr w14:val="tx1"/>
            </w14:solidFill>
          </w14:textFill>
        </w:rPr>
      </w:pPr>
      <w:r>
        <w:rPr>
          <w:rFonts w:hint="eastAsia" w:ascii="宋体" w:hAnsi="宋体"/>
          <w:b/>
          <w:bCs/>
          <w:sz w:val="24"/>
          <w:highlight w:val="none"/>
        </w:rPr>
        <w:t>本工程下浮率及计算过程、</w:t>
      </w:r>
      <w:r>
        <w:rPr>
          <w:rFonts w:hint="eastAsia" w:ascii="宋体" w:hAnsi="宋体"/>
          <w:b/>
          <w:bCs/>
          <w:color w:val="000000" w:themeColor="text1"/>
          <w:sz w:val="24"/>
          <w:highlight w:val="none"/>
          <w14:textFill>
            <w14:solidFill>
              <w14:schemeClr w14:val="tx1"/>
            </w14:solidFill>
          </w14:textFill>
        </w:rPr>
        <w:t>结果均保留小数点后两位，第三位四舍五入。</w:t>
      </w:r>
    </w:p>
    <w:p>
      <w:pPr>
        <w:spacing w:line="380" w:lineRule="exact"/>
        <w:ind w:firstLine="354" w:firstLineChars="147"/>
        <w:rPr>
          <w:rFonts w:hint="eastAsia" w:ascii="宋体" w:hAnsi="宋体"/>
          <w:b/>
          <w:sz w:val="24"/>
          <w:highlight w:val="none"/>
        </w:rPr>
      </w:pPr>
      <w:r>
        <w:rPr>
          <w:rFonts w:hint="eastAsia" w:ascii="宋体" w:hAnsi="宋体"/>
          <w:b/>
          <w:sz w:val="24"/>
          <w:highlight w:val="none"/>
          <w:lang w:val="en-US" w:eastAsia="zh-CN"/>
        </w:rPr>
        <w:t>5、</w:t>
      </w:r>
      <w:r>
        <w:rPr>
          <w:rFonts w:hint="eastAsia" w:ascii="宋体" w:hAnsi="宋体"/>
          <w:b/>
          <w:sz w:val="24"/>
          <w:highlight w:val="none"/>
        </w:rPr>
        <w:t>推荐中标候选人</w:t>
      </w:r>
    </w:p>
    <w:p>
      <w:pPr>
        <w:spacing w:line="380" w:lineRule="exact"/>
        <w:ind w:left="-111" w:leftChars="-53" w:firstLine="480" w:firstLineChars="200"/>
        <w:rPr>
          <w:rFonts w:hint="eastAsia"/>
          <w:sz w:val="24"/>
          <w:highlight w:val="none"/>
        </w:rPr>
      </w:pPr>
      <w:r>
        <w:rPr>
          <w:rFonts w:hint="eastAsia"/>
          <w:sz w:val="24"/>
          <w:highlight w:val="none"/>
          <w:lang w:val="en-US" w:eastAsia="zh-CN"/>
        </w:rPr>
        <w:t>5</w:t>
      </w:r>
      <w:r>
        <w:rPr>
          <w:rFonts w:hint="eastAsia"/>
          <w:sz w:val="24"/>
          <w:highlight w:val="none"/>
        </w:rPr>
        <w:t>.1招标人确定排名第一的中标候选人为中标人。排名第一的中标候选人放弃中标，因不可抗力提出不能履行合同，不按照招标文件要求提交履约保证金，或者被查实存在影响中标结果的违法行为等情形，不符合中标条件的，招标人可以按照评标委员会提出的中标候选人名单排序确定</w:t>
      </w:r>
      <w:r>
        <w:rPr>
          <w:rFonts w:hint="eastAsia" w:ascii="宋体" w:hAnsi="宋体"/>
          <w:sz w:val="24"/>
          <w:highlight w:val="none"/>
        </w:rPr>
        <w:t>第二</w:t>
      </w:r>
      <w:r>
        <w:rPr>
          <w:rFonts w:hint="eastAsia"/>
          <w:sz w:val="24"/>
          <w:highlight w:val="none"/>
        </w:rPr>
        <w:t>中标候选人为中标人，也可以重新招标。</w:t>
      </w:r>
    </w:p>
    <w:p>
      <w:pPr>
        <w:spacing w:line="380" w:lineRule="exact"/>
        <w:ind w:firstLine="480" w:firstLineChars="200"/>
        <w:rPr>
          <w:rFonts w:hint="eastAsia"/>
          <w:sz w:val="24"/>
          <w:highlight w:val="none"/>
        </w:rPr>
      </w:pPr>
      <w:r>
        <w:rPr>
          <w:rFonts w:hint="eastAsia"/>
          <w:sz w:val="24"/>
          <w:highlight w:val="none"/>
          <w:lang w:val="en-US" w:eastAsia="zh-CN"/>
        </w:rPr>
        <w:t>5</w:t>
      </w:r>
      <w:r>
        <w:rPr>
          <w:rFonts w:hint="eastAsia"/>
          <w:sz w:val="24"/>
          <w:highlight w:val="none"/>
        </w:rPr>
        <w:t>.</w:t>
      </w:r>
      <w:r>
        <w:rPr>
          <w:rFonts w:hint="eastAsia"/>
          <w:sz w:val="24"/>
          <w:highlight w:val="none"/>
          <w:lang w:val="en-US" w:eastAsia="zh-CN"/>
        </w:rPr>
        <w:t>2</w:t>
      </w:r>
      <w:r>
        <w:rPr>
          <w:sz w:val="24"/>
          <w:highlight w:val="none"/>
        </w:rPr>
        <w:t>中标候选人因不可抗力之外的原因放弃中标权的，必须按招标文件的规定没收其投标保证金。没收的投标保证金不能弥补由于其放弃中标权而给招标人造成报价的差额损失的，由放弃中标权的中标候选人承担。所有中标候选人放弃中标权或被取消中标资格的，招标人应当重新依法组织招标。</w:t>
      </w:r>
    </w:p>
    <w:p>
      <w:pPr>
        <w:spacing w:line="400" w:lineRule="exact"/>
        <w:ind w:firstLine="480"/>
        <w:rPr>
          <w:rFonts w:hint="eastAsia"/>
          <w:sz w:val="24"/>
          <w:highlight w:val="none"/>
        </w:rPr>
      </w:pPr>
      <w:r>
        <w:rPr>
          <w:rFonts w:hint="eastAsia"/>
          <w:sz w:val="24"/>
          <w:highlight w:val="none"/>
          <w:lang w:val="en-US" w:eastAsia="zh-CN"/>
        </w:rPr>
        <w:t>5</w:t>
      </w:r>
      <w:r>
        <w:rPr>
          <w:rFonts w:hint="eastAsia"/>
          <w:sz w:val="24"/>
          <w:highlight w:val="none"/>
        </w:rPr>
        <w:t>.</w:t>
      </w:r>
      <w:r>
        <w:rPr>
          <w:rFonts w:hint="eastAsia"/>
          <w:sz w:val="24"/>
          <w:highlight w:val="none"/>
          <w:lang w:val="en-US" w:eastAsia="zh-CN"/>
        </w:rPr>
        <w:t>3</w:t>
      </w:r>
      <w:r>
        <w:rPr>
          <w:rFonts w:hint="eastAsia"/>
          <w:sz w:val="24"/>
          <w:highlight w:val="none"/>
        </w:rPr>
        <w:t>评标委员会经评审，认为所有投标都不符合招标文件要求的，可以否决所有投标。所有投标被否决后，招标人应当依法重新招标。</w:t>
      </w:r>
    </w:p>
    <w:p>
      <w:pPr>
        <w:spacing w:line="400" w:lineRule="exact"/>
        <w:ind w:firstLine="480"/>
        <w:rPr>
          <w:sz w:val="24"/>
          <w:highlight w:val="none"/>
        </w:rPr>
      </w:pPr>
      <w:r>
        <w:rPr>
          <w:sz w:val="24"/>
          <w:highlight w:val="none"/>
        </w:rPr>
        <w:t>(</w:t>
      </w:r>
      <w:r>
        <w:rPr>
          <w:rFonts w:hint="eastAsia"/>
          <w:sz w:val="24"/>
          <w:highlight w:val="none"/>
        </w:rPr>
        <w:t>四</w:t>
      </w:r>
      <w:r>
        <w:rPr>
          <w:sz w:val="24"/>
          <w:highlight w:val="none"/>
        </w:rPr>
        <w:t>)</w:t>
      </w:r>
      <w:r>
        <w:rPr>
          <w:rFonts w:hint="eastAsia"/>
          <w:sz w:val="24"/>
          <w:highlight w:val="none"/>
        </w:rPr>
        <w:t>投标文件的澄清</w:t>
      </w:r>
    </w:p>
    <w:p>
      <w:pPr>
        <w:spacing w:line="400" w:lineRule="exact"/>
        <w:ind w:firstLine="480"/>
        <w:rPr>
          <w:sz w:val="24"/>
          <w:highlight w:val="none"/>
        </w:rPr>
      </w:pPr>
      <w:r>
        <w:rPr>
          <w:rFonts w:hint="eastAsia"/>
          <w:sz w:val="24"/>
          <w:highlight w:val="none"/>
        </w:rPr>
        <w:t>为了有助于投标文件的审查、评价和比较，评标小组可以个别地要求投标人澄清其投标文件。有关澄清的要求和签复，应以书面形式进行，但不允许更改投标报价或投标的实质性内容。</w:t>
      </w:r>
    </w:p>
    <w:p>
      <w:pPr>
        <w:spacing w:line="400" w:lineRule="exact"/>
        <w:ind w:firstLine="480"/>
        <w:rPr>
          <w:sz w:val="24"/>
          <w:highlight w:val="none"/>
        </w:rPr>
      </w:pPr>
      <w:r>
        <w:rPr>
          <w:sz w:val="24"/>
          <w:highlight w:val="none"/>
        </w:rPr>
        <w:t>(</w:t>
      </w:r>
      <w:r>
        <w:rPr>
          <w:rFonts w:hint="eastAsia"/>
          <w:sz w:val="24"/>
          <w:highlight w:val="none"/>
        </w:rPr>
        <w:t>五</w:t>
      </w:r>
      <w:r>
        <w:rPr>
          <w:sz w:val="24"/>
          <w:highlight w:val="none"/>
        </w:rPr>
        <w:t>)</w:t>
      </w:r>
      <w:r>
        <w:rPr>
          <w:rFonts w:hint="eastAsia"/>
          <w:sz w:val="24"/>
          <w:highlight w:val="none"/>
        </w:rPr>
        <w:t>评标内容的保密</w:t>
      </w: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sz w:val="24"/>
          <w:highlight w:val="none"/>
        </w:rPr>
      </w:pPr>
      <w:r>
        <w:rPr>
          <w:rFonts w:hint="eastAsia"/>
          <w:sz w:val="24"/>
          <w:highlight w:val="none"/>
        </w:rPr>
        <w:t>开标后，直到宣布授予中标人合同为止，凡属于审查、澄清、评价和比较投标的所有资料、有关授予合同的信息，都不应向投标人或与评标无关的其他人泄露。在评标过程中，投标人对招标人或评标小组施加影响的任何行为，都将导致取消投标资格。</w:t>
      </w:r>
    </w:p>
    <w:p>
      <w:pPr>
        <w:spacing w:before="156" w:beforeLines="50" w:after="156" w:afterLines="50" w:line="400" w:lineRule="exact"/>
        <w:ind w:firstLine="482"/>
        <w:jc w:val="center"/>
        <w:rPr>
          <w:b/>
          <w:sz w:val="36"/>
          <w:szCs w:val="36"/>
          <w:highlight w:val="none"/>
        </w:rPr>
      </w:pPr>
      <w:r>
        <w:rPr>
          <w:rFonts w:hint="eastAsia"/>
          <w:b/>
          <w:sz w:val="36"/>
          <w:szCs w:val="36"/>
          <w:highlight w:val="none"/>
          <w:lang w:val="en-US" w:eastAsia="zh-CN"/>
        </w:rPr>
        <w:t>第七节</w:t>
      </w:r>
      <w:r>
        <w:rPr>
          <w:rFonts w:hint="eastAsia"/>
          <w:b/>
          <w:sz w:val="36"/>
          <w:szCs w:val="36"/>
          <w:highlight w:val="none"/>
        </w:rPr>
        <w:t>、授予合同</w:t>
      </w:r>
    </w:p>
    <w:p>
      <w:pPr>
        <w:spacing w:line="400" w:lineRule="exact"/>
        <w:ind w:firstLine="480" w:firstLineChars="200"/>
        <w:rPr>
          <w:sz w:val="24"/>
          <w:highlight w:val="none"/>
        </w:rPr>
      </w:pPr>
      <w:r>
        <w:rPr>
          <w:sz w:val="24"/>
          <w:highlight w:val="none"/>
        </w:rPr>
        <w:t>(</w:t>
      </w:r>
      <w:r>
        <w:rPr>
          <w:rFonts w:hint="eastAsia"/>
          <w:sz w:val="24"/>
          <w:highlight w:val="none"/>
        </w:rPr>
        <w:t>一</w:t>
      </w:r>
      <w:r>
        <w:rPr>
          <w:sz w:val="24"/>
          <w:highlight w:val="none"/>
        </w:rPr>
        <w:t>)</w:t>
      </w:r>
      <w:r>
        <w:rPr>
          <w:rFonts w:hint="eastAsia"/>
          <w:sz w:val="24"/>
          <w:highlight w:val="none"/>
        </w:rPr>
        <w:t>合同授予标准</w:t>
      </w:r>
    </w:p>
    <w:p>
      <w:pPr>
        <w:spacing w:line="400" w:lineRule="exact"/>
        <w:ind w:firstLine="480" w:firstLineChars="200"/>
        <w:rPr>
          <w:sz w:val="24"/>
          <w:highlight w:val="none"/>
        </w:rPr>
      </w:pPr>
      <w:r>
        <w:rPr>
          <w:rFonts w:hint="eastAsia"/>
          <w:sz w:val="24"/>
          <w:highlight w:val="none"/>
        </w:rPr>
        <w:t>招标人将把合同授予其投标文件在实质上响应招标文件要求和本须知第六条规定评出的投标人。</w:t>
      </w:r>
    </w:p>
    <w:p>
      <w:pPr>
        <w:spacing w:line="400" w:lineRule="exact"/>
        <w:ind w:firstLine="480"/>
        <w:rPr>
          <w:sz w:val="24"/>
          <w:highlight w:val="none"/>
        </w:rPr>
      </w:pPr>
      <w:r>
        <w:rPr>
          <w:sz w:val="24"/>
          <w:highlight w:val="none"/>
        </w:rPr>
        <w:t>(</w:t>
      </w:r>
      <w:r>
        <w:rPr>
          <w:rFonts w:hint="eastAsia"/>
          <w:sz w:val="24"/>
          <w:highlight w:val="none"/>
        </w:rPr>
        <w:t>二</w:t>
      </w:r>
      <w:r>
        <w:rPr>
          <w:sz w:val="24"/>
          <w:highlight w:val="none"/>
        </w:rPr>
        <w:t>)</w:t>
      </w:r>
      <w:r>
        <w:rPr>
          <w:rFonts w:hint="eastAsia"/>
          <w:sz w:val="24"/>
          <w:highlight w:val="none"/>
        </w:rPr>
        <w:t>中标通知书</w:t>
      </w:r>
    </w:p>
    <w:p>
      <w:pPr>
        <w:spacing w:line="400" w:lineRule="exact"/>
        <w:ind w:firstLine="480"/>
        <w:rPr>
          <w:sz w:val="24"/>
          <w:highlight w:val="none"/>
        </w:rPr>
      </w:pPr>
      <w:r>
        <w:rPr>
          <w:sz w:val="24"/>
          <w:highlight w:val="none"/>
        </w:rPr>
        <w:t>1</w:t>
      </w:r>
      <w:r>
        <w:rPr>
          <w:rFonts w:hint="eastAsia"/>
          <w:sz w:val="24"/>
          <w:highlight w:val="none"/>
        </w:rPr>
        <w:t>、招标人根据评标结果，向中标人发出中标通知书。</w:t>
      </w:r>
    </w:p>
    <w:p>
      <w:pPr>
        <w:spacing w:line="400" w:lineRule="exact"/>
        <w:ind w:firstLine="480"/>
        <w:rPr>
          <w:sz w:val="24"/>
          <w:highlight w:val="none"/>
        </w:rPr>
      </w:pPr>
      <w:r>
        <w:rPr>
          <w:sz w:val="24"/>
          <w:highlight w:val="none"/>
        </w:rPr>
        <w:t>2</w:t>
      </w:r>
      <w:r>
        <w:rPr>
          <w:rFonts w:hint="eastAsia"/>
          <w:sz w:val="24"/>
          <w:highlight w:val="none"/>
        </w:rPr>
        <w:t>、中标通知书将成为合同的组成部分。</w:t>
      </w:r>
    </w:p>
    <w:p>
      <w:pPr>
        <w:spacing w:line="400" w:lineRule="exact"/>
        <w:ind w:firstLine="480"/>
        <w:rPr>
          <w:sz w:val="24"/>
          <w:highlight w:val="none"/>
        </w:rPr>
      </w:pPr>
      <w:r>
        <w:rPr>
          <w:sz w:val="24"/>
          <w:highlight w:val="none"/>
        </w:rPr>
        <w:t>(</w:t>
      </w:r>
      <w:r>
        <w:rPr>
          <w:rFonts w:hint="eastAsia"/>
          <w:sz w:val="24"/>
          <w:highlight w:val="none"/>
        </w:rPr>
        <w:t>三</w:t>
      </w:r>
      <w:r>
        <w:rPr>
          <w:sz w:val="24"/>
          <w:highlight w:val="none"/>
        </w:rPr>
        <w:t>)</w:t>
      </w:r>
      <w:r>
        <w:rPr>
          <w:rFonts w:hint="eastAsia"/>
          <w:sz w:val="24"/>
          <w:highlight w:val="none"/>
        </w:rPr>
        <w:t>履约担保</w:t>
      </w:r>
    </w:p>
    <w:p>
      <w:pPr>
        <w:spacing w:line="400" w:lineRule="exact"/>
        <w:ind w:firstLine="480"/>
        <w:rPr>
          <w:sz w:val="24"/>
          <w:highlight w:val="none"/>
        </w:rPr>
      </w:pPr>
      <w:r>
        <w:rPr>
          <w:sz w:val="24"/>
          <w:highlight w:val="none"/>
        </w:rPr>
        <w:t>1</w:t>
      </w:r>
      <w:r>
        <w:rPr>
          <w:rFonts w:hint="eastAsia"/>
          <w:sz w:val="24"/>
          <w:highlight w:val="none"/>
        </w:rPr>
        <w:t>、中标人</w:t>
      </w:r>
      <w:r>
        <w:rPr>
          <w:rFonts w:hint="eastAsia"/>
          <w:sz w:val="24"/>
          <w:highlight w:val="none"/>
          <w:lang w:eastAsia="zh-CN"/>
        </w:rPr>
        <w:t>向招标人缴纳</w:t>
      </w:r>
      <w:r>
        <w:rPr>
          <w:rFonts w:hint="eastAsia"/>
          <w:sz w:val="24"/>
          <w:highlight w:val="none"/>
        </w:rPr>
        <w:t>履约保证金</w:t>
      </w:r>
      <w:r>
        <w:rPr>
          <w:rFonts w:hint="eastAsia"/>
          <w:sz w:val="24"/>
          <w:highlight w:val="none"/>
          <w:lang w:eastAsia="zh-CN"/>
        </w:rPr>
        <w:t>，</w:t>
      </w:r>
      <w:r>
        <w:rPr>
          <w:rFonts w:hint="eastAsia"/>
          <w:sz w:val="24"/>
          <w:highlight w:val="none"/>
          <w:lang w:val="en-US" w:eastAsia="zh-CN"/>
        </w:rPr>
        <w:t>金额为</w:t>
      </w:r>
      <w:r>
        <w:rPr>
          <w:rFonts w:hint="eastAsia"/>
          <w:sz w:val="24"/>
          <w:highlight w:val="none"/>
          <w:u w:val="single"/>
          <w:lang w:eastAsia="zh-CN"/>
        </w:rPr>
        <w:t>合同价的</w:t>
      </w:r>
      <w:r>
        <w:rPr>
          <w:rFonts w:hint="eastAsia"/>
          <w:sz w:val="24"/>
          <w:highlight w:val="none"/>
          <w:u w:val="single"/>
          <w:lang w:val="en-US" w:eastAsia="zh-CN"/>
        </w:rPr>
        <w:t>2%</w:t>
      </w:r>
      <w:r>
        <w:rPr>
          <w:rFonts w:hint="eastAsia"/>
          <w:sz w:val="24"/>
          <w:highlight w:val="none"/>
        </w:rPr>
        <w:t>。</w:t>
      </w:r>
    </w:p>
    <w:p>
      <w:pPr>
        <w:spacing w:line="400" w:lineRule="exact"/>
        <w:ind w:firstLine="480"/>
        <w:rPr>
          <w:sz w:val="24"/>
          <w:highlight w:val="none"/>
        </w:rPr>
      </w:pPr>
      <w:r>
        <w:rPr>
          <w:sz w:val="24"/>
          <w:highlight w:val="none"/>
        </w:rPr>
        <w:t>2</w:t>
      </w:r>
      <w:r>
        <w:rPr>
          <w:rFonts w:hint="eastAsia"/>
          <w:sz w:val="24"/>
          <w:highlight w:val="none"/>
        </w:rPr>
        <w:t>、合同履约保证金在竣工验收合格后</w:t>
      </w:r>
      <w:r>
        <w:rPr>
          <w:rFonts w:hint="eastAsia"/>
          <w:sz w:val="24"/>
          <w:highlight w:val="none"/>
          <w:lang w:val="en-US" w:eastAsia="zh-CN"/>
        </w:rPr>
        <w:t>无息返还</w:t>
      </w:r>
      <w:r>
        <w:rPr>
          <w:rFonts w:hint="eastAsia"/>
          <w:sz w:val="24"/>
          <w:highlight w:val="none"/>
        </w:rPr>
        <w:t>。</w:t>
      </w:r>
    </w:p>
    <w:p>
      <w:pPr>
        <w:spacing w:line="400" w:lineRule="exact"/>
        <w:ind w:firstLine="480" w:firstLineChars="200"/>
        <w:rPr>
          <w:sz w:val="24"/>
          <w:highlight w:val="none"/>
        </w:rPr>
      </w:pPr>
      <w:r>
        <w:rPr>
          <w:sz w:val="24"/>
          <w:highlight w:val="none"/>
        </w:rPr>
        <w:t xml:space="preserve"> (</w:t>
      </w:r>
      <w:r>
        <w:rPr>
          <w:rFonts w:hint="eastAsia"/>
          <w:sz w:val="24"/>
          <w:highlight w:val="none"/>
        </w:rPr>
        <w:t>四</w:t>
      </w:r>
      <w:r>
        <w:rPr>
          <w:sz w:val="24"/>
          <w:highlight w:val="none"/>
        </w:rPr>
        <w:t>)</w:t>
      </w:r>
      <w:r>
        <w:rPr>
          <w:rFonts w:hint="eastAsia"/>
          <w:sz w:val="24"/>
          <w:highlight w:val="none"/>
        </w:rPr>
        <w:t>合同的签订</w:t>
      </w:r>
    </w:p>
    <w:p>
      <w:pPr>
        <w:spacing w:line="400" w:lineRule="exact"/>
        <w:ind w:firstLine="480" w:firstLineChars="200"/>
        <w:rPr>
          <w:sz w:val="24"/>
          <w:highlight w:val="none"/>
        </w:rPr>
      </w:pPr>
      <w:r>
        <w:rPr>
          <w:sz w:val="24"/>
          <w:highlight w:val="none"/>
        </w:rPr>
        <w:t>1</w:t>
      </w:r>
      <w:r>
        <w:rPr>
          <w:rFonts w:hint="eastAsia"/>
          <w:sz w:val="24"/>
          <w:highlight w:val="none"/>
        </w:rPr>
        <w:t>、招标人与中标人根据建设工程合同管理的规定，依据招标文件、中标人的投标文件与中标人签订施工合同。</w:t>
      </w:r>
    </w:p>
    <w:p>
      <w:pPr>
        <w:spacing w:line="400" w:lineRule="exact"/>
        <w:ind w:firstLine="480" w:firstLineChars="200"/>
        <w:rPr>
          <w:sz w:val="24"/>
          <w:highlight w:val="none"/>
        </w:rPr>
      </w:pPr>
      <w:r>
        <w:rPr>
          <w:sz w:val="24"/>
          <w:highlight w:val="none"/>
        </w:rPr>
        <w:t>2</w:t>
      </w:r>
      <w:r>
        <w:rPr>
          <w:rFonts w:hint="eastAsia"/>
          <w:sz w:val="24"/>
          <w:highlight w:val="none"/>
        </w:rPr>
        <w:t>、中标人在中标通知书规定的时间、地点带合同履约保证金，准时到场签约。</w:t>
      </w:r>
    </w:p>
    <w:p>
      <w:pPr>
        <w:spacing w:line="400" w:lineRule="exact"/>
        <w:ind w:firstLine="480" w:firstLineChars="200"/>
        <w:rPr>
          <w:sz w:val="24"/>
          <w:highlight w:val="none"/>
        </w:rPr>
      </w:pPr>
      <w:r>
        <w:rPr>
          <w:sz w:val="24"/>
          <w:highlight w:val="none"/>
        </w:rPr>
        <w:t>3</w:t>
      </w:r>
      <w:r>
        <w:rPr>
          <w:rFonts w:hint="eastAsia"/>
          <w:sz w:val="24"/>
          <w:highlight w:val="none"/>
        </w:rPr>
        <w:t>、招标人在发出中标通知书后拒绝与中标人签订合同，除双倍返还投标保证金外还赔偿由此造成中标人的有关损失。</w:t>
      </w:r>
    </w:p>
    <w:p>
      <w:pPr>
        <w:spacing w:line="400" w:lineRule="exact"/>
        <w:ind w:firstLine="480"/>
        <w:rPr>
          <w:rFonts w:hint="eastAsia"/>
          <w:sz w:val="24"/>
          <w:highlight w:val="none"/>
        </w:rPr>
      </w:pPr>
      <w:r>
        <w:rPr>
          <w:sz w:val="24"/>
          <w:highlight w:val="none"/>
        </w:rPr>
        <w:t>4</w:t>
      </w:r>
      <w:r>
        <w:rPr>
          <w:rFonts w:hint="eastAsia"/>
          <w:sz w:val="24"/>
          <w:highlight w:val="none"/>
        </w:rPr>
        <w:t>、中标人拒绝在规定的时间签订合同，招标人将取消其中标资格，投标保证金不予退还，且赔偿由此造成的招标人的有关损失，同时依法承担相应法律责任。</w:t>
      </w:r>
    </w:p>
    <w:p>
      <w:pPr>
        <w:spacing w:line="400" w:lineRule="exact"/>
        <w:ind w:firstLine="480"/>
        <w:rPr>
          <w:rFonts w:hint="eastAsia"/>
          <w:sz w:val="24"/>
          <w:highlight w:val="none"/>
        </w:rPr>
      </w:pPr>
    </w:p>
    <w:p>
      <w:pPr>
        <w:spacing w:before="156" w:beforeLines="50" w:after="156" w:afterLines="50" w:line="400" w:lineRule="exact"/>
        <w:jc w:val="center"/>
        <w:rPr>
          <w:b/>
          <w:sz w:val="36"/>
          <w:szCs w:val="36"/>
          <w:highlight w:val="none"/>
        </w:rPr>
      </w:pPr>
      <w:r>
        <w:rPr>
          <w:rFonts w:hint="eastAsia"/>
          <w:b/>
          <w:sz w:val="36"/>
          <w:szCs w:val="36"/>
          <w:highlight w:val="none"/>
          <w:lang w:val="en-US" w:eastAsia="zh-CN"/>
        </w:rPr>
        <w:t>第八节</w:t>
      </w:r>
      <w:r>
        <w:rPr>
          <w:rFonts w:hint="eastAsia"/>
          <w:b/>
          <w:sz w:val="36"/>
          <w:szCs w:val="36"/>
          <w:highlight w:val="none"/>
        </w:rPr>
        <w:t>、其</w:t>
      </w:r>
      <w:r>
        <w:rPr>
          <w:b/>
          <w:sz w:val="36"/>
          <w:szCs w:val="36"/>
          <w:highlight w:val="none"/>
        </w:rPr>
        <w:t xml:space="preserve">  </w:t>
      </w:r>
      <w:r>
        <w:rPr>
          <w:rFonts w:hint="eastAsia"/>
          <w:b/>
          <w:sz w:val="36"/>
          <w:szCs w:val="36"/>
          <w:highlight w:val="none"/>
        </w:rPr>
        <w:t>它</w:t>
      </w:r>
    </w:p>
    <w:p>
      <w:pPr>
        <w:spacing w:line="400" w:lineRule="exact"/>
        <w:ind w:firstLine="480" w:firstLineChars="200"/>
        <w:rPr>
          <w:sz w:val="24"/>
          <w:highlight w:val="none"/>
        </w:rPr>
      </w:pPr>
      <w:r>
        <w:rPr>
          <w:sz w:val="24"/>
          <w:highlight w:val="none"/>
        </w:rPr>
        <w:t>(</w:t>
      </w:r>
      <w:r>
        <w:rPr>
          <w:rFonts w:hint="eastAsia"/>
          <w:sz w:val="24"/>
          <w:highlight w:val="none"/>
        </w:rPr>
        <w:t>一</w:t>
      </w:r>
      <w:r>
        <w:rPr>
          <w:sz w:val="24"/>
          <w:highlight w:val="none"/>
        </w:rPr>
        <w:t>)</w:t>
      </w:r>
      <w:r>
        <w:rPr>
          <w:rFonts w:hint="eastAsia"/>
          <w:sz w:val="24"/>
          <w:highlight w:val="none"/>
        </w:rPr>
        <w:t>其它须知</w:t>
      </w:r>
    </w:p>
    <w:p>
      <w:pPr>
        <w:spacing w:line="400" w:lineRule="exact"/>
        <w:ind w:firstLine="480" w:firstLineChars="200"/>
        <w:rPr>
          <w:sz w:val="24"/>
          <w:highlight w:val="none"/>
        </w:rPr>
      </w:pPr>
      <w:r>
        <w:rPr>
          <w:sz w:val="24"/>
          <w:highlight w:val="none"/>
        </w:rPr>
        <w:t>1</w:t>
      </w:r>
      <w:r>
        <w:rPr>
          <w:rFonts w:hint="eastAsia"/>
          <w:sz w:val="24"/>
          <w:highlight w:val="none"/>
        </w:rPr>
        <w:t>、中标人在合同签订后不得放弃承包、不得转包及擅自变更项目经理、项目部管理人员，否则招标人有权单方终止合同，合同履约保证金不予退还，由此造成的经济损失由中标人赔偿。</w:t>
      </w:r>
    </w:p>
    <w:p>
      <w:pPr>
        <w:spacing w:line="400" w:lineRule="exact"/>
        <w:ind w:firstLine="480"/>
        <w:rPr>
          <w:rFonts w:hint="eastAsia"/>
          <w:sz w:val="24"/>
          <w:highlight w:val="none"/>
        </w:rPr>
      </w:pPr>
      <w:r>
        <w:rPr>
          <w:sz w:val="24"/>
          <w:highlight w:val="none"/>
        </w:rPr>
        <w:t>2</w:t>
      </w:r>
      <w:r>
        <w:rPr>
          <w:rFonts w:hint="eastAsia"/>
          <w:sz w:val="24"/>
          <w:highlight w:val="none"/>
        </w:rPr>
        <w:t>、本标书全部内容是工程签订承包合同依据之一。</w:t>
      </w:r>
    </w:p>
    <w:p>
      <w:pPr>
        <w:spacing w:line="400" w:lineRule="exact"/>
        <w:ind w:firstLine="480"/>
        <w:rPr>
          <w:rFonts w:hint="eastAsia"/>
          <w:sz w:val="24"/>
          <w:highlight w:val="none"/>
        </w:rPr>
      </w:pPr>
      <w:r>
        <w:rPr>
          <w:sz w:val="24"/>
          <w:highlight w:val="none"/>
        </w:rPr>
        <w:t>3</w:t>
      </w:r>
      <w:r>
        <w:rPr>
          <w:rFonts w:hint="eastAsia"/>
          <w:sz w:val="24"/>
          <w:highlight w:val="none"/>
        </w:rPr>
        <w:t>、本标书由招标人负责解释。</w:t>
      </w:r>
    </w:p>
    <w:p>
      <w:pPr>
        <w:spacing w:line="400" w:lineRule="exact"/>
        <w:ind w:firstLine="480"/>
        <w:rPr>
          <w:rFonts w:hint="eastAsia"/>
          <w:sz w:val="24"/>
          <w:highlight w:val="none"/>
        </w:rPr>
      </w:pPr>
    </w:p>
    <w:p>
      <w:pPr>
        <w:spacing w:line="400" w:lineRule="exact"/>
        <w:ind w:firstLine="480"/>
        <w:rPr>
          <w:rFonts w:hint="eastAsia"/>
          <w:sz w:val="24"/>
          <w:highlight w:val="none"/>
        </w:rPr>
      </w:pPr>
    </w:p>
    <w:p>
      <w:pPr>
        <w:spacing w:line="400" w:lineRule="exact"/>
        <w:ind w:firstLine="480"/>
        <w:rPr>
          <w:rFonts w:hint="eastAsia"/>
          <w:sz w:val="24"/>
          <w:highlight w:val="none"/>
        </w:rPr>
      </w:pPr>
    </w:p>
    <w:p>
      <w:pPr>
        <w:spacing w:line="400" w:lineRule="exact"/>
        <w:ind w:firstLine="480"/>
        <w:rPr>
          <w:rFonts w:hint="eastAsia"/>
          <w:sz w:val="24"/>
          <w:highlight w:val="none"/>
        </w:rPr>
      </w:pPr>
    </w:p>
    <w:p>
      <w:pPr>
        <w:spacing w:line="400" w:lineRule="exact"/>
        <w:rPr>
          <w:rFonts w:hint="eastAsia"/>
          <w:sz w:val="24"/>
          <w:highlight w:val="none"/>
          <w:lang w:val="en-US" w:eastAsia="zh-CN"/>
        </w:rPr>
      </w:pPr>
    </w:p>
    <w:p>
      <w:pPr>
        <w:spacing w:before="156" w:beforeLines="50" w:after="156" w:afterLines="50" w:line="480" w:lineRule="auto"/>
        <w:jc w:val="center"/>
        <w:rPr>
          <w:rFonts w:hint="eastAsia"/>
          <w:b/>
          <w:sz w:val="44"/>
          <w:szCs w:val="44"/>
          <w:highlight w:val="none"/>
        </w:rPr>
      </w:pPr>
    </w:p>
    <w:p>
      <w:pPr>
        <w:spacing w:before="156" w:beforeLines="50" w:after="156" w:afterLines="50" w:line="480" w:lineRule="auto"/>
        <w:jc w:val="center"/>
        <w:rPr>
          <w:b/>
          <w:sz w:val="44"/>
          <w:szCs w:val="44"/>
          <w:highlight w:val="none"/>
        </w:rPr>
      </w:pPr>
      <w:r>
        <w:rPr>
          <w:rFonts w:hint="eastAsia"/>
          <w:b/>
          <w:sz w:val="44"/>
          <w:szCs w:val="44"/>
          <w:highlight w:val="none"/>
        </w:rPr>
        <w:t>第</w:t>
      </w:r>
      <w:r>
        <w:rPr>
          <w:rFonts w:hint="eastAsia"/>
          <w:b/>
          <w:sz w:val="44"/>
          <w:szCs w:val="44"/>
          <w:highlight w:val="none"/>
          <w:lang w:val="en-US" w:eastAsia="zh-CN"/>
        </w:rPr>
        <w:t>三</w:t>
      </w:r>
      <w:r>
        <w:rPr>
          <w:rFonts w:hint="eastAsia"/>
          <w:b/>
          <w:sz w:val="44"/>
          <w:szCs w:val="44"/>
          <w:highlight w:val="none"/>
        </w:rPr>
        <w:t>章</w:t>
      </w:r>
      <w:r>
        <w:rPr>
          <w:b/>
          <w:sz w:val="44"/>
          <w:szCs w:val="44"/>
          <w:highlight w:val="none"/>
        </w:rPr>
        <w:t xml:space="preserve">  </w:t>
      </w:r>
      <w:r>
        <w:rPr>
          <w:rFonts w:hint="eastAsia"/>
          <w:b/>
          <w:sz w:val="44"/>
          <w:szCs w:val="44"/>
          <w:highlight w:val="none"/>
        </w:rPr>
        <w:t>工程施工合同</w:t>
      </w:r>
    </w:p>
    <w:p>
      <w:pPr>
        <w:pStyle w:val="2"/>
        <w:numPr>
          <w:ilvl w:val="0"/>
          <w:numId w:val="0"/>
        </w:numPr>
        <w:tabs>
          <w:tab w:val="clear" w:pos="720"/>
        </w:tabs>
        <w:spacing w:line="120" w:lineRule="auto"/>
        <w:rPr>
          <w:rFonts w:ascii="宋体" w:hAnsi="宋体"/>
          <w:b w:val="0"/>
          <w:color w:val="000000"/>
          <w:sz w:val="28"/>
          <w:szCs w:val="28"/>
          <w:highlight w:val="none"/>
        </w:rPr>
      </w:pPr>
      <w:r>
        <w:rPr>
          <w:rFonts w:ascii="宋体" w:hAnsi="宋体"/>
          <w:color w:val="000000"/>
          <w:sz w:val="28"/>
          <w:szCs w:val="28"/>
          <w:highlight w:val="none"/>
        </w:rPr>
        <w:t>第一部分 合同协议书</w:t>
      </w:r>
    </w:p>
    <w:p>
      <w:pPr>
        <w:spacing w:line="360" w:lineRule="exact"/>
        <w:rPr>
          <w:rFonts w:ascii="宋体" w:hAnsi="宋体"/>
          <w:b/>
          <w:color w:val="000000"/>
          <w:sz w:val="24"/>
          <w:highlight w:val="none"/>
          <w:u w:val="single"/>
        </w:rPr>
      </w:pPr>
      <w:r>
        <w:rPr>
          <w:rFonts w:ascii="宋体" w:hAnsi="宋体"/>
          <w:b/>
          <w:color w:val="000000"/>
          <w:sz w:val="24"/>
          <w:highlight w:val="none"/>
        </w:rPr>
        <w:t>发包人（全称）：</w:t>
      </w:r>
      <w:r>
        <w:rPr>
          <w:rFonts w:ascii="宋体" w:hAnsi="宋体"/>
          <w:b/>
          <w:color w:val="000000"/>
          <w:sz w:val="24"/>
          <w:highlight w:val="none"/>
          <w:u w:val="single"/>
        </w:rPr>
        <w:t xml:space="preserve">      </w:t>
      </w:r>
      <w:r>
        <w:rPr>
          <w:rFonts w:hint="eastAsia" w:ascii="宋体" w:hAnsi="宋体"/>
          <w:b/>
          <w:color w:val="000000"/>
          <w:sz w:val="24"/>
          <w:highlight w:val="none"/>
          <w:u w:val="single"/>
        </w:rPr>
        <w:t xml:space="preserve"> </w:t>
      </w:r>
      <w:r>
        <w:rPr>
          <w:rFonts w:ascii="宋体" w:hAnsi="宋体"/>
          <w:b/>
          <w:color w:val="000000"/>
          <w:sz w:val="24"/>
          <w:highlight w:val="none"/>
          <w:u w:val="single"/>
        </w:rPr>
        <w:t xml:space="preserve">   </w:t>
      </w:r>
      <w:r>
        <w:rPr>
          <w:rFonts w:hint="eastAsia" w:ascii="宋体" w:hAnsi="宋体"/>
          <w:b/>
          <w:color w:val="000000"/>
          <w:sz w:val="24"/>
          <w:highlight w:val="none"/>
          <w:u w:val="single"/>
        </w:rPr>
        <w:t xml:space="preserve"> </w:t>
      </w:r>
      <w:r>
        <w:rPr>
          <w:rFonts w:ascii="宋体" w:hAnsi="宋体"/>
          <w:b/>
          <w:color w:val="000000"/>
          <w:sz w:val="24"/>
          <w:highlight w:val="none"/>
          <w:u w:val="single"/>
        </w:rPr>
        <w:t xml:space="preserve">   </w:t>
      </w:r>
      <w:r>
        <w:rPr>
          <w:rFonts w:hint="eastAsia" w:ascii="宋体" w:hAnsi="宋体"/>
          <w:b/>
          <w:color w:val="000000"/>
          <w:sz w:val="24"/>
          <w:highlight w:val="none"/>
          <w:u w:val="single"/>
        </w:rPr>
        <w:t xml:space="preserve">      </w:t>
      </w:r>
      <w:r>
        <w:rPr>
          <w:rFonts w:ascii="宋体" w:hAnsi="宋体"/>
          <w:b/>
          <w:color w:val="000000"/>
          <w:sz w:val="24"/>
          <w:highlight w:val="none"/>
          <w:u w:val="single"/>
        </w:rPr>
        <w:t></w:t>
      </w:r>
      <w:r>
        <w:rPr>
          <w:rFonts w:hint="eastAsia" w:ascii="宋体" w:hAnsi="宋体"/>
          <w:b/>
          <w:color w:val="000000"/>
          <w:sz w:val="24"/>
          <w:highlight w:val="none"/>
          <w:u w:val="single"/>
        </w:rPr>
        <w:t xml:space="preserve"> </w:t>
      </w:r>
      <w:r>
        <w:rPr>
          <w:rFonts w:ascii="宋体" w:hAnsi="宋体"/>
          <w:b/>
          <w:color w:val="000000"/>
          <w:sz w:val="24"/>
          <w:highlight w:val="none"/>
          <w:u w:val="single"/>
        </w:rPr>
        <w:t></w:t>
      </w:r>
      <w:r>
        <w:rPr>
          <w:rFonts w:hint="eastAsia" w:ascii="宋体" w:hAnsi="宋体"/>
          <w:b/>
          <w:color w:val="000000"/>
          <w:sz w:val="24"/>
          <w:highlight w:val="none"/>
          <w:u w:val="single"/>
        </w:rPr>
        <w:t xml:space="preserve"> </w:t>
      </w:r>
    </w:p>
    <w:p>
      <w:pPr>
        <w:spacing w:line="360" w:lineRule="exact"/>
        <w:rPr>
          <w:rFonts w:ascii="宋体" w:hAnsi="宋体"/>
          <w:b/>
          <w:color w:val="000000"/>
          <w:sz w:val="24"/>
          <w:highlight w:val="none"/>
          <w:u w:val="single"/>
        </w:rPr>
      </w:pPr>
      <w:r>
        <w:rPr>
          <w:rFonts w:ascii="宋体" w:hAnsi="宋体"/>
          <w:b/>
          <w:color w:val="000000"/>
          <w:sz w:val="24"/>
          <w:highlight w:val="none"/>
        </w:rPr>
        <w:t>承包人（全称）：</w:t>
      </w:r>
      <w:r>
        <w:rPr>
          <w:rFonts w:ascii="宋体" w:hAnsi="宋体"/>
          <w:b/>
          <w:color w:val="000000"/>
          <w:sz w:val="24"/>
          <w:highlight w:val="none"/>
          <w:u w:val="single"/>
        </w:rPr>
        <w:t xml:space="preserve">  </w:t>
      </w:r>
      <w:r>
        <w:rPr>
          <w:rFonts w:hint="eastAsia" w:ascii="宋体" w:hAnsi="宋体"/>
          <w:b/>
          <w:color w:val="000000"/>
          <w:sz w:val="24"/>
          <w:highlight w:val="none"/>
          <w:u w:val="single"/>
        </w:rPr>
        <w:t xml:space="preserve"> </w:t>
      </w:r>
      <w:r>
        <w:rPr>
          <w:rFonts w:ascii="宋体" w:hAnsi="宋体"/>
          <w:b/>
          <w:color w:val="000000"/>
          <w:sz w:val="24"/>
          <w:highlight w:val="none"/>
          <w:u w:val="single"/>
        </w:rPr>
        <w:t xml:space="preserve">       </w:t>
      </w:r>
      <w:r>
        <w:rPr>
          <w:rFonts w:hint="eastAsia" w:ascii="宋体" w:hAnsi="宋体"/>
          <w:b/>
          <w:color w:val="000000"/>
          <w:sz w:val="24"/>
          <w:highlight w:val="none"/>
          <w:u w:val="single"/>
        </w:rPr>
        <w:t xml:space="preserve"> </w:t>
      </w:r>
      <w:r>
        <w:rPr>
          <w:rFonts w:ascii="宋体" w:hAnsi="宋体"/>
          <w:b/>
          <w:color w:val="000000"/>
          <w:sz w:val="24"/>
          <w:highlight w:val="none"/>
          <w:u w:val="single"/>
        </w:rPr>
        <w:t xml:space="preserve">   </w:t>
      </w:r>
      <w:r>
        <w:rPr>
          <w:rFonts w:hint="eastAsia" w:ascii="宋体" w:hAnsi="宋体"/>
          <w:b/>
          <w:color w:val="000000"/>
          <w:sz w:val="24"/>
          <w:highlight w:val="none"/>
          <w:u w:val="single"/>
        </w:rPr>
        <w:t xml:space="preserve">   </w:t>
      </w:r>
      <w:r>
        <w:rPr>
          <w:rFonts w:ascii="宋体" w:hAnsi="宋体"/>
          <w:b/>
          <w:color w:val="000000"/>
          <w:sz w:val="24"/>
          <w:highlight w:val="none"/>
          <w:u w:val="single"/>
        </w:rPr>
        <w:t xml:space="preserve"> </w:t>
      </w:r>
      <w:r>
        <w:rPr>
          <w:rFonts w:hint="eastAsia" w:ascii="宋体" w:hAnsi="宋体"/>
          <w:b/>
          <w:color w:val="000000"/>
          <w:sz w:val="24"/>
          <w:highlight w:val="none"/>
          <w:u w:val="single"/>
        </w:rPr>
        <w:t xml:space="preserve">  </w:t>
      </w:r>
      <w:r>
        <w:rPr>
          <w:rFonts w:ascii="宋体" w:hAnsi="宋体"/>
          <w:b/>
          <w:color w:val="000000"/>
          <w:sz w:val="24"/>
          <w:highlight w:val="none"/>
          <w:u w:val="single"/>
        </w:rPr>
        <w:t></w:t>
      </w:r>
      <w:r>
        <w:rPr>
          <w:rFonts w:hint="eastAsia" w:ascii="宋体" w:hAnsi="宋体"/>
          <w:b/>
          <w:color w:val="000000"/>
          <w:sz w:val="24"/>
          <w:highlight w:val="none"/>
          <w:u w:val="single"/>
        </w:rPr>
        <w:t xml:space="preserve">  </w:t>
      </w:r>
    </w:p>
    <w:p>
      <w:pPr>
        <w:spacing w:line="360" w:lineRule="exact"/>
        <w:ind w:firstLine="480" w:firstLineChars="200"/>
        <w:rPr>
          <w:rFonts w:ascii="宋体" w:hAnsi="宋体"/>
          <w:color w:val="000000"/>
          <w:sz w:val="24"/>
          <w:highlight w:val="none"/>
          <w:u w:val="single"/>
        </w:rPr>
      </w:pPr>
      <w:r>
        <w:rPr>
          <w:rFonts w:ascii="宋体" w:hAnsi="宋体"/>
          <w:color w:val="000000"/>
          <w:sz w:val="24"/>
          <w:highlight w:val="none"/>
        </w:rPr>
        <w:t>根据《中华人民共和国</w:t>
      </w:r>
      <w:r>
        <w:rPr>
          <w:rFonts w:hint="eastAsia" w:ascii="宋体" w:hAnsi="宋体"/>
          <w:color w:val="000000"/>
          <w:sz w:val="24"/>
          <w:highlight w:val="none"/>
        </w:rPr>
        <w:t>民法典</w:t>
      </w:r>
      <w:r>
        <w:rPr>
          <w:rFonts w:ascii="宋体" w:hAnsi="宋体"/>
          <w:color w:val="000000"/>
          <w:sz w:val="24"/>
          <w:highlight w:val="none"/>
        </w:rPr>
        <w:t>》《中华人民共和国建筑法》及有关法律规定，遵循平等、自愿、公平和诚实信用的原则，双方就</w:t>
      </w:r>
      <w:r>
        <w:rPr>
          <w:rFonts w:hint="eastAsia" w:ascii="宋体" w:hAnsi="宋体"/>
          <w:color w:val="000000"/>
          <w:sz w:val="24"/>
          <w:highlight w:val="none"/>
          <w:u w:val="single"/>
          <w:lang w:val="en-US" w:eastAsia="zh-CN"/>
        </w:rPr>
        <w:t>温岭市箬横镇泰和园小区外墙维修工程</w:t>
      </w:r>
    </w:p>
    <w:p>
      <w:pPr>
        <w:spacing w:line="360" w:lineRule="exact"/>
        <w:rPr>
          <w:rFonts w:ascii="宋体" w:hAnsi="宋体"/>
          <w:color w:val="000000"/>
          <w:sz w:val="24"/>
          <w:highlight w:val="none"/>
        </w:rPr>
      </w:pPr>
      <w:r>
        <w:rPr>
          <w:rFonts w:ascii="宋体" w:hAnsi="宋体"/>
          <w:color w:val="000000"/>
          <w:sz w:val="24"/>
          <w:highlight w:val="none"/>
        </w:rPr>
        <w:t>施工及有关事项协商一致</w:t>
      </w:r>
      <w:r>
        <w:rPr>
          <w:rFonts w:hint="eastAsia" w:ascii="宋体" w:hAnsi="宋体"/>
          <w:color w:val="000000"/>
          <w:sz w:val="24"/>
          <w:highlight w:val="none"/>
        </w:rPr>
        <w:t>，</w:t>
      </w:r>
      <w:r>
        <w:rPr>
          <w:rFonts w:ascii="宋体" w:hAnsi="宋体"/>
          <w:color w:val="000000"/>
          <w:sz w:val="24"/>
          <w:highlight w:val="none"/>
        </w:rPr>
        <w:t>共同达成如下协议：</w:t>
      </w:r>
    </w:p>
    <w:p>
      <w:pPr>
        <w:pStyle w:val="3"/>
        <w:spacing w:before="0" w:after="0" w:line="360" w:lineRule="exact"/>
        <w:rPr>
          <w:rFonts w:ascii="宋体" w:hAnsi="宋体"/>
          <w:bCs w:val="0"/>
          <w:color w:val="000000"/>
          <w:sz w:val="24"/>
          <w:szCs w:val="24"/>
          <w:highlight w:val="none"/>
        </w:rPr>
      </w:pPr>
      <w:r>
        <w:rPr>
          <w:rFonts w:ascii="宋体" w:hAnsi="宋体"/>
          <w:bCs w:val="0"/>
          <w:color w:val="000000"/>
          <w:sz w:val="24"/>
          <w:szCs w:val="24"/>
          <w:highlight w:val="none"/>
        </w:rPr>
        <w:t xml:space="preserve">   </w:t>
      </w:r>
      <w:r>
        <w:rPr>
          <w:rFonts w:ascii="宋体" w:hAnsi="宋体"/>
          <w:b w:val="0"/>
          <w:color w:val="000000"/>
          <w:sz w:val="24"/>
          <w:szCs w:val="24"/>
          <w:highlight w:val="none"/>
        </w:rPr>
        <w:t xml:space="preserve"> 一、工程概况</w:t>
      </w:r>
    </w:p>
    <w:p>
      <w:pPr>
        <w:spacing w:line="360" w:lineRule="exact"/>
        <w:ind w:firstLine="470" w:firstLineChars="196"/>
        <w:rPr>
          <w:rFonts w:ascii="宋体" w:hAnsi="宋体"/>
          <w:color w:val="000000"/>
          <w:sz w:val="24"/>
          <w:highlight w:val="none"/>
          <w:u w:val="single"/>
        </w:rPr>
      </w:pPr>
      <w:r>
        <w:rPr>
          <w:rFonts w:ascii="宋体" w:hAnsi="宋体"/>
          <w:bCs/>
          <w:color w:val="000000"/>
          <w:sz w:val="24"/>
          <w:highlight w:val="none"/>
        </w:rPr>
        <w:t>1.工程名称</w:t>
      </w:r>
      <w:r>
        <w:rPr>
          <w:rFonts w:ascii="宋体" w:hAnsi="宋体"/>
          <w:color w:val="000000"/>
          <w:sz w:val="24"/>
          <w:highlight w:val="none"/>
        </w:rPr>
        <w:t>：</w:t>
      </w:r>
      <w:r>
        <w:rPr>
          <w:rFonts w:hint="eastAsia" w:ascii="宋体" w:hAnsi="宋体"/>
          <w:color w:val="000000"/>
          <w:sz w:val="24"/>
          <w:highlight w:val="none"/>
          <w:u w:val="single"/>
          <w:lang w:val="en-US" w:eastAsia="zh-CN"/>
        </w:rPr>
        <w:t>温岭市箬横镇泰和园小区外墙维修工程</w:t>
      </w:r>
      <w:r>
        <w:rPr>
          <w:rFonts w:hint="eastAsia" w:ascii="宋体" w:hAnsi="宋体"/>
          <w:color w:val="000000"/>
          <w:sz w:val="24"/>
          <w:highlight w:val="none"/>
          <w:u w:val="single"/>
        </w:rPr>
        <w:t>。</w:t>
      </w:r>
    </w:p>
    <w:p>
      <w:pPr>
        <w:spacing w:line="360" w:lineRule="exact"/>
        <w:ind w:firstLine="470" w:firstLineChars="196"/>
        <w:rPr>
          <w:rFonts w:ascii="宋体" w:hAnsi="宋体"/>
          <w:bCs/>
          <w:color w:val="000000"/>
          <w:sz w:val="24"/>
          <w:highlight w:val="none"/>
        </w:rPr>
      </w:pPr>
      <w:r>
        <w:rPr>
          <w:rFonts w:ascii="宋体" w:hAnsi="宋体"/>
          <w:bCs/>
          <w:color w:val="000000"/>
          <w:sz w:val="24"/>
          <w:highlight w:val="none"/>
        </w:rPr>
        <w:t>2.工程地点：</w:t>
      </w:r>
      <w:r>
        <w:rPr>
          <w:rFonts w:hint="eastAsia" w:ascii="宋体" w:hAnsi="宋体"/>
          <w:color w:val="000000"/>
          <w:sz w:val="24"/>
          <w:highlight w:val="none"/>
          <w:u w:val="single"/>
          <w:lang w:val="en-US" w:eastAsia="zh-CN"/>
        </w:rPr>
        <w:t>温岭市箬横镇泰和园小区</w:t>
      </w:r>
      <w:r>
        <w:rPr>
          <w:rFonts w:hint="eastAsia" w:ascii="宋体" w:hAnsi="宋体"/>
          <w:color w:val="000000"/>
          <w:sz w:val="24"/>
          <w:highlight w:val="none"/>
          <w:u w:val="single"/>
        </w:rPr>
        <w:t>。</w:t>
      </w:r>
    </w:p>
    <w:p>
      <w:pPr>
        <w:spacing w:line="360" w:lineRule="exact"/>
        <w:ind w:firstLine="470" w:firstLineChars="196"/>
        <w:rPr>
          <w:rFonts w:hint="eastAsia" w:ascii="宋体" w:hAnsi="宋体"/>
          <w:bCs/>
          <w:color w:val="000000"/>
          <w:sz w:val="24"/>
          <w:highlight w:val="none"/>
        </w:rPr>
      </w:pPr>
      <w:r>
        <w:rPr>
          <w:rFonts w:ascii="宋体" w:hAnsi="宋体"/>
          <w:bCs/>
          <w:color w:val="000000"/>
          <w:sz w:val="24"/>
          <w:highlight w:val="none"/>
        </w:rPr>
        <w:t>3.资金来源：</w:t>
      </w:r>
      <w:r>
        <w:rPr>
          <w:rFonts w:hint="eastAsia" w:ascii="宋体" w:hAnsi="宋体"/>
          <w:color w:val="000000"/>
          <w:sz w:val="24"/>
          <w:highlight w:val="none"/>
          <w:u w:val="single"/>
          <w:lang w:val="en-US" w:eastAsia="zh-CN"/>
        </w:rPr>
        <w:t xml:space="preserve"> 房屋质量保修金 。</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sz w:val="24"/>
          <w:highlight w:val="none"/>
          <w:lang w:eastAsia="zh-CN"/>
        </w:rPr>
      </w:pPr>
      <w:r>
        <w:rPr>
          <w:rFonts w:hint="eastAsia" w:ascii="宋体" w:hAnsi="宋体"/>
          <w:bCs/>
          <w:color w:val="000000"/>
          <w:sz w:val="24"/>
          <w:highlight w:val="none"/>
          <w:lang w:val="en-US" w:eastAsia="zh-CN"/>
        </w:rPr>
        <w:t>4</w:t>
      </w:r>
      <w:r>
        <w:rPr>
          <w:rFonts w:hint="eastAsia" w:ascii="宋体" w:hAnsi="宋体"/>
          <w:bCs/>
          <w:color w:val="000000"/>
          <w:sz w:val="24"/>
          <w:highlight w:val="none"/>
        </w:rPr>
        <w:t>.工程内容：</w:t>
      </w:r>
      <w:r>
        <w:rPr>
          <w:rFonts w:hint="eastAsia"/>
          <w:sz w:val="24"/>
          <w:highlight w:val="none"/>
        </w:rPr>
        <w:t>本工程为</w:t>
      </w:r>
      <w:r>
        <w:rPr>
          <w:rFonts w:hint="eastAsia"/>
          <w:sz w:val="24"/>
          <w:highlight w:val="none"/>
          <w:lang w:val="en-US" w:eastAsia="zh-CN"/>
        </w:rPr>
        <w:t>温岭市箬横镇泰和园小区外墙维修工程</w:t>
      </w:r>
      <w:r>
        <w:rPr>
          <w:rFonts w:hint="eastAsia"/>
          <w:sz w:val="24"/>
          <w:highlight w:val="none"/>
          <w:lang w:eastAsia="zh-CN"/>
        </w:rPr>
        <w:t>，工程地点为</w:t>
      </w:r>
      <w:r>
        <w:rPr>
          <w:rFonts w:hint="eastAsia"/>
          <w:sz w:val="24"/>
          <w:highlight w:val="none"/>
          <w:lang w:val="en-US" w:eastAsia="zh-CN"/>
        </w:rPr>
        <w:t>温岭市箬横镇泰和园小区</w:t>
      </w:r>
      <w:r>
        <w:rPr>
          <w:rFonts w:hint="eastAsia"/>
          <w:sz w:val="24"/>
          <w:highlight w:val="none"/>
          <w:lang w:eastAsia="zh-CN"/>
        </w:rPr>
        <w:t>，</w:t>
      </w:r>
      <w:r>
        <w:rPr>
          <w:rFonts w:hint="eastAsia"/>
          <w:sz w:val="24"/>
          <w:highlight w:val="none"/>
          <w:lang w:val="en-US" w:eastAsia="zh-CN"/>
        </w:rPr>
        <w:t>工程内容：小区4幢房屋保温砂浆层开裂剥离，对小区外墙进行维修，主要内容：墙面保温、涂料层无损切割，墙面保温层、抹灰层铲除，重新外墙砂浆抹灰，批刮腻子、仿石型涂料；门厅屋面防水卷材等。</w:t>
      </w:r>
    </w:p>
    <w:p>
      <w:pPr>
        <w:spacing w:line="360" w:lineRule="exact"/>
        <w:ind w:firstLine="480" w:firstLineChars="200"/>
        <w:rPr>
          <w:rFonts w:hint="eastAsia" w:ascii="宋体" w:hAnsi="宋体"/>
          <w:color w:val="000000"/>
          <w:sz w:val="24"/>
          <w:highlight w:val="none"/>
          <w:u w:val="single"/>
        </w:rPr>
      </w:pPr>
      <w:r>
        <w:rPr>
          <w:rFonts w:hint="eastAsia" w:ascii="宋体" w:hAnsi="宋体"/>
          <w:bCs/>
          <w:sz w:val="24"/>
          <w:highlight w:val="none"/>
          <w:lang w:val="en-US" w:eastAsia="zh-CN"/>
        </w:rPr>
        <w:t>5</w:t>
      </w:r>
      <w:r>
        <w:rPr>
          <w:rFonts w:ascii="宋体" w:hAnsi="宋体"/>
          <w:bCs/>
          <w:sz w:val="24"/>
          <w:highlight w:val="none"/>
        </w:rPr>
        <w:t>.工程承包范围：</w:t>
      </w:r>
      <w:r>
        <w:rPr>
          <w:rFonts w:hint="eastAsia"/>
          <w:color w:val="000000"/>
          <w:sz w:val="24"/>
          <w:szCs w:val="24"/>
          <w:highlight w:val="none"/>
          <w:u w:val="single"/>
        </w:rPr>
        <w:t>施工图范围内招标人指定的</w:t>
      </w:r>
      <w:r>
        <w:rPr>
          <w:rFonts w:hint="eastAsia"/>
          <w:color w:val="000000"/>
          <w:sz w:val="24"/>
          <w:szCs w:val="24"/>
          <w:highlight w:val="none"/>
          <w:u w:val="single"/>
          <w:lang w:val="en-US" w:eastAsia="zh-CN"/>
        </w:rPr>
        <w:t>温岭市箬横镇泰和园小区外墙维修工程</w:t>
      </w:r>
      <w:r>
        <w:rPr>
          <w:rFonts w:hint="eastAsia" w:ascii="宋体" w:hAnsi="宋体"/>
          <w:color w:val="000000"/>
          <w:sz w:val="24"/>
          <w:highlight w:val="none"/>
          <w:u w:val="single"/>
        </w:rPr>
        <w:t>。</w:t>
      </w:r>
    </w:p>
    <w:p>
      <w:pPr>
        <w:pStyle w:val="3"/>
        <w:spacing w:before="0" w:after="0" w:line="360" w:lineRule="exact"/>
        <w:rPr>
          <w:rFonts w:ascii="宋体" w:hAnsi="宋体"/>
          <w:b w:val="0"/>
          <w:color w:val="000000"/>
          <w:sz w:val="24"/>
          <w:szCs w:val="24"/>
          <w:highlight w:val="none"/>
        </w:rPr>
      </w:pPr>
      <w:r>
        <w:rPr>
          <w:rFonts w:ascii="宋体" w:hAnsi="宋体"/>
          <w:b w:val="0"/>
          <w:color w:val="000000"/>
          <w:sz w:val="24"/>
          <w:szCs w:val="24"/>
          <w:highlight w:val="none"/>
        </w:rPr>
        <w:t xml:space="preserve">   二、合同工期</w:t>
      </w:r>
    </w:p>
    <w:p>
      <w:pPr>
        <w:spacing w:line="360" w:lineRule="exact"/>
        <w:ind w:firstLine="459"/>
        <w:rPr>
          <w:rFonts w:ascii="宋体" w:hAnsi="宋体"/>
          <w:color w:val="000000"/>
          <w:sz w:val="24"/>
          <w:highlight w:val="none"/>
        </w:rPr>
      </w:pPr>
      <w:r>
        <w:rPr>
          <w:rFonts w:ascii="宋体" w:hAnsi="宋体"/>
          <w:color w:val="000000"/>
          <w:sz w:val="24"/>
          <w:highlight w:val="none"/>
        </w:rPr>
        <w:t>计划开工日期：</w:t>
      </w:r>
      <w:r>
        <w:rPr>
          <w:rFonts w:ascii="宋体" w:hAnsi="宋体"/>
          <w:color w:val="000000"/>
          <w:sz w:val="24"/>
          <w:highlight w:val="none"/>
          <w:u w:val="single"/>
        </w:rPr>
        <w:t></w:t>
      </w:r>
      <w:r>
        <w:rPr>
          <w:rFonts w:ascii="宋体" w:hAnsi="宋体"/>
          <w:color w:val="000000"/>
          <w:sz w:val="24"/>
          <w:highlight w:val="none"/>
        </w:rPr>
        <w:t>年</w:t>
      </w:r>
      <w:r>
        <w:rPr>
          <w:rFonts w:ascii="宋体" w:hAnsi="宋体"/>
          <w:color w:val="000000"/>
          <w:sz w:val="24"/>
          <w:highlight w:val="none"/>
          <w:u w:val="single"/>
        </w:rPr>
        <w:t></w:t>
      </w:r>
      <w:r>
        <w:rPr>
          <w:rFonts w:ascii="宋体" w:hAnsi="宋体"/>
          <w:color w:val="000000"/>
          <w:sz w:val="24"/>
          <w:highlight w:val="none"/>
        </w:rPr>
        <w:t>月</w:t>
      </w:r>
      <w:r>
        <w:rPr>
          <w:rFonts w:ascii="宋体" w:hAnsi="宋体"/>
          <w:color w:val="000000"/>
          <w:sz w:val="24"/>
          <w:highlight w:val="none"/>
          <w:u w:val="single"/>
        </w:rPr>
        <w:t></w:t>
      </w:r>
      <w:r>
        <w:rPr>
          <w:rFonts w:ascii="宋体" w:hAnsi="宋体"/>
          <w:color w:val="000000"/>
          <w:sz w:val="24"/>
          <w:highlight w:val="none"/>
        </w:rPr>
        <w:t>日。</w:t>
      </w:r>
    </w:p>
    <w:p>
      <w:pPr>
        <w:spacing w:line="360" w:lineRule="exact"/>
        <w:ind w:firstLine="459"/>
        <w:rPr>
          <w:rFonts w:ascii="宋体" w:hAnsi="宋体"/>
          <w:color w:val="000000"/>
          <w:sz w:val="24"/>
          <w:highlight w:val="none"/>
        </w:rPr>
      </w:pPr>
      <w:r>
        <w:rPr>
          <w:rFonts w:ascii="宋体" w:hAnsi="宋体"/>
          <w:color w:val="000000"/>
          <w:sz w:val="24"/>
          <w:highlight w:val="none"/>
        </w:rPr>
        <w:t>计划竣工日期：</w:t>
      </w:r>
      <w:r>
        <w:rPr>
          <w:rFonts w:ascii="宋体" w:hAnsi="宋体"/>
          <w:color w:val="000000"/>
          <w:sz w:val="24"/>
          <w:highlight w:val="none"/>
          <w:u w:val="single"/>
        </w:rPr>
        <w:t></w:t>
      </w:r>
      <w:r>
        <w:rPr>
          <w:rFonts w:ascii="宋体" w:hAnsi="宋体"/>
          <w:color w:val="000000"/>
          <w:sz w:val="24"/>
          <w:highlight w:val="none"/>
        </w:rPr>
        <w:t>年</w:t>
      </w:r>
      <w:r>
        <w:rPr>
          <w:rFonts w:ascii="宋体" w:hAnsi="宋体"/>
          <w:color w:val="000000"/>
          <w:sz w:val="24"/>
          <w:highlight w:val="none"/>
          <w:u w:val="single"/>
        </w:rPr>
        <w:t></w:t>
      </w:r>
      <w:r>
        <w:rPr>
          <w:rFonts w:ascii="宋体" w:hAnsi="宋体"/>
          <w:color w:val="000000"/>
          <w:sz w:val="24"/>
          <w:highlight w:val="none"/>
        </w:rPr>
        <w:t>月</w:t>
      </w:r>
      <w:r>
        <w:rPr>
          <w:rFonts w:ascii="宋体" w:hAnsi="宋体"/>
          <w:color w:val="000000"/>
          <w:sz w:val="24"/>
          <w:highlight w:val="none"/>
          <w:u w:val="single"/>
        </w:rPr>
        <w:t></w:t>
      </w:r>
      <w:r>
        <w:rPr>
          <w:rFonts w:ascii="宋体" w:hAnsi="宋体"/>
          <w:color w:val="000000"/>
          <w:sz w:val="24"/>
          <w:highlight w:val="none"/>
        </w:rPr>
        <w:t>日。</w:t>
      </w:r>
    </w:p>
    <w:p>
      <w:pPr>
        <w:spacing w:line="360" w:lineRule="exact"/>
        <w:ind w:firstLine="459"/>
        <w:rPr>
          <w:rFonts w:hint="eastAsia" w:ascii="宋体" w:hAnsi="宋体"/>
          <w:color w:val="000000"/>
          <w:sz w:val="24"/>
          <w:highlight w:val="none"/>
        </w:rPr>
      </w:pPr>
      <w:r>
        <w:rPr>
          <w:rFonts w:ascii="宋体" w:hAnsi="宋体"/>
          <w:color w:val="000000"/>
          <w:sz w:val="24"/>
          <w:highlight w:val="none"/>
        </w:rPr>
        <w:t>工期总日历天数：</w:t>
      </w:r>
      <w:r>
        <w:rPr>
          <w:rFonts w:ascii="宋体" w:hAnsi="宋体"/>
          <w:color w:val="000000"/>
          <w:sz w:val="24"/>
          <w:highlight w:val="none"/>
          <w:u w:val="single"/>
        </w:rPr>
        <w:t></w:t>
      </w:r>
      <w:r>
        <w:rPr>
          <w:rFonts w:hint="eastAsia" w:ascii="宋体" w:hAnsi="宋体"/>
          <w:color w:val="000000" w:themeColor="text1"/>
          <w:sz w:val="24"/>
          <w:highlight w:val="none"/>
          <w:u w:val="single"/>
          <w:lang w:val="en-US" w:eastAsia="zh-CN"/>
          <w14:textFill>
            <w14:solidFill>
              <w14:schemeClr w14:val="tx1"/>
            </w14:solidFill>
          </w14:textFill>
        </w:rPr>
        <w:t>90</w:t>
      </w:r>
      <w:r>
        <w:rPr>
          <w:rFonts w:ascii="宋体" w:hAnsi="宋体"/>
          <w:color w:val="auto"/>
          <w:sz w:val="24"/>
          <w:highlight w:val="none"/>
          <w:u w:val="single"/>
        </w:rPr>
        <w:t></w:t>
      </w:r>
      <w:r>
        <w:rPr>
          <w:rFonts w:ascii="宋体" w:hAnsi="宋体"/>
          <w:color w:val="000000"/>
          <w:sz w:val="24"/>
          <w:highlight w:val="none"/>
        </w:rPr>
        <w:t>天。工期总日历天数与根据前述计划开竣工日期计算的工期天数不一致的，以工期总日历天数为准。</w:t>
      </w:r>
    </w:p>
    <w:p>
      <w:pPr>
        <w:pStyle w:val="3"/>
        <w:spacing w:before="0" w:after="0" w:line="360" w:lineRule="exact"/>
        <w:rPr>
          <w:rFonts w:ascii="宋体" w:hAnsi="宋体"/>
          <w:bCs w:val="0"/>
          <w:color w:val="000000"/>
          <w:sz w:val="24"/>
          <w:szCs w:val="24"/>
          <w:highlight w:val="none"/>
        </w:rPr>
      </w:pPr>
      <w:r>
        <w:rPr>
          <w:rFonts w:ascii="宋体" w:hAnsi="宋体"/>
          <w:bCs w:val="0"/>
          <w:color w:val="000000"/>
          <w:sz w:val="24"/>
          <w:szCs w:val="24"/>
          <w:highlight w:val="none"/>
        </w:rPr>
        <w:t xml:space="preserve">    </w:t>
      </w:r>
      <w:r>
        <w:rPr>
          <w:rFonts w:ascii="宋体" w:hAnsi="宋体"/>
          <w:b w:val="0"/>
          <w:color w:val="000000"/>
          <w:sz w:val="24"/>
          <w:szCs w:val="24"/>
          <w:highlight w:val="none"/>
        </w:rPr>
        <w:t>三、质量标准</w:t>
      </w:r>
    </w:p>
    <w:p>
      <w:pPr>
        <w:spacing w:line="360" w:lineRule="exact"/>
        <w:ind w:firstLine="459"/>
        <w:rPr>
          <w:rFonts w:ascii="宋体" w:hAnsi="宋体"/>
          <w:color w:val="000000"/>
          <w:sz w:val="24"/>
          <w:highlight w:val="none"/>
        </w:rPr>
      </w:pPr>
      <w:r>
        <w:rPr>
          <w:rFonts w:ascii="宋体" w:hAnsi="宋体"/>
          <w:color w:val="000000"/>
          <w:sz w:val="24"/>
          <w:highlight w:val="none"/>
        </w:rPr>
        <w:t>工程质量符合</w:t>
      </w:r>
      <w:r>
        <w:rPr>
          <w:rFonts w:ascii="宋体" w:hAnsi="宋体"/>
          <w:color w:val="000000"/>
          <w:sz w:val="24"/>
          <w:highlight w:val="none"/>
          <w:u w:val="single"/>
        </w:rPr>
        <w:t></w:t>
      </w:r>
      <w:r>
        <w:rPr>
          <w:rFonts w:hint="eastAsia" w:ascii="宋体" w:hAnsi="宋体"/>
          <w:color w:val="000000"/>
          <w:sz w:val="24"/>
          <w:highlight w:val="none"/>
          <w:u w:val="single"/>
          <w:lang w:val="en-US" w:eastAsia="zh-CN"/>
        </w:rPr>
        <w:t>合格</w:t>
      </w:r>
      <w:r>
        <w:rPr>
          <w:rFonts w:ascii="宋体" w:hAnsi="宋体"/>
          <w:color w:val="000000"/>
          <w:sz w:val="24"/>
          <w:highlight w:val="none"/>
          <w:u w:val="single"/>
        </w:rPr>
        <w:t></w:t>
      </w:r>
      <w:r>
        <w:rPr>
          <w:rFonts w:ascii="宋体" w:hAnsi="宋体"/>
          <w:color w:val="000000"/>
          <w:sz w:val="24"/>
          <w:highlight w:val="none"/>
        </w:rPr>
        <w:t>标准。</w:t>
      </w:r>
    </w:p>
    <w:p>
      <w:pPr>
        <w:pStyle w:val="3"/>
        <w:spacing w:before="0" w:after="0" w:line="360" w:lineRule="exact"/>
        <w:rPr>
          <w:rFonts w:ascii="宋体" w:hAnsi="宋体"/>
          <w:bCs w:val="0"/>
          <w:color w:val="000000"/>
          <w:sz w:val="24"/>
          <w:szCs w:val="24"/>
          <w:highlight w:val="none"/>
        </w:rPr>
      </w:pPr>
      <w:r>
        <w:rPr>
          <w:rFonts w:ascii="宋体" w:hAnsi="宋体"/>
          <w:bCs w:val="0"/>
          <w:color w:val="000000"/>
          <w:sz w:val="24"/>
          <w:szCs w:val="24"/>
          <w:highlight w:val="none"/>
        </w:rPr>
        <w:t xml:space="preserve">   </w:t>
      </w:r>
      <w:r>
        <w:rPr>
          <w:rFonts w:ascii="宋体" w:hAnsi="宋体"/>
          <w:b w:val="0"/>
          <w:color w:val="000000"/>
          <w:sz w:val="24"/>
          <w:szCs w:val="24"/>
          <w:highlight w:val="none"/>
        </w:rPr>
        <w:t xml:space="preserve"> 四、签约合同价与合同价格形式</w:t>
      </w:r>
      <w:r>
        <w:rPr>
          <w:rFonts w:ascii="宋体" w:hAnsi="宋体"/>
          <w:b w:val="0"/>
          <w:color w:val="000000"/>
          <w:sz w:val="24"/>
          <w:szCs w:val="24"/>
          <w:highlight w:val="none"/>
        </w:rPr>
        <w:tab/>
      </w:r>
    </w:p>
    <w:p>
      <w:pPr>
        <w:spacing w:line="360" w:lineRule="exact"/>
        <w:ind w:firstLine="480" w:firstLineChars="200"/>
        <w:rPr>
          <w:rFonts w:ascii="宋体" w:hAnsi="宋体"/>
          <w:color w:val="000000"/>
          <w:sz w:val="24"/>
          <w:highlight w:val="none"/>
        </w:rPr>
      </w:pPr>
      <w:r>
        <w:rPr>
          <w:rFonts w:ascii="宋体" w:hAnsi="宋体"/>
          <w:color w:val="000000"/>
          <w:sz w:val="24"/>
          <w:highlight w:val="none"/>
        </w:rPr>
        <w:t>1.签约合同价为：</w:t>
      </w:r>
    </w:p>
    <w:p>
      <w:pPr>
        <w:spacing w:line="360" w:lineRule="exact"/>
        <w:ind w:firstLine="600" w:firstLineChars="250"/>
        <w:rPr>
          <w:rFonts w:ascii="宋体" w:hAnsi="宋体"/>
          <w:color w:val="000000"/>
          <w:sz w:val="24"/>
          <w:highlight w:val="none"/>
        </w:rPr>
      </w:pPr>
      <w:r>
        <w:rPr>
          <w:rFonts w:ascii="宋体" w:hAnsi="宋体"/>
          <w:color w:val="000000"/>
          <w:sz w:val="24"/>
          <w:highlight w:val="none"/>
        </w:rPr>
        <w:t>人民币（大写）</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ascii="宋体" w:hAnsi="宋体"/>
          <w:color w:val="000000"/>
          <w:sz w:val="24"/>
          <w:highlight w:val="none"/>
        </w:rPr>
        <w:t>(¥</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ascii="宋体" w:hAnsi="宋体"/>
          <w:color w:val="000000"/>
          <w:sz w:val="24"/>
          <w:highlight w:val="none"/>
        </w:rPr>
        <w:t>元)；</w:t>
      </w:r>
    </w:p>
    <w:p>
      <w:pPr>
        <w:spacing w:line="360" w:lineRule="exact"/>
        <w:ind w:firstLine="480" w:firstLineChars="200"/>
        <w:rPr>
          <w:rFonts w:ascii="宋体" w:hAnsi="宋体"/>
          <w:color w:val="000000"/>
          <w:sz w:val="24"/>
          <w:highlight w:val="none"/>
        </w:rPr>
      </w:pPr>
      <w:r>
        <w:rPr>
          <w:rFonts w:ascii="宋体" w:hAnsi="宋体"/>
          <w:color w:val="000000"/>
          <w:sz w:val="24"/>
          <w:highlight w:val="none"/>
        </w:rPr>
        <w:t>其中：</w:t>
      </w:r>
    </w:p>
    <w:p>
      <w:pPr>
        <w:spacing w:line="360" w:lineRule="exact"/>
        <w:ind w:firstLine="480" w:firstLineChars="200"/>
        <w:rPr>
          <w:rFonts w:ascii="宋体" w:hAnsi="宋体"/>
          <w:color w:val="000000"/>
          <w:sz w:val="24"/>
          <w:highlight w:val="none"/>
        </w:rPr>
      </w:pPr>
      <w:r>
        <w:rPr>
          <w:rFonts w:ascii="宋体" w:hAnsi="宋体"/>
          <w:color w:val="000000"/>
          <w:sz w:val="24"/>
          <w:highlight w:val="none"/>
        </w:rPr>
        <w:t>（1）安全文明施工费：</w:t>
      </w:r>
    </w:p>
    <w:p>
      <w:pPr>
        <w:spacing w:line="360" w:lineRule="exact"/>
        <w:ind w:firstLine="1080" w:firstLineChars="450"/>
        <w:rPr>
          <w:rFonts w:ascii="宋体" w:hAnsi="宋体"/>
          <w:color w:val="000000"/>
          <w:sz w:val="24"/>
          <w:highlight w:val="none"/>
        </w:rPr>
      </w:pPr>
      <w:r>
        <w:rPr>
          <w:rFonts w:ascii="宋体" w:hAnsi="宋体"/>
          <w:color w:val="000000"/>
          <w:sz w:val="24"/>
          <w:highlight w:val="none"/>
        </w:rPr>
        <w:t>人民币（大写）</w:t>
      </w:r>
      <w:r>
        <w:rPr>
          <w:rFonts w:ascii="宋体" w:hAnsi="宋体"/>
          <w:color w:val="000000"/>
          <w:sz w:val="24"/>
          <w:highlight w:val="none"/>
          <w:u w:val="single"/>
        </w:rPr>
        <w:t xml:space="preserve"> </w:t>
      </w:r>
      <w:r>
        <w:rPr>
          <w:rFonts w:hint="eastAsia" w:ascii="宋体" w:hAnsi="宋体"/>
          <w:color w:val="000000"/>
          <w:sz w:val="24"/>
          <w:highlight w:val="none"/>
          <w:u w:val="single"/>
          <w:lang w:val="en-US" w:eastAsia="zh-CN"/>
        </w:rPr>
        <w:t>贰万贰仟叁佰叁拾玖</w:t>
      </w:r>
      <w:r>
        <w:rPr>
          <w:rFonts w:hint="eastAsia" w:ascii="宋体" w:hAnsi="宋体"/>
          <w:color w:val="000000"/>
          <w:sz w:val="24"/>
          <w:highlight w:val="none"/>
          <w:u w:val="single"/>
          <w:lang w:eastAsia="zh-CN"/>
        </w:rPr>
        <w:t>元</w:t>
      </w:r>
      <w:r>
        <w:rPr>
          <w:rFonts w:hint="eastAsia" w:ascii="宋体" w:hAnsi="宋体"/>
          <w:color w:val="000000"/>
          <w:sz w:val="24"/>
          <w:highlight w:val="none"/>
          <w:u w:val="single"/>
          <w:lang w:val="en-US" w:eastAsia="zh-CN"/>
        </w:rPr>
        <w:t>零柒</w:t>
      </w:r>
      <w:r>
        <w:rPr>
          <w:rFonts w:hint="eastAsia" w:ascii="宋体" w:hAnsi="宋体"/>
          <w:color w:val="000000"/>
          <w:sz w:val="24"/>
          <w:highlight w:val="none"/>
          <w:u w:val="single"/>
          <w:lang w:eastAsia="zh-CN"/>
        </w:rPr>
        <w:t>分</w:t>
      </w:r>
      <w:r>
        <w:rPr>
          <w:rFonts w:ascii="宋体" w:hAnsi="宋体"/>
          <w:color w:val="000000"/>
          <w:sz w:val="24"/>
          <w:highlight w:val="none"/>
          <w:u w:val="single"/>
        </w:rPr>
        <w:t xml:space="preserve"> </w:t>
      </w:r>
      <w:r>
        <w:rPr>
          <w:rFonts w:ascii="宋体" w:hAnsi="宋体"/>
          <w:color w:val="000000"/>
          <w:sz w:val="24"/>
          <w:highlight w:val="none"/>
        </w:rPr>
        <w:t xml:space="preserve"> (¥</w:t>
      </w:r>
      <w:r>
        <w:rPr>
          <w:rFonts w:ascii="宋体" w:hAnsi="宋体"/>
          <w:color w:val="000000"/>
          <w:sz w:val="24"/>
          <w:highlight w:val="none"/>
          <w:u w:val="single"/>
        </w:rPr>
        <w:t xml:space="preserve"> </w:t>
      </w:r>
      <w:r>
        <w:rPr>
          <w:rFonts w:hint="eastAsia" w:ascii="宋体" w:hAnsi="宋体"/>
          <w:color w:val="000000"/>
          <w:sz w:val="24"/>
          <w:highlight w:val="none"/>
          <w:u w:val="single"/>
          <w:lang w:val="en-US" w:eastAsia="zh-CN"/>
        </w:rPr>
        <w:t>22339.07</w:t>
      </w:r>
      <w:r>
        <w:rPr>
          <w:rFonts w:ascii="宋体" w:hAnsi="宋体"/>
          <w:color w:val="000000"/>
          <w:sz w:val="24"/>
          <w:highlight w:val="none"/>
        </w:rPr>
        <w:t>元)；</w:t>
      </w:r>
    </w:p>
    <w:p>
      <w:pPr>
        <w:spacing w:line="360" w:lineRule="exact"/>
        <w:ind w:firstLine="480" w:firstLineChars="200"/>
        <w:rPr>
          <w:rFonts w:ascii="宋体" w:hAnsi="宋体"/>
          <w:color w:val="000000"/>
          <w:sz w:val="24"/>
          <w:highlight w:val="none"/>
        </w:rPr>
      </w:pPr>
      <w:r>
        <w:rPr>
          <w:rFonts w:ascii="宋体" w:hAnsi="宋体"/>
          <w:color w:val="000000"/>
          <w:sz w:val="24"/>
          <w:highlight w:val="none"/>
        </w:rPr>
        <w:t>（2）材料和工程设备暂估价金额：</w:t>
      </w:r>
    </w:p>
    <w:p>
      <w:pPr>
        <w:spacing w:line="360" w:lineRule="exact"/>
        <w:ind w:firstLine="1080" w:firstLineChars="450"/>
        <w:rPr>
          <w:rFonts w:ascii="宋体" w:hAnsi="宋体"/>
          <w:color w:val="000000"/>
          <w:sz w:val="24"/>
          <w:highlight w:val="none"/>
        </w:rPr>
      </w:pPr>
      <w:r>
        <w:rPr>
          <w:rFonts w:ascii="宋体" w:hAnsi="宋体"/>
          <w:color w:val="000000"/>
          <w:sz w:val="24"/>
          <w:highlight w:val="none"/>
        </w:rPr>
        <w:t>人民币（大写）</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hint="eastAsia" w:ascii="宋体" w:hAnsi="宋体"/>
          <w:color w:val="000000"/>
          <w:sz w:val="24"/>
          <w:highlight w:val="none"/>
          <w:u w:val="single"/>
          <w:lang w:val="en-US" w:eastAsia="zh-CN"/>
        </w:rPr>
        <w:t>/</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ascii="宋体" w:hAnsi="宋体"/>
          <w:color w:val="000000"/>
          <w:sz w:val="24"/>
          <w:highlight w:val="none"/>
        </w:rPr>
        <w:t xml:space="preserve"> (¥</w:t>
      </w:r>
      <w:r>
        <w:rPr>
          <w:rFonts w:ascii="宋体" w:hAnsi="宋体"/>
          <w:color w:val="000000"/>
          <w:sz w:val="24"/>
          <w:highlight w:val="none"/>
          <w:u w:val="single"/>
        </w:rPr>
        <w:t xml:space="preserve">    </w:t>
      </w:r>
      <w:r>
        <w:rPr>
          <w:rFonts w:hint="eastAsia" w:ascii="宋体" w:hAnsi="宋体"/>
          <w:color w:val="000000"/>
          <w:sz w:val="24"/>
          <w:highlight w:val="none"/>
          <w:u w:val="single"/>
          <w:lang w:val="en-US" w:eastAsia="zh-CN"/>
        </w:rPr>
        <w:t>/</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ascii="宋体" w:hAnsi="宋体"/>
          <w:color w:val="000000"/>
          <w:sz w:val="24"/>
          <w:highlight w:val="none"/>
        </w:rPr>
        <w:t>元)；</w:t>
      </w:r>
    </w:p>
    <w:p>
      <w:pPr>
        <w:spacing w:line="360" w:lineRule="exact"/>
        <w:ind w:firstLine="480" w:firstLineChars="200"/>
        <w:rPr>
          <w:rFonts w:ascii="宋体" w:hAnsi="宋体"/>
          <w:color w:val="000000"/>
          <w:sz w:val="24"/>
          <w:highlight w:val="none"/>
        </w:rPr>
      </w:pPr>
      <w:r>
        <w:rPr>
          <w:rFonts w:ascii="宋体" w:hAnsi="宋体"/>
          <w:color w:val="000000"/>
          <w:sz w:val="24"/>
          <w:highlight w:val="none"/>
        </w:rPr>
        <w:t>（3）专业工程暂估价金额：</w:t>
      </w:r>
    </w:p>
    <w:p>
      <w:pPr>
        <w:spacing w:line="360" w:lineRule="exact"/>
        <w:ind w:firstLine="1080" w:firstLineChars="450"/>
        <w:rPr>
          <w:rFonts w:ascii="宋体" w:hAnsi="宋体"/>
          <w:color w:val="000000"/>
          <w:sz w:val="24"/>
          <w:highlight w:val="none"/>
        </w:rPr>
      </w:pPr>
      <w:r>
        <w:rPr>
          <w:rFonts w:ascii="宋体" w:hAnsi="宋体"/>
          <w:color w:val="000000"/>
          <w:sz w:val="24"/>
          <w:highlight w:val="none"/>
        </w:rPr>
        <w:t>人民币（大写）</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hint="eastAsia" w:ascii="宋体" w:hAnsi="宋体"/>
          <w:color w:val="000000"/>
          <w:sz w:val="24"/>
          <w:highlight w:val="none"/>
          <w:u w:val="single"/>
          <w:lang w:val="en-US" w:eastAsia="zh-CN"/>
        </w:rPr>
        <w:t>/</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ascii="宋体" w:hAnsi="宋体"/>
          <w:color w:val="000000"/>
          <w:sz w:val="24"/>
          <w:highlight w:val="none"/>
        </w:rPr>
        <w:t xml:space="preserve"> (¥</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hint="eastAsia" w:ascii="宋体" w:hAnsi="宋体"/>
          <w:color w:val="000000"/>
          <w:sz w:val="24"/>
          <w:highlight w:val="none"/>
          <w:u w:val="single"/>
          <w:lang w:val="en-US" w:eastAsia="zh-CN"/>
        </w:rPr>
        <w:t>/</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ascii="宋体" w:hAnsi="宋体"/>
          <w:color w:val="000000"/>
          <w:sz w:val="24"/>
          <w:highlight w:val="none"/>
        </w:rPr>
        <w:t>元)；</w:t>
      </w:r>
    </w:p>
    <w:p>
      <w:pPr>
        <w:spacing w:line="360" w:lineRule="exact"/>
        <w:ind w:firstLine="480" w:firstLineChars="200"/>
        <w:rPr>
          <w:rFonts w:ascii="宋体" w:hAnsi="宋体"/>
          <w:color w:val="000000"/>
          <w:sz w:val="24"/>
          <w:highlight w:val="none"/>
        </w:rPr>
      </w:pPr>
      <w:r>
        <w:rPr>
          <w:rFonts w:ascii="宋体" w:hAnsi="宋体"/>
          <w:color w:val="000000"/>
          <w:sz w:val="24"/>
          <w:highlight w:val="none"/>
        </w:rPr>
        <w:t>（4）暂列金额：</w:t>
      </w:r>
    </w:p>
    <w:p>
      <w:pPr>
        <w:spacing w:line="360" w:lineRule="exact"/>
        <w:ind w:firstLine="1080" w:firstLineChars="450"/>
        <w:rPr>
          <w:rFonts w:hint="eastAsia" w:ascii="宋体" w:hAnsi="宋体"/>
          <w:color w:val="000000"/>
          <w:sz w:val="24"/>
          <w:highlight w:val="none"/>
        </w:rPr>
      </w:pPr>
      <w:r>
        <w:rPr>
          <w:rFonts w:ascii="宋体" w:hAnsi="宋体"/>
          <w:color w:val="000000"/>
          <w:sz w:val="24"/>
          <w:highlight w:val="none"/>
        </w:rPr>
        <w:t>人民币（大写）</w:t>
      </w:r>
      <w:r>
        <w:rPr>
          <w:rFonts w:hint="eastAsia" w:ascii="宋体" w:hAnsi="宋体"/>
          <w:color w:val="000000"/>
          <w:sz w:val="24"/>
          <w:highlight w:val="none"/>
          <w:u w:val="single"/>
          <w:lang w:val="en-US" w:eastAsia="zh-CN"/>
        </w:rPr>
        <w:t xml:space="preserve">       /      </w:t>
      </w:r>
      <w:r>
        <w:rPr>
          <w:rFonts w:ascii="宋体" w:hAnsi="宋体"/>
          <w:color w:val="000000"/>
          <w:sz w:val="24"/>
          <w:highlight w:val="none"/>
        </w:rPr>
        <w:t xml:space="preserve"> (¥</w:t>
      </w:r>
      <w:r>
        <w:rPr>
          <w:rFonts w:hint="eastAsia" w:ascii="宋体" w:hAnsi="宋体"/>
          <w:color w:val="000000"/>
          <w:sz w:val="24"/>
          <w:highlight w:val="none"/>
          <w:u w:val="single"/>
          <w:lang w:val="en-US" w:eastAsia="zh-CN"/>
        </w:rPr>
        <w:t xml:space="preserve">      /     </w:t>
      </w:r>
      <w:r>
        <w:rPr>
          <w:rFonts w:ascii="宋体" w:hAnsi="宋体"/>
          <w:color w:val="000000"/>
          <w:sz w:val="24"/>
          <w:highlight w:val="none"/>
        </w:rPr>
        <w:t>元)。</w:t>
      </w:r>
    </w:p>
    <w:p>
      <w:pPr>
        <w:numPr>
          <w:ilvl w:val="0"/>
          <w:numId w:val="3"/>
        </w:numPr>
        <w:spacing w:line="360" w:lineRule="exact"/>
        <w:ind w:firstLine="480" w:firstLineChars="200"/>
        <w:rPr>
          <w:rFonts w:hint="eastAsia" w:ascii="宋体" w:hAnsi="宋体"/>
          <w:iCs/>
          <w:color w:val="000000"/>
          <w:sz w:val="24"/>
          <w:highlight w:val="none"/>
        </w:rPr>
      </w:pPr>
      <w:r>
        <w:rPr>
          <w:rFonts w:ascii="宋体" w:hAnsi="宋体"/>
          <w:color w:val="000000"/>
          <w:sz w:val="24"/>
          <w:highlight w:val="none"/>
        </w:rPr>
        <w:t>合同价格形式：</w:t>
      </w:r>
      <w:r>
        <w:rPr>
          <w:rFonts w:hint="eastAsia" w:ascii="宋体" w:hAnsi="宋体"/>
          <w:iCs/>
          <w:color w:val="000000"/>
          <w:sz w:val="24"/>
          <w:highlight w:val="none"/>
          <w:u w:val="single"/>
        </w:rPr>
        <w:t>单价合同</w:t>
      </w:r>
      <w:r>
        <w:rPr>
          <w:rFonts w:ascii="宋体" w:hAnsi="宋体"/>
          <w:iCs/>
          <w:color w:val="000000"/>
          <w:sz w:val="24"/>
          <w:highlight w:val="none"/>
        </w:rPr>
        <w:t>。</w:t>
      </w:r>
    </w:p>
    <w:p>
      <w:pPr>
        <w:numPr>
          <w:ilvl w:val="0"/>
          <w:numId w:val="4"/>
        </w:numPr>
        <w:spacing w:line="360" w:lineRule="exact"/>
        <w:ind w:firstLine="480" w:firstLineChars="200"/>
        <w:rPr>
          <w:rFonts w:hint="eastAsia" w:ascii="宋体" w:hAnsi="宋体"/>
          <w:color w:val="000000"/>
          <w:sz w:val="24"/>
          <w:highlight w:val="none"/>
        </w:rPr>
      </w:pPr>
      <w:r>
        <w:rPr>
          <w:rFonts w:hint="eastAsia" w:ascii="宋体" w:hAnsi="宋体"/>
          <w:color w:val="000000"/>
          <w:sz w:val="24"/>
          <w:highlight w:val="none"/>
        </w:rPr>
        <w:t>3</w:t>
      </w:r>
      <w:r>
        <w:rPr>
          <w:rFonts w:ascii="宋体" w:hAnsi="宋体"/>
          <w:color w:val="000000"/>
          <w:sz w:val="24"/>
          <w:highlight w:val="none"/>
        </w:rPr>
        <w:t>.</w:t>
      </w:r>
      <w:r>
        <w:rPr>
          <w:rFonts w:hint="eastAsia" w:ascii="宋体" w:hAnsi="宋体"/>
          <w:color w:val="000000"/>
          <w:sz w:val="24"/>
          <w:highlight w:val="none"/>
        </w:rPr>
        <w:t>发包人向承包人支付工程价款及其他应当支付的款项均须汇入承包人指定的银行账户，</w:t>
      </w:r>
      <w:r>
        <w:rPr>
          <w:rFonts w:hint="eastAsia" w:ascii="宋体" w:hAnsi="宋体"/>
          <w:color w:val="000000"/>
          <w:sz w:val="24"/>
          <w:highlight w:val="none"/>
          <w:u w:val="single"/>
        </w:rPr>
        <w:t>承包人收取款项时开具增值税发票</w:t>
      </w:r>
      <w:r>
        <w:rPr>
          <w:rFonts w:hint="eastAsia" w:ascii="宋体" w:hAnsi="宋体"/>
          <w:color w:val="000000"/>
          <w:sz w:val="24"/>
          <w:highlight w:val="none"/>
        </w:rPr>
        <w:t>。</w:t>
      </w:r>
    </w:p>
    <w:p>
      <w:pPr>
        <w:spacing w:line="360" w:lineRule="exact"/>
        <w:ind w:firstLine="403" w:firstLineChars="168"/>
        <w:rPr>
          <w:rFonts w:hint="eastAsia" w:ascii="仿宋_GB2312"/>
          <w:color w:val="auto"/>
          <w:sz w:val="24"/>
        </w:rPr>
      </w:pPr>
      <w:r>
        <w:rPr>
          <w:rFonts w:hint="eastAsia" w:ascii="仿宋_GB2312"/>
          <w:color w:val="auto"/>
          <w:sz w:val="24"/>
        </w:rPr>
        <w:t>根据《关于全面推开营业税改征增值税试点的通知》（</w:t>
      </w:r>
      <w:r>
        <w:rPr>
          <w:rFonts w:hint="eastAsia" w:ascii="仿宋_GB2312" w:hAnsi="微软雅黑"/>
          <w:bCs/>
          <w:color w:val="auto"/>
          <w:sz w:val="24"/>
          <w:shd w:val="clear" w:color="auto" w:fill="FFFFFF"/>
        </w:rPr>
        <w:t>财税〔2016〕36号</w:t>
      </w:r>
      <w:r>
        <w:rPr>
          <w:rFonts w:hint="eastAsia" w:ascii="仿宋_GB2312" w:hAnsi="微软雅黑"/>
          <w:color w:val="auto"/>
          <w:sz w:val="24"/>
          <w:shd w:val="clear" w:color="auto" w:fill="FFFFFF"/>
        </w:rPr>
        <w:t>）等有关规定，承包人完成本合同项下应税行为的计税方式</w:t>
      </w:r>
      <w:r>
        <w:rPr>
          <w:rFonts w:hint="eastAsia" w:ascii="仿宋_GB2312" w:hAnsi="微软雅黑"/>
          <w:color w:val="auto"/>
          <w:sz w:val="24"/>
          <w:shd w:val="clear" w:color="auto" w:fill="FFFFFF"/>
          <w:lang w:val="en-US" w:eastAsia="zh-CN"/>
        </w:rPr>
        <w:t>为</w:t>
      </w:r>
      <w:r>
        <w:rPr>
          <w:rFonts w:hint="eastAsia" w:ascii="仿宋_GB2312"/>
          <w:color w:val="auto"/>
          <w:sz w:val="24"/>
          <w:lang w:val="en-US" w:eastAsia="zh-CN"/>
        </w:rPr>
        <w:t>简易计税</w:t>
      </w:r>
      <w:r>
        <w:rPr>
          <w:rFonts w:hint="eastAsia" w:ascii="仿宋_GB2312" w:hAnsi="微软雅黑"/>
          <w:color w:val="auto"/>
          <w:sz w:val="24"/>
          <w:shd w:val="clear" w:color="auto" w:fill="FFFFFF"/>
        </w:rPr>
        <w:t>，并与</w:t>
      </w:r>
      <w:r>
        <w:rPr>
          <w:rFonts w:hint="eastAsia" w:ascii="仿宋_GB2312"/>
          <w:color w:val="auto"/>
          <w:sz w:val="24"/>
        </w:rPr>
        <w:t>工程计价时采用的计税方法一致。</w:t>
      </w:r>
    </w:p>
    <w:p>
      <w:pPr>
        <w:pStyle w:val="3"/>
        <w:spacing w:before="0" w:after="0" w:line="360" w:lineRule="exact"/>
        <w:rPr>
          <w:rFonts w:ascii="宋体" w:hAnsi="宋体"/>
          <w:b w:val="0"/>
          <w:color w:val="000000"/>
          <w:sz w:val="24"/>
          <w:szCs w:val="24"/>
          <w:highlight w:val="none"/>
        </w:rPr>
      </w:pPr>
      <w:r>
        <w:rPr>
          <w:rFonts w:ascii="宋体" w:hAnsi="宋体"/>
          <w:bCs w:val="0"/>
          <w:color w:val="000000"/>
          <w:sz w:val="24"/>
          <w:szCs w:val="24"/>
          <w:highlight w:val="none"/>
        </w:rPr>
        <w:t xml:space="preserve">   </w:t>
      </w:r>
      <w:r>
        <w:rPr>
          <w:rFonts w:ascii="宋体" w:hAnsi="宋体"/>
          <w:b w:val="0"/>
          <w:color w:val="000000"/>
          <w:sz w:val="24"/>
          <w:szCs w:val="24"/>
          <w:highlight w:val="none"/>
        </w:rPr>
        <w:t xml:space="preserve"> 五、项目经理</w:t>
      </w:r>
    </w:p>
    <w:p>
      <w:pPr>
        <w:spacing w:line="360" w:lineRule="exact"/>
        <w:ind w:firstLine="480" w:firstLineChars="200"/>
        <w:rPr>
          <w:rFonts w:ascii="宋体" w:hAnsi="宋体"/>
          <w:color w:val="000000"/>
          <w:sz w:val="24"/>
          <w:highlight w:val="none"/>
        </w:rPr>
      </w:pPr>
      <w:r>
        <w:rPr>
          <w:rFonts w:ascii="宋体" w:hAnsi="宋体"/>
          <w:color w:val="000000"/>
          <w:sz w:val="24"/>
          <w:highlight w:val="none"/>
        </w:rPr>
        <w:t>承包人项目经理：</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ascii="宋体" w:hAnsi="宋体"/>
          <w:color w:val="000000"/>
          <w:sz w:val="24"/>
          <w:highlight w:val="none"/>
        </w:rPr>
        <w:t>。</w:t>
      </w:r>
    </w:p>
    <w:p>
      <w:pPr>
        <w:pStyle w:val="3"/>
        <w:spacing w:before="0" w:after="0" w:line="360" w:lineRule="exact"/>
        <w:rPr>
          <w:rFonts w:ascii="宋体" w:hAnsi="宋体"/>
          <w:bCs w:val="0"/>
          <w:color w:val="000000"/>
          <w:sz w:val="24"/>
          <w:szCs w:val="24"/>
          <w:highlight w:val="none"/>
        </w:rPr>
      </w:pPr>
      <w:r>
        <w:rPr>
          <w:rFonts w:ascii="宋体" w:hAnsi="宋体"/>
          <w:bCs w:val="0"/>
          <w:color w:val="000000"/>
          <w:sz w:val="24"/>
          <w:szCs w:val="24"/>
          <w:highlight w:val="none"/>
        </w:rPr>
        <w:t xml:space="preserve">   </w:t>
      </w:r>
      <w:r>
        <w:rPr>
          <w:rFonts w:ascii="宋体" w:hAnsi="宋体"/>
          <w:b w:val="0"/>
          <w:color w:val="000000"/>
          <w:sz w:val="24"/>
          <w:szCs w:val="24"/>
          <w:highlight w:val="none"/>
        </w:rPr>
        <w:t xml:space="preserve"> 六、合同文件构成</w:t>
      </w:r>
    </w:p>
    <w:p>
      <w:pPr>
        <w:spacing w:line="360" w:lineRule="exact"/>
        <w:ind w:firstLine="480" w:firstLineChars="200"/>
        <w:rPr>
          <w:rFonts w:ascii="宋体" w:hAnsi="宋体"/>
          <w:bCs/>
          <w:color w:val="000000"/>
          <w:sz w:val="24"/>
          <w:highlight w:val="none"/>
        </w:rPr>
      </w:pPr>
      <w:r>
        <w:rPr>
          <w:rFonts w:ascii="宋体" w:hAnsi="宋体"/>
          <w:bCs/>
          <w:color w:val="000000"/>
          <w:sz w:val="24"/>
          <w:highlight w:val="none"/>
        </w:rPr>
        <w:t>本协议书与下列文件一起构成合同文件：</w:t>
      </w:r>
    </w:p>
    <w:p>
      <w:pPr>
        <w:autoSpaceDE w:val="0"/>
        <w:autoSpaceDN w:val="0"/>
        <w:adjustRightInd w:val="0"/>
        <w:spacing w:line="360" w:lineRule="exact"/>
        <w:ind w:firstLine="480" w:firstLineChars="200"/>
        <w:jc w:val="left"/>
        <w:rPr>
          <w:rFonts w:ascii="宋体" w:hAnsi="宋体"/>
          <w:color w:val="000000"/>
          <w:sz w:val="24"/>
          <w:highlight w:val="none"/>
        </w:rPr>
      </w:pPr>
      <w:r>
        <w:rPr>
          <w:rFonts w:ascii="宋体" w:hAnsi="宋体"/>
          <w:color w:val="000000"/>
          <w:sz w:val="24"/>
          <w:highlight w:val="none"/>
        </w:rPr>
        <w:t>（1）中标通知书；</w:t>
      </w:r>
    </w:p>
    <w:p>
      <w:pPr>
        <w:autoSpaceDE w:val="0"/>
        <w:autoSpaceDN w:val="0"/>
        <w:adjustRightInd w:val="0"/>
        <w:spacing w:line="360" w:lineRule="exact"/>
        <w:ind w:firstLine="480" w:firstLineChars="200"/>
        <w:jc w:val="left"/>
        <w:rPr>
          <w:rFonts w:ascii="宋体" w:hAnsi="宋体"/>
          <w:color w:val="000000"/>
          <w:sz w:val="24"/>
          <w:highlight w:val="none"/>
        </w:rPr>
      </w:pPr>
      <w:r>
        <w:rPr>
          <w:rFonts w:ascii="宋体" w:hAnsi="宋体"/>
          <w:color w:val="000000"/>
          <w:sz w:val="24"/>
          <w:highlight w:val="none"/>
        </w:rPr>
        <w:t xml:space="preserve">（2）投标函及其附录； </w:t>
      </w:r>
    </w:p>
    <w:p>
      <w:pPr>
        <w:autoSpaceDE w:val="0"/>
        <w:autoSpaceDN w:val="0"/>
        <w:adjustRightInd w:val="0"/>
        <w:spacing w:line="360" w:lineRule="exact"/>
        <w:ind w:firstLine="480" w:firstLineChars="200"/>
        <w:jc w:val="left"/>
        <w:rPr>
          <w:rFonts w:ascii="宋体" w:hAnsi="宋体"/>
          <w:color w:val="000000"/>
          <w:sz w:val="24"/>
          <w:highlight w:val="none"/>
        </w:rPr>
      </w:pPr>
      <w:r>
        <w:rPr>
          <w:rFonts w:ascii="宋体" w:hAnsi="宋体"/>
          <w:color w:val="000000"/>
          <w:sz w:val="24"/>
          <w:highlight w:val="none"/>
        </w:rPr>
        <w:t>（3）专用合同条款及其附件；</w:t>
      </w:r>
    </w:p>
    <w:p>
      <w:pPr>
        <w:autoSpaceDE w:val="0"/>
        <w:autoSpaceDN w:val="0"/>
        <w:adjustRightInd w:val="0"/>
        <w:spacing w:line="360" w:lineRule="exact"/>
        <w:ind w:firstLine="480" w:firstLineChars="200"/>
        <w:jc w:val="left"/>
        <w:rPr>
          <w:rFonts w:ascii="宋体" w:hAnsi="宋体"/>
          <w:color w:val="000000"/>
          <w:sz w:val="24"/>
          <w:highlight w:val="none"/>
        </w:rPr>
      </w:pPr>
      <w:r>
        <w:rPr>
          <w:rFonts w:ascii="宋体" w:hAnsi="宋体"/>
          <w:color w:val="000000"/>
          <w:sz w:val="24"/>
          <w:highlight w:val="none"/>
        </w:rPr>
        <w:t>（4）通用合同条款；</w:t>
      </w:r>
    </w:p>
    <w:p>
      <w:pPr>
        <w:autoSpaceDE w:val="0"/>
        <w:autoSpaceDN w:val="0"/>
        <w:adjustRightInd w:val="0"/>
        <w:spacing w:line="360" w:lineRule="exact"/>
        <w:ind w:firstLine="480" w:firstLineChars="200"/>
        <w:jc w:val="left"/>
        <w:rPr>
          <w:rFonts w:ascii="宋体" w:hAnsi="宋体"/>
          <w:color w:val="000000"/>
          <w:sz w:val="24"/>
          <w:highlight w:val="none"/>
        </w:rPr>
      </w:pPr>
      <w:r>
        <w:rPr>
          <w:rFonts w:ascii="宋体" w:hAnsi="宋体"/>
          <w:color w:val="000000"/>
          <w:sz w:val="24"/>
          <w:highlight w:val="none"/>
        </w:rPr>
        <w:t>（5）技术标准和要求；</w:t>
      </w:r>
    </w:p>
    <w:p>
      <w:pPr>
        <w:autoSpaceDE w:val="0"/>
        <w:autoSpaceDN w:val="0"/>
        <w:adjustRightInd w:val="0"/>
        <w:spacing w:line="360" w:lineRule="exact"/>
        <w:ind w:firstLine="480" w:firstLineChars="200"/>
        <w:jc w:val="left"/>
        <w:rPr>
          <w:rFonts w:ascii="宋体" w:hAnsi="宋体"/>
          <w:color w:val="000000"/>
          <w:sz w:val="24"/>
          <w:highlight w:val="none"/>
        </w:rPr>
      </w:pPr>
      <w:r>
        <w:rPr>
          <w:rFonts w:ascii="宋体" w:hAnsi="宋体"/>
          <w:color w:val="000000"/>
          <w:sz w:val="24"/>
          <w:highlight w:val="none"/>
        </w:rPr>
        <w:t>（</w:t>
      </w:r>
      <w:r>
        <w:rPr>
          <w:rFonts w:hint="eastAsia" w:ascii="宋体" w:hAnsi="宋体"/>
          <w:color w:val="000000"/>
          <w:sz w:val="24"/>
          <w:highlight w:val="none"/>
          <w:lang w:val="en-US" w:eastAsia="zh-CN"/>
        </w:rPr>
        <w:t>6</w:t>
      </w:r>
      <w:r>
        <w:rPr>
          <w:rFonts w:ascii="宋体" w:hAnsi="宋体"/>
          <w:color w:val="000000"/>
          <w:sz w:val="24"/>
          <w:highlight w:val="none"/>
        </w:rPr>
        <w:t>）</w:t>
      </w:r>
      <w:r>
        <w:rPr>
          <w:rFonts w:hint="eastAsia" w:ascii="宋体" w:hAnsi="宋体"/>
          <w:color w:val="000000"/>
          <w:sz w:val="24"/>
          <w:highlight w:val="none"/>
        </w:rPr>
        <w:t>预算书</w:t>
      </w:r>
      <w:r>
        <w:rPr>
          <w:rFonts w:ascii="宋体" w:hAnsi="宋体"/>
          <w:color w:val="000000"/>
          <w:sz w:val="24"/>
          <w:highlight w:val="none"/>
        </w:rPr>
        <w:t>；</w:t>
      </w:r>
    </w:p>
    <w:p>
      <w:pPr>
        <w:autoSpaceDE w:val="0"/>
        <w:autoSpaceDN w:val="0"/>
        <w:adjustRightInd w:val="0"/>
        <w:spacing w:line="360" w:lineRule="exact"/>
        <w:ind w:firstLine="480" w:firstLineChars="200"/>
        <w:jc w:val="left"/>
        <w:rPr>
          <w:rFonts w:ascii="宋体" w:hAnsi="宋体"/>
          <w:color w:val="000000"/>
          <w:sz w:val="24"/>
          <w:highlight w:val="none"/>
        </w:rPr>
      </w:pPr>
      <w:r>
        <w:rPr>
          <w:rFonts w:ascii="宋体" w:hAnsi="宋体"/>
          <w:color w:val="000000"/>
          <w:sz w:val="24"/>
          <w:highlight w:val="none"/>
        </w:rPr>
        <w:t>（</w:t>
      </w:r>
      <w:r>
        <w:rPr>
          <w:rFonts w:hint="eastAsia" w:ascii="宋体" w:hAnsi="宋体"/>
          <w:color w:val="000000"/>
          <w:sz w:val="24"/>
          <w:highlight w:val="none"/>
          <w:lang w:val="en-US" w:eastAsia="zh-CN"/>
        </w:rPr>
        <w:t>7</w:t>
      </w:r>
      <w:r>
        <w:rPr>
          <w:rFonts w:ascii="宋体" w:hAnsi="宋体"/>
          <w:color w:val="000000"/>
          <w:sz w:val="24"/>
          <w:highlight w:val="none"/>
        </w:rPr>
        <w:t>）其他合同文件。</w:t>
      </w:r>
    </w:p>
    <w:p>
      <w:pPr>
        <w:autoSpaceDE w:val="0"/>
        <w:autoSpaceDN w:val="0"/>
        <w:adjustRightInd w:val="0"/>
        <w:spacing w:line="360" w:lineRule="exact"/>
        <w:ind w:firstLine="480" w:firstLineChars="200"/>
        <w:jc w:val="left"/>
        <w:rPr>
          <w:rFonts w:ascii="宋体" w:hAnsi="宋体"/>
          <w:color w:val="000000"/>
          <w:sz w:val="24"/>
          <w:highlight w:val="none"/>
        </w:rPr>
      </w:pPr>
      <w:r>
        <w:rPr>
          <w:rFonts w:ascii="宋体" w:hAnsi="宋体"/>
          <w:color w:val="000000"/>
          <w:sz w:val="24"/>
          <w:highlight w:val="none"/>
        </w:rPr>
        <w:t>在合同订立及履行过程中形成的与合同有关的文件均构成合同文件组成部分。</w:t>
      </w:r>
    </w:p>
    <w:p>
      <w:pPr>
        <w:autoSpaceDE w:val="0"/>
        <w:autoSpaceDN w:val="0"/>
        <w:adjustRightInd w:val="0"/>
        <w:spacing w:line="360" w:lineRule="exact"/>
        <w:ind w:firstLine="480" w:firstLineChars="200"/>
        <w:jc w:val="left"/>
        <w:rPr>
          <w:rFonts w:hint="eastAsia" w:ascii="宋体" w:hAnsi="宋体"/>
          <w:color w:val="000000"/>
          <w:sz w:val="24"/>
          <w:highlight w:val="none"/>
        </w:rPr>
      </w:pPr>
      <w:r>
        <w:rPr>
          <w:rFonts w:ascii="宋体" w:hAnsi="宋体"/>
          <w:color w:val="000000"/>
          <w:sz w:val="24"/>
          <w:highlight w:val="none"/>
        </w:rPr>
        <w:t>上述各项合同文件包括合同当事人就该项合同文件所作出的补充和修改，属于同一类内容的文件，应以最新签署的为准。</w:t>
      </w:r>
      <w:r>
        <w:rPr>
          <w:rFonts w:hint="eastAsia" w:ascii="宋体" w:hAnsi="宋体"/>
          <w:color w:val="000000"/>
          <w:sz w:val="24"/>
          <w:highlight w:val="none"/>
        </w:rPr>
        <w:t>专用合同条款及其附件须经合同当事人签字或盖章。</w:t>
      </w:r>
    </w:p>
    <w:p>
      <w:pPr>
        <w:autoSpaceDE w:val="0"/>
        <w:autoSpaceDN w:val="0"/>
        <w:adjustRightInd w:val="0"/>
        <w:spacing w:line="360" w:lineRule="exact"/>
        <w:ind w:firstLine="480" w:firstLineChars="200"/>
        <w:jc w:val="left"/>
        <w:rPr>
          <w:rFonts w:hint="eastAsia" w:ascii="宋体" w:hAnsi="宋体"/>
          <w:color w:val="000000"/>
          <w:sz w:val="24"/>
          <w:highlight w:val="none"/>
        </w:rPr>
      </w:pPr>
      <w:r>
        <w:rPr>
          <w:rFonts w:hint="eastAsia" w:ascii="宋体" w:hAnsi="宋体"/>
          <w:sz w:val="24"/>
          <w:highlight w:val="none"/>
        </w:rPr>
        <w:t>除专用合同条款另有约定外，组成本合同的文件及优先解释顺序与本合同第二部分《通用条款》第1.5款赋予的规定一致。</w:t>
      </w:r>
    </w:p>
    <w:p>
      <w:pPr>
        <w:pStyle w:val="3"/>
        <w:spacing w:before="0" w:after="0" w:line="360" w:lineRule="exact"/>
        <w:rPr>
          <w:rFonts w:ascii="宋体" w:hAnsi="宋体"/>
          <w:b w:val="0"/>
          <w:bCs w:val="0"/>
          <w:color w:val="000000"/>
          <w:sz w:val="24"/>
          <w:szCs w:val="24"/>
          <w:highlight w:val="none"/>
        </w:rPr>
      </w:pPr>
      <w:r>
        <w:rPr>
          <w:rFonts w:ascii="宋体" w:hAnsi="宋体"/>
          <w:b w:val="0"/>
          <w:bCs w:val="0"/>
          <w:color w:val="000000"/>
          <w:sz w:val="24"/>
          <w:szCs w:val="24"/>
          <w:highlight w:val="none"/>
        </w:rPr>
        <w:t xml:space="preserve">   </w:t>
      </w:r>
      <w:r>
        <w:rPr>
          <w:rFonts w:ascii="宋体" w:hAnsi="宋体"/>
          <w:b w:val="0"/>
          <w:color w:val="000000"/>
          <w:sz w:val="24"/>
          <w:szCs w:val="24"/>
          <w:highlight w:val="none"/>
        </w:rPr>
        <w:t xml:space="preserve"> 七、承诺</w:t>
      </w:r>
    </w:p>
    <w:p>
      <w:pPr>
        <w:spacing w:line="360" w:lineRule="exact"/>
        <w:ind w:firstLine="480" w:firstLineChars="200"/>
        <w:rPr>
          <w:rFonts w:ascii="宋体" w:hAnsi="宋体"/>
          <w:bCs/>
          <w:color w:val="000000"/>
          <w:sz w:val="24"/>
          <w:highlight w:val="none"/>
        </w:rPr>
      </w:pPr>
      <w:r>
        <w:rPr>
          <w:rFonts w:ascii="宋体" w:hAnsi="宋体"/>
          <w:bCs/>
          <w:color w:val="000000"/>
          <w:sz w:val="24"/>
          <w:highlight w:val="none"/>
        </w:rPr>
        <w:t>1.发包人承诺按照法律规定履行项目审批手续、筹集工程建设资金并按照合同约定的期限和方式支付合同价款。</w:t>
      </w:r>
    </w:p>
    <w:p>
      <w:pPr>
        <w:spacing w:line="360" w:lineRule="exact"/>
        <w:ind w:firstLine="480" w:firstLineChars="200"/>
        <w:rPr>
          <w:rFonts w:ascii="宋体" w:hAnsi="宋体"/>
          <w:bCs/>
          <w:color w:val="000000"/>
          <w:sz w:val="24"/>
          <w:highlight w:val="none"/>
        </w:rPr>
      </w:pPr>
      <w:r>
        <w:rPr>
          <w:rFonts w:ascii="宋体" w:hAnsi="宋体"/>
          <w:bCs/>
          <w:color w:val="000000"/>
          <w:sz w:val="24"/>
          <w:highlight w:val="none"/>
        </w:rPr>
        <w:t>2.承包人承诺按照法律规定及合同约定组织完成工程施工，确保工程质量和安全，不进行转包及违法分包，并在缺陷责任期及保修期内承担相应的工程维修责任。</w:t>
      </w:r>
    </w:p>
    <w:p>
      <w:pPr>
        <w:spacing w:line="360" w:lineRule="exact"/>
        <w:ind w:firstLine="480" w:firstLineChars="200"/>
        <w:rPr>
          <w:rFonts w:ascii="宋体" w:hAnsi="宋体"/>
          <w:bCs/>
          <w:color w:val="000000"/>
          <w:sz w:val="24"/>
          <w:highlight w:val="none"/>
        </w:rPr>
      </w:pPr>
      <w:r>
        <w:rPr>
          <w:rFonts w:ascii="宋体" w:hAnsi="宋体"/>
          <w:bCs/>
          <w:color w:val="000000"/>
          <w:sz w:val="24"/>
          <w:highlight w:val="none"/>
        </w:rPr>
        <w:t>3.发包人和承包人通过招投标形式签订合同的，双方理解并</w:t>
      </w:r>
      <w:r>
        <w:rPr>
          <w:rFonts w:hint="eastAsia" w:ascii="宋体" w:hAnsi="宋体"/>
          <w:bCs/>
          <w:color w:val="000000"/>
          <w:sz w:val="24"/>
          <w:highlight w:val="none"/>
        </w:rPr>
        <w:t>承诺</w:t>
      </w:r>
      <w:r>
        <w:rPr>
          <w:rFonts w:ascii="宋体" w:hAnsi="宋体"/>
          <w:bCs/>
          <w:color w:val="000000"/>
          <w:sz w:val="24"/>
          <w:highlight w:val="none"/>
        </w:rPr>
        <w:t>不再就同一工程另行签订与合同实质性内容相背离的协议。</w:t>
      </w:r>
    </w:p>
    <w:p>
      <w:pPr>
        <w:spacing w:line="360" w:lineRule="exact"/>
        <w:rPr>
          <w:rFonts w:ascii="宋体" w:hAnsi="宋体"/>
          <w:bCs/>
          <w:color w:val="000000"/>
          <w:sz w:val="24"/>
          <w:highlight w:val="none"/>
        </w:rPr>
      </w:pPr>
      <w:r>
        <w:rPr>
          <w:rFonts w:hint="eastAsia" w:ascii="宋体" w:hAnsi="宋体"/>
          <w:b/>
          <w:color w:val="000000"/>
          <w:sz w:val="24"/>
          <w:highlight w:val="none"/>
        </w:rPr>
        <w:t xml:space="preserve">    </w:t>
      </w:r>
      <w:r>
        <w:rPr>
          <w:rFonts w:ascii="宋体" w:hAnsi="宋体"/>
          <w:b/>
          <w:color w:val="000000"/>
          <w:sz w:val="24"/>
          <w:highlight w:val="none"/>
        </w:rPr>
        <w:t>八、词语含义</w:t>
      </w:r>
    </w:p>
    <w:p>
      <w:pPr>
        <w:spacing w:line="360" w:lineRule="exact"/>
        <w:ind w:firstLine="480" w:firstLineChars="200"/>
        <w:rPr>
          <w:rFonts w:ascii="宋体" w:hAnsi="宋体"/>
          <w:bCs/>
          <w:color w:val="000000"/>
          <w:sz w:val="24"/>
          <w:highlight w:val="none"/>
        </w:rPr>
      </w:pPr>
      <w:r>
        <w:rPr>
          <w:rFonts w:ascii="宋体" w:hAnsi="宋体"/>
          <w:bCs/>
          <w:color w:val="000000"/>
          <w:sz w:val="24"/>
          <w:highlight w:val="none"/>
        </w:rPr>
        <w:t>本协议书中词语含义与第二部分通用合同条款中赋予的含义相同。</w:t>
      </w:r>
    </w:p>
    <w:p>
      <w:pPr>
        <w:pStyle w:val="3"/>
        <w:spacing w:before="0" w:after="0" w:line="360" w:lineRule="exact"/>
        <w:rPr>
          <w:rFonts w:ascii="宋体" w:hAnsi="宋体"/>
          <w:bCs w:val="0"/>
          <w:color w:val="000000"/>
          <w:sz w:val="24"/>
          <w:szCs w:val="24"/>
          <w:highlight w:val="none"/>
        </w:rPr>
      </w:pPr>
      <w:r>
        <w:rPr>
          <w:rFonts w:ascii="宋体" w:hAnsi="宋体"/>
          <w:bCs w:val="0"/>
          <w:color w:val="000000"/>
          <w:sz w:val="24"/>
          <w:szCs w:val="24"/>
          <w:highlight w:val="none"/>
        </w:rPr>
        <w:t xml:space="preserve">  </w:t>
      </w:r>
      <w:r>
        <w:rPr>
          <w:rFonts w:ascii="宋体" w:hAnsi="宋体"/>
          <w:b w:val="0"/>
          <w:color w:val="000000"/>
          <w:sz w:val="24"/>
          <w:szCs w:val="24"/>
          <w:highlight w:val="none"/>
        </w:rPr>
        <w:t xml:space="preserve">  九、签订时间</w:t>
      </w:r>
    </w:p>
    <w:p>
      <w:pPr>
        <w:spacing w:line="360" w:lineRule="exact"/>
        <w:ind w:firstLine="480" w:firstLineChars="200"/>
        <w:rPr>
          <w:rFonts w:ascii="宋体" w:hAnsi="宋体"/>
          <w:bCs/>
          <w:color w:val="000000"/>
          <w:sz w:val="24"/>
          <w:highlight w:val="none"/>
        </w:rPr>
      </w:pPr>
      <w:r>
        <w:rPr>
          <w:rFonts w:ascii="宋体" w:hAnsi="宋体"/>
          <w:bCs/>
          <w:color w:val="000000"/>
          <w:sz w:val="24"/>
          <w:highlight w:val="none"/>
        </w:rPr>
        <w:t>本合同于</w:t>
      </w:r>
      <w:r>
        <w:rPr>
          <w:rFonts w:ascii="宋体" w:hAnsi="宋体"/>
          <w:bCs/>
          <w:color w:val="000000"/>
          <w:sz w:val="24"/>
          <w:highlight w:val="none"/>
          <w:u w:val="single"/>
        </w:rPr>
        <w:t xml:space="preserve">         </w:t>
      </w:r>
      <w:r>
        <w:rPr>
          <w:rFonts w:ascii="宋体" w:hAnsi="宋体"/>
          <w:bCs/>
          <w:color w:val="000000"/>
          <w:sz w:val="24"/>
          <w:highlight w:val="none"/>
        </w:rPr>
        <w:t>年</w:t>
      </w:r>
      <w:r>
        <w:rPr>
          <w:rFonts w:ascii="宋体" w:hAnsi="宋体"/>
          <w:bCs/>
          <w:color w:val="000000"/>
          <w:sz w:val="24"/>
          <w:highlight w:val="none"/>
          <w:u w:val="single"/>
        </w:rPr>
        <w:t xml:space="preserve">   </w:t>
      </w:r>
      <w:r>
        <w:rPr>
          <w:rFonts w:hint="eastAsia" w:ascii="宋体" w:hAnsi="宋体"/>
          <w:bCs/>
          <w:color w:val="000000"/>
          <w:sz w:val="24"/>
          <w:highlight w:val="none"/>
          <w:u w:val="single"/>
          <w:lang w:val="en-US" w:eastAsia="zh-CN"/>
        </w:rPr>
        <w:t xml:space="preserve"> </w:t>
      </w:r>
      <w:r>
        <w:rPr>
          <w:rFonts w:ascii="宋体" w:hAnsi="宋体"/>
          <w:bCs/>
          <w:color w:val="000000"/>
          <w:sz w:val="24"/>
          <w:highlight w:val="none"/>
          <w:u w:val="single"/>
        </w:rPr>
        <w:t xml:space="preserve"> </w:t>
      </w:r>
      <w:r>
        <w:rPr>
          <w:rFonts w:ascii="宋体" w:hAnsi="宋体"/>
          <w:bCs/>
          <w:color w:val="000000"/>
          <w:sz w:val="24"/>
          <w:highlight w:val="none"/>
        </w:rPr>
        <w:t>月</w:t>
      </w:r>
      <w:r>
        <w:rPr>
          <w:rFonts w:ascii="宋体" w:hAnsi="宋体"/>
          <w:bCs/>
          <w:color w:val="000000"/>
          <w:sz w:val="24"/>
          <w:highlight w:val="none"/>
          <w:u w:val="single"/>
        </w:rPr>
        <w:t xml:space="preserve">  </w:t>
      </w:r>
      <w:r>
        <w:rPr>
          <w:rFonts w:hint="eastAsia" w:ascii="宋体" w:hAnsi="宋体"/>
          <w:bCs/>
          <w:color w:val="000000"/>
          <w:sz w:val="24"/>
          <w:highlight w:val="none"/>
          <w:u w:val="single"/>
          <w:lang w:val="en-US" w:eastAsia="zh-CN"/>
        </w:rPr>
        <w:t xml:space="preserve"> </w:t>
      </w:r>
      <w:r>
        <w:rPr>
          <w:rFonts w:ascii="宋体" w:hAnsi="宋体"/>
          <w:bCs/>
          <w:color w:val="000000"/>
          <w:sz w:val="24"/>
          <w:highlight w:val="none"/>
          <w:u w:val="single"/>
        </w:rPr>
        <w:t xml:space="preserve">  </w:t>
      </w:r>
      <w:r>
        <w:rPr>
          <w:rFonts w:ascii="宋体" w:hAnsi="宋体"/>
          <w:bCs/>
          <w:color w:val="000000"/>
          <w:sz w:val="24"/>
          <w:highlight w:val="none"/>
        </w:rPr>
        <w:t>日签订。</w:t>
      </w:r>
    </w:p>
    <w:p>
      <w:pPr>
        <w:pStyle w:val="3"/>
        <w:spacing w:before="0" w:after="0" w:line="360" w:lineRule="exact"/>
        <w:rPr>
          <w:rFonts w:ascii="宋体" w:hAnsi="宋体"/>
          <w:bCs w:val="0"/>
          <w:color w:val="000000"/>
          <w:sz w:val="24"/>
          <w:szCs w:val="24"/>
          <w:highlight w:val="none"/>
        </w:rPr>
      </w:pPr>
      <w:r>
        <w:rPr>
          <w:rFonts w:ascii="宋体" w:hAnsi="宋体"/>
          <w:bCs w:val="0"/>
          <w:color w:val="000000"/>
          <w:sz w:val="24"/>
          <w:szCs w:val="24"/>
          <w:highlight w:val="none"/>
        </w:rPr>
        <w:t xml:space="preserve">    </w:t>
      </w:r>
      <w:r>
        <w:rPr>
          <w:rFonts w:ascii="宋体" w:hAnsi="宋体"/>
          <w:b w:val="0"/>
          <w:color w:val="000000"/>
          <w:sz w:val="24"/>
          <w:szCs w:val="24"/>
          <w:highlight w:val="none"/>
        </w:rPr>
        <w:t>十、签订地点</w:t>
      </w:r>
    </w:p>
    <w:p>
      <w:pPr>
        <w:spacing w:line="360" w:lineRule="exact"/>
        <w:ind w:firstLine="480" w:firstLineChars="200"/>
        <w:rPr>
          <w:rFonts w:ascii="宋体" w:hAnsi="宋体"/>
          <w:bCs/>
          <w:color w:val="000000"/>
          <w:sz w:val="24"/>
          <w:highlight w:val="none"/>
        </w:rPr>
      </w:pPr>
      <w:r>
        <w:rPr>
          <w:rFonts w:ascii="宋体" w:hAnsi="宋体"/>
          <w:bCs/>
          <w:color w:val="000000"/>
          <w:sz w:val="24"/>
          <w:highlight w:val="none"/>
        </w:rPr>
        <w:t>本合同在</w:t>
      </w:r>
      <w:r>
        <w:rPr>
          <w:rFonts w:ascii="宋体" w:hAnsi="宋体"/>
          <w:bCs/>
          <w:color w:val="000000"/>
          <w:sz w:val="24"/>
          <w:highlight w:val="none"/>
          <w:u w:val="single"/>
        </w:rPr>
        <w:t xml:space="preserve">                                    </w:t>
      </w:r>
      <w:r>
        <w:rPr>
          <w:rFonts w:ascii="宋体" w:hAnsi="宋体"/>
          <w:bCs/>
          <w:color w:val="000000"/>
          <w:sz w:val="24"/>
          <w:highlight w:val="none"/>
        </w:rPr>
        <w:t>签订。</w:t>
      </w:r>
    </w:p>
    <w:p>
      <w:pPr>
        <w:pStyle w:val="3"/>
        <w:spacing w:before="0" w:after="0" w:line="360" w:lineRule="exact"/>
        <w:rPr>
          <w:rFonts w:ascii="宋体" w:hAnsi="宋体"/>
          <w:bCs w:val="0"/>
          <w:color w:val="000000"/>
          <w:sz w:val="24"/>
          <w:szCs w:val="24"/>
          <w:highlight w:val="none"/>
        </w:rPr>
      </w:pPr>
      <w:r>
        <w:rPr>
          <w:rFonts w:ascii="宋体" w:hAnsi="宋体"/>
          <w:bCs w:val="0"/>
          <w:color w:val="000000"/>
          <w:sz w:val="24"/>
          <w:szCs w:val="24"/>
          <w:highlight w:val="none"/>
        </w:rPr>
        <w:t xml:space="preserve">    </w:t>
      </w:r>
      <w:r>
        <w:rPr>
          <w:rFonts w:ascii="宋体" w:hAnsi="宋体"/>
          <w:b w:val="0"/>
          <w:color w:val="000000"/>
          <w:sz w:val="24"/>
          <w:szCs w:val="24"/>
          <w:highlight w:val="none"/>
        </w:rPr>
        <w:t>十一、补充协议</w:t>
      </w:r>
    </w:p>
    <w:p>
      <w:pPr>
        <w:spacing w:line="360" w:lineRule="exact"/>
        <w:ind w:firstLine="480" w:firstLineChars="200"/>
        <w:rPr>
          <w:rFonts w:ascii="宋体" w:hAnsi="宋体"/>
          <w:b/>
          <w:bCs/>
          <w:color w:val="000000"/>
          <w:sz w:val="24"/>
          <w:highlight w:val="none"/>
        </w:rPr>
      </w:pPr>
      <w:r>
        <w:rPr>
          <w:rFonts w:ascii="宋体" w:hAnsi="宋体"/>
          <w:bCs/>
          <w:color w:val="000000"/>
          <w:sz w:val="24"/>
          <w:highlight w:val="none"/>
        </w:rPr>
        <w:t>合同未尽事宜，合同当事人另行签订补充协议</w:t>
      </w:r>
      <w:r>
        <w:rPr>
          <w:rFonts w:hint="eastAsia" w:ascii="宋体" w:hAnsi="宋体"/>
          <w:bCs/>
          <w:color w:val="000000"/>
          <w:sz w:val="24"/>
          <w:highlight w:val="none"/>
        </w:rPr>
        <w:t>，</w:t>
      </w:r>
      <w:r>
        <w:rPr>
          <w:rFonts w:ascii="宋体" w:hAnsi="宋体"/>
          <w:bCs/>
          <w:color w:val="000000"/>
          <w:sz w:val="24"/>
          <w:highlight w:val="none"/>
        </w:rPr>
        <w:t>补充协议是合同的组成部分。</w:t>
      </w:r>
    </w:p>
    <w:p>
      <w:pPr>
        <w:pStyle w:val="3"/>
        <w:spacing w:before="0" w:after="0" w:line="360" w:lineRule="exact"/>
        <w:rPr>
          <w:rFonts w:ascii="宋体" w:hAnsi="宋体"/>
          <w:bCs w:val="0"/>
          <w:color w:val="000000"/>
          <w:sz w:val="24"/>
          <w:szCs w:val="24"/>
          <w:highlight w:val="none"/>
        </w:rPr>
      </w:pPr>
      <w:r>
        <w:rPr>
          <w:rFonts w:ascii="宋体" w:hAnsi="宋体"/>
          <w:bCs w:val="0"/>
          <w:color w:val="000000"/>
          <w:sz w:val="24"/>
          <w:szCs w:val="24"/>
          <w:highlight w:val="none"/>
        </w:rPr>
        <w:t xml:space="preserve">    </w:t>
      </w:r>
      <w:r>
        <w:rPr>
          <w:rFonts w:ascii="宋体" w:hAnsi="宋体"/>
          <w:b w:val="0"/>
          <w:color w:val="000000"/>
          <w:sz w:val="24"/>
          <w:szCs w:val="24"/>
          <w:highlight w:val="none"/>
        </w:rPr>
        <w:t>十二、合同生效</w:t>
      </w:r>
    </w:p>
    <w:p>
      <w:pPr>
        <w:spacing w:line="360" w:lineRule="exact"/>
        <w:ind w:firstLine="480" w:firstLineChars="200"/>
        <w:rPr>
          <w:rFonts w:ascii="宋体" w:hAnsi="宋体"/>
          <w:bCs/>
          <w:color w:val="000000"/>
          <w:sz w:val="24"/>
          <w:highlight w:val="none"/>
        </w:rPr>
      </w:pPr>
      <w:r>
        <w:rPr>
          <w:rFonts w:ascii="宋体" w:hAnsi="宋体"/>
          <w:bCs/>
          <w:color w:val="000000"/>
          <w:sz w:val="24"/>
          <w:highlight w:val="none"/>
        </w:rPr>
        <w:t>本合同自</w:t>
      </w:r>
      <w:r>
        <w:rPr>
          <w:rFonts w:hint="eastAsia" w:ascii="宋体" w:hAnsi="宋体"/>
          <w:color w:val="000000"/>
          <w:sz w:val="24"/>
          <w:highlight w:val="none"/>
          <w:u w:val="single"/>
        </w:rPr>
        <w:t>双方法定代表人（或其委托代理人）签字，并加盖公章后</w:t>
      </w:r>
      <w:r>
        <w:rPr>
          <w:rFonts w:ascii="宋体" w:hAnsi="宋体"/>
          <w:bCs/>
          <w:color w:val="000000"/>
          <w:sz w:val="24"/>
          <w:highlight w:val="none"/>
        </w:rPr>
        <w:t>生效。</w:t>
      </w:r>
    </w:p>
    <w:p>
      <w:pPr>
        <w:pStyle w:val="3"/>
        <w:spacing w:before="0" w:after="0" w:line="360" w:lineRule="exact"/>
        <w:rPr>
          <w:rFonts w:ascii="宋体" w:hAnsi="宋体"/>
          <w:bCs w:val="0"/>
          <w:color w:val="000000"/>
          <w:sz w:val="24"/>
          <w:szCs w:val="24"/>
          <w:highlight w:val="none"/>
        </w:rPr>
      </w:pPr>
      <w:r>
        <w:rPr>
          <w:rFonts w:ascii="宋体" w:hAnsi="宋体"/>
          <w:bCs w:val="0"/>
          <w:color w:val="000000"/>
          <w:sz w:val="24"/>
          <w:szCs w:val="24"/>
          <w:highlight w:val="none"/>
        </w:rPr>
        <w:t xml:space="preserve">    </w:t>
      </w:r>
      <w:r>
        <w:rPr>
          <w:rFonts w:ascii="宋体" w:hAnsi="宋体"/>
          <w:b w:val="0"/>
          <w:color w:val="000000"/>
          <w:sz w:val="24"/>
          <w:szCs w:val="24"/>
          <w:highlight w:val="none"/>
        </w:rPr>
        <w:t>十三、合同份数</w:t>
      </w:r>
    </w:p>
    <w:p>
      <w:pPr>
        <w:spacing w:line="360" w:lineRule="exact"/>
        <w:ind w:firstLine="480" w:firstLineChars="200"/>
        <w:rPr>
          <w:rFonts w:ascii="宋体" w:hAnsi="宋体"/>
          <w:bCs/>
          <w:color w:val="000000"/>
          <w:sz w:val="24"/>
          <w:highlight w:val="none"/>
        </w:rPr>
      </w:pPr>
      <w:r>
        <w:rPr>
          <w:rFonts w:ascii="宋体" w:hAnsi="宋体"/>
          <w:bCs/>
          <w:color w:val="000000"/>
          <w:sz w:val="24"/>
          <w:highlight w:val="none"/>
        </w:rPr>
        <w:t>本合同一式</w:t>
      </w:r>
      <w:r>
        <w:rPr>
          <w:rFonts w:hint="eastAsia" w:ascii="宋体" w:hAnsi="宋体"/>
          <w:bCs/>
          <w:color w:val="000000"/>
          <w:sz w:val="24"/>
          <w:highlight w:val="none"/>
          <w:u w:val="single"/>
          <w:lang w:val="en-US" w:eastAsia="zh-CN"/>
        </w:rPr>
        <w:t xml:space="preserve"> 捌 </w:t>
      </w:r>
      <w:r>
        <w:rPr>
          <w:rFonts w:ascii="宋体" w:hAnsi="宋体"/>
          <w:bCs/>
          <w:color w:val="000000"/>
          <w:sz w:val="24"/>
          <w:highlight w:val="none"/>
        </w:rPr>
        <w:t>份</w:t>
      </w:r>
      <w:r>
        <w:rPr>
          <w:rFonts w:hint="eastAsia" w:ascii="宋体" w:hAnsi="宋体"/>
          <w:color w:val="000000"/>
          <w:sz w:val="24"/>
          <w:highlight w:val="none"/>
          <w:u w:val="single"/>
        </w:rPr>
        <w:t>（其中正本贰份，副本</w:t>
      </w:r>
      <w:r>
        <w:rPr>
          <w:rFonts w:hint="eastAsia" w:ascii="宋体" w:hAnsi="宋体"/>
          <w:color w:val="000000"/>
          <w:sz w:val="24"/>
          <w:highlight w:val="none"/>
          <w:u w:val="single"/>
          <w:lang w:val="en-US" w:eastAsia="zh-CN"/>
        </w:rPr>
        <w:t>陆</w:t>
      </w:r>
      <w:r>
        <w:rPr>
          <w:rFonts w:hint="eastAsia" w:ascii="宋体" w:hAnsi="宋体"/>
          <w:color w:val="000000"/>
          <w:sz w:val="24"/>
          <w:highlight w:val="none"/>
          <w:u w:val="single"/>
        </w:rPr>
        <w:t>份）</w:t>
      </w:r>
      <w:r>
        <w:rPr>
          <w:rFonts w:ascii="宋体" w:hAnsi="宋体"/>
          <w:bCs/>
          <w:color w:val="000000"/>
          <w:sz w:val="24"/>
          <w:highlight w:val="none"/>
        </w:rPr>
        <w:t>，均具有同等法律效力，发包人执</w:t>
      </w:r>
      <w:r>
        <w:rPr>
          <w:rFonts w:hint="eastAsia" w:ascii="宋体" w:hAnsi="宋体"/>
          <w:bCs/>
          <w:color w:val="000000"/>
          <w:sz w:val="24"/>
          <w:highlight w:val="none"/>
          <w:u w:val="single"/>
          <w:lang w:val="en-US" w:eastAsia="zh-CN"/>
        </w:rPr>
        <w:t xml:space="preserve"> </w:t>
      </w:r>
      <w:r>
        <w:rPr>
          <w:rFonts w:hint="eastAsia" w:ascii="宋体" w:hAnsi="宋体"/>
          <w:bCs/>
          <w:color w:val="000000"/>
          <w:sz w:val="24"/>
          <w:highlight w:val="none"/>
          <w:u w:val="single"/>
        </w:rPr>
        <w:t>叁</w:t>
      </w:r>
      <w:r>
        <w:rPr>
          <w:rFonts w:hint="eastAsia" w:ascii="宋体" w:hAnsi="宋体"/>
          <w:bCs/>
          <w:color w:val="000000"/>
          <w:sz w:val="24"/>
          <w:highlight w:val="none"/>
          <w:u w:val="single"/>
          <w:lang w:val="en-US" w:eastAsia="zh-CN"/>
        </w:rPr>
        <w:t xml:space="preserve"> </w:t>
      </w:r>
      <w:r>
        <w:rPr>
          <w:rFonts w:ascii="宋体" w:hAnsi="宋体"/>
          <w:bCs/>
          <w:color w:val="000000"/>
          <w:sz w:val="24"/>
          <w:highlight w:val="none"/>
        </w:rPr>
        <w:t>份，承包人执</w:t>
      </w:r>
      <w:r>
        <w:rPr>
          <w:rFonts w:hint="eastAsia" w:ascii="宋体" w:hAnsi="宋体"/>
          <w:bCs/>
          <w:color w:val="000000"/>
          <w:sz w:val="24"/>
          <w:highlight w:val="none"/>
          <w:u w:val="single"/>
          <w:lang w:val="en-US" w:eastAsia="zh-CN"/>
        </w:rPr>
        <w:t xml:space="preserve"> </w:t>
      </w:r>
      <w:r>
        <w:rPr>
          <w:rFonts w:hint="eastAsia" w:ascii="宋体" w:hAnsi="宋体"/>
          <w:bCs/>
          <w:color w:val="000000"/>
          <w:sz w:val="24"/>
          <w:highlight w:val="none"/>
          <w:u w:val="single"/>
        </w:rPr>
        <w:t>叁</w:t>
      </w:r>
      <w:r>
        <w:rPr>
          <w:rFonts w:hint="eastAsia" w:ascii="宋体" w:hAnsi="宋体"/>
          <w:bCs/>
          <w:color w:val="000000"/>
          <w:sz w:val="24"/>
          <w:highlight w:val="none"/>
          <w:u w:val="single"/>
          <w:lang w:val="en-US" w:eastAsia="zh-CN"/>
        </w:rPr>
        <w:t xml:space="preserve"> </w:t>
      </w:r>
      <w:r>
        <w:rPr>
          <w:rFonts w:ascii="宋体" w:hAnsi="宋体"/>
          <w:bCs/>
          <w:color w:val="000000"/>
          <w:sz w:val="24"/>
          <w:highlight w:val="none"/>
        </w:rPr>
        <w:t>份。</w:t>
      </w:r>
    </w:p>
    <w:p>
      <w:pPr>
        <w:spacing w:line="360" w:lineRule="exact"/>
        <w:rPr>
          <w:rFonts w:hint="eastAsia" w:ascii="宋体" w:hAnsi="宋体"/>
          <w:color w:val="000000"/>
          <w:sz w:val="24"/>
          <w:highlight w:val="none"/>
        </w:rPr>
      </w:pPr>
    </w:p>
    <w:p>
      <w:pPr>
        <w:spacing w:line="360" w:lineRule="exact"/>
        <w:rPr>
          <w:rFonts w:hint="eastAsia" w:ascii="宋体" w:hAnsi="宋体"/>
          <w:color w:val="000000"/>
          <w:sz w:val="24"/>
          <w:highlight w:val="none"/>
        </w:rPr>
      </w:pPr>
    </w:p>
    <w:p>
      <w:pPr>
        <w:spacing w:line="360" w:lineRule="exact"/>
        <w:rPr>
          <w:rFonts w:ascii="宋体" w:hAnsi="宋体"/>
          <w:color w:val="000000"/>
          <w:sz w:val="24"/>
          <w:highlight w:val="none"/>
        </w:rPr>
      </w:pPr>
    </w:p>
    <w:p>
      <w:pPr>
        <w:spacing w:line="360" w:lineRule="exact"/>
        <w:rPr>
          <w:rFonts w:hint="eastAsia" w:ascii="宋体" w:hAnsi="宋体"/>
          <w:color w:val="000000"/>
          <w:sz w:val="24"/>
          <w:highlight w:val="none"/>
        </w:rPr>
      </w:pPr>
      <w:r>
        <w:rPr>
          <w:rFonts w:ascii="宋体" w:hAnsi="宋体"/>
          <w:color w:val="000000"/>
          <w:sz w:val="24"/>
          <w:highlight w:val="none"/>
        </w:rPr>
        <w:t>发包人</w:t>
      </w:r>
      <w:r>
        <w:rPr>
          <w:rFonts w:hint="eastAsia" w:ascii="宋体" w:hAnsi="宋体"/>
          <w:color w:val="000000"/>
          <w:sz w:val="24"/>
          <w:highlight w:val="none"/>
        </w:rPr>
        <w:t xml:space="preserve">：  </w:t>
      </w:r>
      <w:r>
        <w:rPr>
          <w:rFonts w:ascii="宋体" w:hAnsi="宋体"/>
          <w:color w:val="000000"/>
          <w:sz w:val="24"/>
          <w:highlight w:val="none"/>
        </w:rPr>
        <w:t>(公章)</w:t>
      </w:r>
      <w:r>
        <w:rPr>
          <w:rFonts w:hint="eastAsia" w:ascii="宋体" w:hAnsi="宋体"/>
          <w:color w:val="000000"/>
          <w:sz w:val="24"/>
          <w:highlight w:val="none"/>
        </w:rPr>
        <w:t xml:space="preserve">            </w:t>
      </w:r>
      <w:r>
        <w:rPr>
          <w:rFonts w:hint="eastAsia" w:ascii="宋体" w:hAnsi="宋体"/>
          <w:color w:val="000000"/>
          <w:sz w:val="24"/>
          <w:highlight w:val="none"/>
          <w:lang w:val="en-US" w:eastAsia="zh-CN"/>
        </w:rPr>
        <w:t xml:space="preserve">      </w:t>
      </w:r>
      <w:r>
        <w:rPr>
          <w:rFonts w:hint="eastAsia" w:ascii="宋体" w:hAnsi="宋体"/>
          <w:color w:val="000000"/>
          <w:sz w:val="24"/>
          <w:highlight w:val="none"/>
        </w:rPr>
        <w:t xml:space="preserve"> </w:t>
      </w:r>
      <w:r>
        <w:rPr>
          <w:rFonts w:ascii="宋体" w:hAnsi="宋体"/>
          <w:color w:val="000000"/>
          <w:sz w:val="24"/>
          <w:highlight w:val="none"/>
        </w:rPr>
        <w:t>承包人</w:t>
      </w:r>
      <w:r>
        <w:rPr>
          <w:rFonts w:hint="eastAsia" w:ascii="宋体" w:hAnsi="宋体"/>
          <w:color w:val="000000"/>
          <w:sz w:val="24"/>
          <w:highlight w:val="none"/>
        </w:rPr>
        <w:t xml:space="preserve">：  </w:t>
      </w:r>
      <w:r>
        <w:rPr>
          <w:rFonts w:ascii="宋体" w:hAnsi="宋体"/>
          <w:color w:val="000000"/>
          <w:sz w:val="24"/>
          <w:highlight w:val="none"/>
        </w:rPr>
        <w:t>(公章)</w:t>
      </w:r>
    </w:p>
    <w:p>
      <w:pPr>
        <w:spacing w:line="360" w:lineRule="exact"/>
        <w:rPr>
          <w:rFonts w:hint="eastAsia" w:ascii="宋体" w:hAnsi="宋体"/>
          <w:color w:val="000000"/>
          <w:sz w:val="24"/>
          <w:highlight w:val="none"/>
          <w:u w:val="single"/>
        </w:rPr>
      </w:pPr>
      <w:r>
        <w:rPr>
          <w:rFonts w:hint="eastAsia" w:ascii="宋体" w:hAnsi="宋体"/>
          <w:color w:val="000000"/>
          <w:sz w:val="24"/>
          <w:highlight w:val="none"/>
        </w:rPr>
        <w:t xml:space="preserve">                                 </w:t>
      </w:r>
    </w:p>
    <w:p>
      <w:pPr>
        <w:spacing w:line="360" w:lineRule="exact"/>
        <w:rPr>
          <w:rFonts w:hint="eastAsia" w:ascii="宋体" w:hAnsi="宋体"/>
          <w:color w:val="000000"/>
          <w:sz w:val="24"/>
          <w:highlight w:val="none"/>
        </w:rPr>
      </w:pPr>
      <w:r>
        <w:rPr>
          <w:rFonts w:hint="eastAsia" w:ascii="宋体" w:hAnsi="宋体"/>
          <w:color w:val="000000"/>
          <w:sz w:val="24"/>
          <w:highlight w:val="none"/>
        </w:rPr>
        <w:t xml:space="preserve">法定代表人或其委托代理人：  </w:t>
      </w:r>
      <w:r>
        <w:rPr>
          <w:rFonts w:hint="eastAsia" w:ascii="宋体" w:hAnsi="宋体"/>
          <w:color w:val="000000"/>
          <w:sz w:val="24"/>
          <w:highlight w:val="none"/>
          <w:lang w:val="en-US" w:eastAsia="zh-CN"/>
        </w:rPr>
        <w:t xml:space="preserve">       </w:t>
      </w:r>
      <w:r>
        <w:rPr>
          <w:rFonts w:hint="eastAsia" w:ascii="宋体" w:hAnsi="宋体"/>
          <w:color w:val="000000"/>
          <w:sz w:val="24"/>
          <w:highlight w:val="none"/>
        </w:rPr>
        <w:t>法定代表人或其委托代理人：</w:t>
      </w:r>
    </w:p>
    <w:p>
      <w:pPr>
        <w:spacing w:line="360" w:lineRule="exact"/>
        <w:rPr>
          <w:rFonts w:hint="eastAsia" w:ascii="宋体" w:hAnsi="宋体"/>
          <w:color w:val="000000"/>
          <w:sz w:val="24"/>
          <w:highlight w:val="none"/>
        </w:rPr>
      </w:pPr>
      <w:r>
        <w:rPr>
          <w:rFonts w:hint="eastAsia" w:ascii="宋体" w:hAnsi="宋体"/>
          <w:color w:val="000000"/>
          <w:sz w:val="24"/>
          <w:highlight w:val="none"/>
        </w:rPr>
        <w:t xml:space="preserve">（签字）                    </w:t>
      </w:r>
      <w:r>
        <w:rPr>
          <w:rFonts w:hint="eastAsia" w:ascii="宋体" w:hAnsi="宋体"/>
          <w:color w:val="000000"/>
          <w:sz w:val="24"/>
          <w:highlight w:val="none"/>
          <w:lang w:val="en-US" w:eastAsia="zh-CN"/>
        </w:rPr>
        <w:t xml:space="preserve">      </w:t>
      </w:r>
      <w:r>
        <w:rPr>
          <w:rFonts w:hint="eastAsia" w:ascii="宋体" w:hAnsi="宋体"/>
          <w:color w:val="000000"/>
          <w:sz w:val="24"/>
          <w:highlight w:val="none"/>
        </w:rPr>
        <w:t>（签字）</w:t>
      </w:r>
    </w:p>
    <w:p>
      <w:pPr>
        <w:tabs>
          <w:tab w:val="left" w:pos="4410"/>
        </w:tabs>
        <w:spacing w:line="360" w:lineRule="exact"/>
        <w:rPr>
          <w:rFonts w:ascii="宋体" w:hAnsi="宋体"/>
          <w:color w:val="000000"/>
          <w:sz w:val="24"/>
          <w:highlight w:val="none"/>
        </w:rPr>
      </w:pPr>
      <w:r>
        <w:rPr>
          <w:rFonts w:hint="eastAsia"/>
          <w:color w:val="000000"/>
          <w:sz w:val="24"/>
          <w:highlight w:val="none"/>
        </w:rPr>
        <w:t>统一社会信用代码</w:t>
      </w:r>
      <w:r>
        <w:rPr>
          <w:rFonts w:hint="eastAsia" w:ascii="宋体" w:hAnsi="宋体"/>
          <w:color w:val="000000"/>
          <w:sz w:val="24"/>
          <w:highlight w:val="none"/>
        </w:rPr>
        <w:t>：</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w:t>
      </w:r>
      <w:r>
        <w:rPr>
          <w:rFonts w:hint="eastAsia" w:ascii="宋体" w:hAnsi="宋体"/>
          <w:color w:val="000000"/>
          <w:sz w:val="24"/>
          <w:highlight w:val="none"/>
          <w:u w:val="single"/>
        </w:rPr>
        <w:t xml:space="preserve"> </w:t>
      </w:r>
      <w:r>
        <w:rPr>
          <w:rFonts w:ascii="宋体" w:hAnsi="宋体"/>
          <w:color w:val="000000"/>
          <w:sz w:val="24"/>
          <w:highlight w:val="none"/>
          <w:u w:val="single"/>
        </w:rPr>
        <w:t></w:t>
      </w:r>
      <w:r>
        <w:rPr>
          <w:rFonts w:ascii="宋体" w:hAnsi="宋体"/>
          <w:color w:val="000000"/>
          <w:sz w:val="24"/>
          <w:highlight w:val="none"/>
        </w:rPr>
        <w:t xml:space="preserve"> </w:t>
      </w:r>
      <w:r>
        <w:rPr>
          <w:rFonts w:hint="eastAsia" w:ascii="宋体" w:hAnsi="宋体"/>
          <w:color w:val="000000"/>
          <w:sz w:val="24"/>
          <w:highlight w:val="none"/>
          <w:lang w:val="en-US" w:eastAsia="zh-CN"/>
        </w:rPr>
        <w:t xml:space="preserve">   </w:t>
      </w:r>
      <w:r>
        <w:rPr>
          <w:rFonts w:hint="eastAsia" w:ascii="宋体" w:hAnsi="宋体"/>
          <w:color w:val="000000"/>
          <w:sz w:val="24"/>
          <w:highlight w:val="none"/>
        </w:rPr>
        <w:t xml:space="preserve"> </w:t>
      </w:r>
      <w:r>
        <w:rPr>
          <w:rFonts w:hint="eastAsia" w:ascii="宋体" w:hAnsi="宋体"/>
          <w:color w:val="000000"/>
          <w:sz w:val="24"/>
          <w:highlight w:val="none"/>
          <w:lang w:val="en-US" w:eastAsia="zh-CN"/>
        </w:rPr>
        <w:t xml:space="preserve">   </w:t>
      </w:r>
      <w:r>
        <w:rPr>
          <w:rFonts w:hint="eastAsia"/>
          <w:color w:val="000000"/>
          <w:sz w:val="24"/>
          <w:highlight w:val="none"/>
        </w:rPr>
        <w:t>统一社会信用代码</w:t>
      </w:r>
      <w:r>
        <w:rPr>
          <w:rFonts w:hint="eastAsia" w:ascii="宋体" w:hAnsi="宋体"/>
          <w:color w:val="000000"/>
          <w:sz w:val="24"/>
          <w:highlight w:val="none"/>
        </w:rPr>
        <w:t>：</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ascii="宋体" w:hAnsi="宋体"/>
          <w:color w:val="000000"/>
          <w:sz w:val="24"/>
          <w:highlight w:val="none"/>
        </w:rPr>
        <w:t xml:space="preserve"> </w:t>
      </w:r>
    </w:p>
    <w:p>
      <w:pPr>
        <w:spacing w:line="360" w:lineRule="exact"/>
        <w:rPr>
          <w:rFonts w:ascii="宋体" w:hAnsi="宋体"/>
          <w:color w:val="000000"/>
          <w:sz w:val="24"/>
          <w:highlight w:val="none"/>
        </w:rPr>
      </w:pPr>
      <w:r>
        <w:rPr>
          <w:rFonts w:ascii="宋体" w:hAnsi="宋体"/>
          <w:color w:val="000000"/>
          <w:sz w:val="24"/>
          <w:highlight w:val="none"/>
        </w:rPr>
        <w:t>地  址：</w:t>
      </w:r>
      <w:r>
        <w:rPr>
          <w:rFonts w:ascii="宋体" w:hAnsi="宋体"/>
          <w:color w:val="000000"/>
          <w:sz w:val="24"/>
          <w:highlight w:val="none"/>
          <w:u w:val="single"/>
        </w:rPr>
        <w:t xml:space="preserve">     </w:t>
      </w:r>
      <w:r>
        <w:rPr>
          <w:rFonts w:hint="eastAsia" w:ascii="宋体" w:hAnsi="宋体"/>
          <w:color w:val="000000"/>
          <w:sz w:val="24"/>
          <w:highlight w:val="none"/>
        </w:rPr>
        <w:t xml:space="preserve">  </w:t>
      </w:r>
      <w:r>
        <w:rPr>
          <w:rFonts w:hint="eastAsia" w:ascii="宋体" w:hAnsi="宋体"/>
          <w:color w:val="000000"/>
          <w:sz w:val="24"/>
          <w:highlight w:val="none"/>
          <w:lang w:val="en-US" w:eastAsia="zh-CN"/>
        </w:rPr>
        <w:t xml:space="preserve">      </w:t>
      </w:r>
      <w:r>
        <w:rPr>
          <w:rFonts w:ascii="宋体" w:hAnsi="宋体"/>
          <w:color w:val="000000"/>
          <w:sz w:val="24"/>
          <w:highlight w:val="none"/>
        </w:rPr>
        <w:t>地  址：</w:t>
      </w:r>
      <w:r>
        <w:rPr>
          <w:rFonts w:ascii="宋体" w:hAnsi="宋体"/>
          <w:color w:val="000000"/>
          <w:sz w:val="24"/>
          <w:highlight w:val="none"/>
          <w:u w:val="single"/>
        </w:rPr>
        <w:t></w:t>
      </w:r>
      <w:r>
        <w:rPr>
          <w:rFonts w:hint="eastAsia" w:ascii="宋体" w:hAnsi="宋体"/>
          <w:color w:val="000000"/>
          <w:sz w:val="24"/>
          <w:highlight w:val="none"/>
          <w:u w:val="single"/>
        </w:rPr>
        <w:t xml:space="preserve"> </w:t>
      </w:r>
      <w:r>
        <w:rPr>
          <w:rFonts w:ascii="宋体" w:hAnsi="宋体"/>
          <w:color w:val="000000"/>
          <w:sz w:val="24"/>
          <w:highlight w:val="none"/>
          <w:u w:val="single"/>
        </w:rPr>
        <w:t></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p>
    <w:p>
      <w:pPr>
        <w:spacing w:line="360" w:lineRule="exact"/>
        <w:rPr>
          <w:rFonts w:ascii="宋体" w:hAnsi="宋体"/>
          <w:color w:val="000000"/>
          <w:sz w:val="24"/>
          <w:highlight w:val="none"/>
        </w:rPr>
      </w:pPr>
      <w:r>
        <w:rPr>
          <w:rFonts w:ascii="宋体" w:hAnsi="宋体"/>
          <w:color w:val="000000"/>
          <w:sz w:val="24"/>
          <w:highlight w:val="none"/>
        </w:rPr>
        <w:t>邮政编码：</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hint="eastAsia" w:ascii="宋体" w:hAnsi="宋体"/>
          <w:color w:val="000000"/>
          <w:sz w:val="24"/>
          <w:highlight w:val="none"/>
        </w:rPr>
        <w:t xml:space="preserve"> </w:t>
      </w:r>
      <w:r>
        <w:rPr>
          <w:rFonts w:ascii="宋体" w:hAnsi="宋体"/>
          <w:color w:val="000000"/>
          <w:sz w:val="24"/>
          <w:highlight w:val="none"/>
        </w:rPr>
        <w:t xml:space="preserve"> </w:t>
      </w:r>
      <w:r>
        <w:rPr>
          <w:rFonts w:hint="eastAsia" w:ascii="宋体" w:hAnsi="宋体"/>
          <w:color w:val="000000"/>
          <w:sz w:val="24"/>
          <w:highlight w:val="none"/>
          <w:lang w:val="en-US" w:eastAsia="zh-CN"/>
        </w:rPr>
        <w:t xml:space="preserve">      </w:t>
      </w:r>
      <w:r>
        <w:rPr>
          <w:rFonts w:ascii="宋体" w:hAnsi="宋体"/>
          <w:color w:val="000000"/>
          <w:sz w:val="24"/>
          <w:highlight w:val="none"/>
        </w:rPr>
        <w:t>邮政编码：</w:t>
      </w:r>
      <w:r>
        <w:rPr>
          <w:rFonts w:ascii="宋体" w:hAnsi="宋体"/>
          <w:color w:val="000000"/>
          <w:sz w:val="24"/>
          <w:highlight w:val="none"/>
          <w:u w:val="single"/>
        </w:rPr>
        <w:t xml:space="preserve">   </w:t>
      </w:r>
    </w:p>
    <w:p>
      <w:pPr>
        <w:spacing w:line="360" w:lineRule="exact"/>
        <w:rPr>
          <w:rFonts w:ascii="宋体" w:hAnsi="宋体"/>
          <w:color w:val="000000"/>
          <w:sz w:val="24"/>
          <w:highlight w:val="none"/>
        </w:rPr>
      </w:pPr>
      <w:r>
        <w:rPr>
          <w:rFonts w:ascii="宋体" w:hAnsi="宋体"/>
          <w:color w:val="000000"/>
          <w:sz w:val="24"/>
          <w:highlight w:val="none"/>
        </w:rPr>
        <w:t>法定代表人：</w:t>
      </w:r>
      <w:r>
        <w:rPr>
          <w:rFonts w:ascii="宋体" w:hAnsi="宋体"/>
          <w:color w:val="000000"/>
          <w:sz w:val="24"/>
          <w:highlight w:val="none"/>
          <w:u w:val="single"/>
        </w:rPr>
        <w:t></w:t>
      </w:r>
      <w:r>
        <w:rPr>
          <w:rFonts w:hint="eastAsia" w:ascii="宋体" w:hAnsi="宋体"/>
          <w:color w:val="000000"/>
          <w:sz w:val="24"/>
          <w:highlight w:val="none"/>
          <w:u w:val="single"/>
        </w:rPr>
        <w:t xml:space="preserve">     </w:t>
      </w:r>
      <w:r>
        <w:rPr>
          <w:rFonts w:ascii="宋体" w:hAnsi="宋体"/>
          <w:color w:val="000000"/>
          <w:sz w:val="24"/>
          <w:highlight w:val="none"/>
          <w:u w:val="single"/>
        </w:rPr>
        <w:t></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ascii="宋体" w:hAnsi="宋体"/>
          <w:color w:val="000000"/>
          <w:sz w:val="24"/>
          <w:highlight w:val="none"/>
        </w:rPr>
        <w:t xml:space="preserve"> </w:t>
      </w:r>
      <w:r>
        <w:rPr>
          <w:rFonts w:hint="eastAsia" w:ascii="宋体" w:hAnsi="宋体"/>
          <w:color w:val="000000"/>
          <w:sz w:val="24"/>
          <w:highlight w:val="none"/>
        </w:rPr>
        <w:t xml:space="preserve"> </w:t>
      </w:r>
      <w:r>
        <w:rPr>
          <w:rFonts w:hint="eastAsia" w:ascii="宋体" w:hAnsi="宋体"/>
          <w:color w:val="000000"/>
          <w:sz w:val="24"/>
          <w:highlight w:val="none"/>
          <w:lang w:val="en-US" w:eastAsia="zh-CN"/>
        </w:rPr>
        <w:t xml:space="preserve">      </w:t>
      </w:r>
      <w:r>
        <w:rPr>
          <w:rFonts w:ascii="宋体" w:hAnsi="宋体"/>
          <w:color w:val="000000"/>
          <w:sz w:val="24"/>
          <w:highlight w:val="none"/>
        </w:rPr>
        <w:t>法定代表人：</w:t>
      </w:r>
      <w:r>
        <w:rPr>
          <w:rFonts w:ascii="宋体" w:hAnsi="宋体"/>
          <w:color w:val="000000"/>
          <w:sz w:val="24"/>
          <w:highlight w:val="none"/>
          <w:u w:val="single"/>
        </w:rPr>
        <w:t></w:t>
      </w:r>
      <w:r>
        <w:rPr>
          <w:rFonts w:hint="eastAsia" w:ascii="宋体" w:hAnsi="宋体"/>
          <w:color w:val="000000"/>
          <w:sz w:val="24"/>
          <w:highlight w:val="none"/>
          <w:u w:val="single"/>
        </w:rPr>
        <w:t xml:space="preserve">      </w:t>
      </w:r>
      <w:r>
        <w:rPr>
          <w:rFonts w:ascii="宋体" w:hAnsi="宋体"/>
          <w:color w:val="000000"/>
          <w:sz w:val="24"/>
          <w:highlight w:val="none"/>
          <w:u w:val="single"/>
        </w:rPr>
        <w:t></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p>
    <w:p>
      <w:pPr>
        <w:spacing w:line="360" w:lineRule="exact"/>
        <w:rPr>
          <w:rFonts w:ascii="宋体" w:hAnsi="宋体"/>
          <w:color w:val="000000"/>
          <w:sz w:val="24"/>
          <w:highlight w:val="none"/>
        </w:rPr>
      </w:pPr>
      <w:r>
        <w:rPr>
          <w:rFonts w:ascii="宋体" w:hAnsi="宋体"/>
          <w:color w:val="000000"/>
          <w:sz w:val="24"/>
          <w:highlight w:val="none"/>
        </w:rPr>
        <w:t>委托代理人：</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ascii="宋体" w:hAnsi="宋体"/>
          <w:color w:val="000000"/>
          <w:sz w:val="24"/>
          <w:highlight w:val="none"/>
        </w:rPr>
        <w:t xml:space="preserve"> </w:t>
      </w:r>
      <w:r>
        <w:rPr>
          <w:rFonts w:hint="eastAsia" w:ascii="宋体" w:hAnsi="宋体"/>
          <w:color w:val="000000"/>
          <w:sz w:val="24"/>
          <w:highlight w:val="none"/>
        </w:rPr>
        <w:t xml:space="preserve"> </w:t>
      </w:r>
      <w:r>
        <w:rPr>
          <w:rFonts w:hint="eastAsia" w:ascii="宋体" w:hAnsi="宋体"/>
          <w:color w:val="000000"/>
          <w:sz w:val="24"/>
          <w:highlight w:val="none"/>
          <w:lang w:val="en-US" w:eastAsia="zh-CN"/>
        </w:rPr>
        <w:t xml:space="preserve">      </w:t>
      </w:r>
      <w:r>
        <w:rPr>
          <w:rFonts w:ascii="宋体" w:hAnsi="宋体"/>
          <w:color w:val="000000"/>
          <w:sz w:val="24"/>
          <w:highlight w:val="none"/>
        </w:rPr>
        <w:t>委托代理人：</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p>
    <w:p>
      <w:pPr>
        <w:spacing w:line="360" w:lineRule="exact"/>
        <w:rPr>
          <w:rFonts w:ascii="宋体" w:hAnsi="宋体"/>
          <w:color w:val="000000"/>
          <w:sz w:val="24"/>
          <w:highlight w:val="none"/>
        </w:rPr>
      </w:pPr>
      <w:r>
        <w:rPr>
          <w:rFonts w:ascii="宋体" w:hAnsi="宋体"/>
          <w:color w:val="000000"/>
          <w:sz w:val="24"/>
          <w:highlight w:val="none"/>
        </w:rPr>
        <w:t>电  话：</w:t>
      </w:r>
      <w:r>
        <w:rPr>
          <w:rFonts w:ascii="宋体" w:hAnsi="宋体"/>
          <w:color w:val="000000"/>
          <w:sz w:val="24"/>
          <w:highlight w:val="none"/>
          <w:u w:val="single"/>
        </w:rPr>
        <w:t></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ascii="宋体" w:hAnsi="宋体"/>
          <w:color w:val="000000"/>
          <w:sz w:val="24"/>
          <w:highlight w:val="none"/>
        </w:rPr>
        <w:t xml:space="preserve"> </w:t>
      </w:r>
      <w:r>
        <w:rPr>
          <w:rFonts w:hint="eastAsia" w:ascii="宋体" w:hAnsi="宋体"/>
          <w:color w:val="000000"/>
          <w:sz w:val="24"/>
          <w:highlight w:val="none"/>
        </w:rPr>
        <w:t xml:space="preserve"> </w:t>
      </w:r>
      <w:r>
        <w:rPr>
          <w:rFonts w:hint="eastAsia" w:ascii="宋体" w:hAnsi="宋体"/>
          <w:color w:val="000000"/>
          <w:sz w:val="24"/>
          <w:highlight w:val="none"/>
          <w:lang w:val="en-US" w:eastAsia="zh-CN"/>
        </w:rPr>
        <w:t xml:space="preserve">      </w:t>
      </w:r>
      <w:r>
        <w:rPr>
          <w:rFonts w:ascii="宋体" w:hAnsi="宋体"/>
          <w:color w:val="000000"/>
          <w:sz w:val="24"/>
          <w:highlight w:val="none"/>
        </w:rPr>
        <w:t>电  话：</w:t>
      </w:r>
      <w:r>
        <w:rPr>
          <w:rFonts w:ascii="宋体" w:hAnsi="宋体"/>
          <w:color w:val="000000"/>
          <w:sz w:val="24"/>
          <w:highlight w:val="none"/>
          <w:u w:val="single"/>
        </w:rPr>
        <w:t></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p>
    <w:p>
      <w:pPr>
        <w:spacing w:line="360" w:lineRule="exact"/>
        <w:rPr>
          <w:rFonts w:ascii="宋体" w:hAnsi="宋体"/>
          <w:color w:val="000000"/>
          <w:sz w:val="24"/>
          <w:highlight w:val="none"/>
        </w:rPr>
      </w:pPr>
      <w:r>
        <w:rPr>
          <w:rFonts w:ascii="宋体" w:hAnsi="宋体"/>
          <w:color w:val="000000"/>
          <w:sz w:val="24"/>
          <w:highlight w:val="none"/>
        </w:rPr>
        <w:t>传  真：</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ascii="宋体" w:hAnsi="宋体"/>
          <w:color w:val="000000"/>
          <w:sz w:val="24"/>
          <w:highlight w:val="none"/>
        </w:rPr>
        <w:t xml:space="preserve"> </w:t>
      </w:r>
      <w:r>
        <w:rPr>
          <w:rFonts w:hint="eastAsia" w:ascii="宋体" w:hAnsi="宋体"/>
          <w:color w:val="000000"/>
          <w:sz w:val="24"/>
          <w:highlight w:val="none"/>
        </w:rPr>
        <w:t xml:space="preserve"> </w:t>
      </w:r>
      <w:r>
        <w:rPr>
          <w:rFonts w:hint="eastAsia" w:ascii="宋体" w:hAnsi="宋体"/>
          <w:color w:val="000000"/>
          <w:sz w:val="24"/>
          <w:highlight w:val="none"/>
          <w:lang w:val="en-US" w:eastAsia="zh-CN"/>
        </w:rPr>
        <w:t xml:space="preserve">      </w:t>
      </w:r>
      <w:r>
        <w:rPr>
          <w:rFonts w:ascii="宋体" w:hAnsi="宋体"/>
          <w:color w:val="000000"/>
          <w:sz w:val="24"/>
          <w:highlight w:val="none"/>
        </w:rPr>
        <w:t>传  真：</w:t>
      </w:r>
      <w:r>
        <w:rPr>
          <w:rFonts w:ascii="宋体" w:hAnsi="宋体"/>
          <w:color w:val="000000"/>
          <w:sz w:val="24"/>
          <w:highlight w:val="none"/>
          <w:u w:val="single"/>
        </w:rPr>
        <w:t></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p>
    <w:p>
      <w:pPr>
        <w:spacing w:line="360" w:lineRule="exact"/>
        <w:rPr>
          <w:rFonts w:ascii="宋体" w:hAnsi="宋体"/>
          <w:color w:val="000000"/>
          <w:sz w:val="24"/>
          <w:highlight w:val="none"/>
        </w:rPr>
      </w:pPr>
      <w:r>
        <w:rPr>
          <w:rFonts w:ascii="宋体" w:hAnsi="宋体"/>
          <w:color w:val="000000"/>
          <w:sz w:val="24"/>
          <w:highlight w:val="none"/>
        </w:rPr>
        <w:t>电子信箱：</w:t>
      </w:r>
      <w:r>
        <w:rPr>
          <w:rFonts w:ascii="宋体" w:hAnsi="宋体"/>
          <w:color w:val="000000"/>
          <w:sz w:val="24"/>
          <w:highlight w:val="none"/>
          <w:u w:val="single"/>
        </w:rPr>
        <w:t xml:space="preserve">                 </w:t>
      </w:r>
      <w:r>
        <w:rPr>
          <w:rFonts w:ascii="宋体" w:hAnsi="宋体"/>
          <w:color w:val="000000"/>
          <w:sz w:val="24"/>
          <w:highlight w:val="none"/>
        </w:rPr>
        <w:t xml:space="preserve"> </w:t>
      </w:r>
      <w:r>
        <w:rPr>
          <w:rFonts w:hint="eastAsia" w:ascii="宋体" w:hAnsi="宋体"/>
          <w:color w:val="000000"/>
          <w:sz w:val="24"/>
          <w:highlight w:val="none"/>
        </w:rPr>
        <w:t xml:space="preserve"> </w:t>
      </w:r>
      <w:r>
        <w:rPr>
          <w:rFonts w:hint="eastAsia" w:ascii="宋体" w:hAnsi="宋体"/>
          <w:color w:val="000000"/>
          <w:sz w:val="24"/>
          <w:highlight w:val="none"/>
          <w:lang w:val="en-US" w:eastAsia="zh-CN"/>
        </w:rPr>
        <w:t xml:space="preserve">      </w:t>
      </w:r>
      <w:r>
        <w:rPr>
          <w:rFonts w:ascii="宋体" w:hAnsi="宋体"/>
          <w:color w:val="000000"/>
          <w:sz w:val="24"/>
          <w:highlight w:val="none"/>
        </w:rPr>
        <w:t>电子信箱：</w:t>
      </w:r>
      <w:r>
        <w:rPr>
          <w:rFonts w:ascii="宋体" w:hAnsi="宋体"/>
          <w:color w:val="000000"/>
          <w:sz w:val="24"/>
          <w:highlight w:val="none"/>
          <w:u w:val="single"/>
        </w:rPr>
        <w:t xml:space="preserve">   </w:t>
      </w:r>
    </w:p>
    <w:p>
      <w:pPr>
        <w:spacing w:line="360" w:lineRule="exact"/>
        <w:rPr>
          <w:rFonts w:ascii="宋体" w:hAnsi="宋体"/>
          <w:color w:val="000000"/>
          <w:sz w:val="24"/>
          <w:highlight w:val="none"/>
        </w:rPr>
      </w:pPr>
      <w:r>
        <w:rPr>
          <w:rFonts w:ascii="宋体" w:hAnsi="宋体"/>
          <w:color w:val="000000"/>
          <w:sz w:val="24"/>
          <w:highlight w:val="none"/>
        </w:rPr>
        <w:t>开户银行：</w:t>
      </w:r>
      <w:r>
        <w:rPr>
          <w:rFonts w:ascii="宋体" w:hAnsi="宋体"/>
          <w:color w:val="000000"/>
          <w:sz w:val="24"/>
          <w:highlight w:val="none"/>
          <w:u w:val="single"/>
        </w:rPr>
        <w:t xml:space="preserve">   </w:t>
      </w:r>
      <w:r>
        <w:rPr>
          <w:rFonts w:ascii="宋体" w:hAnsi="宋体"/>
          <w:color w:val="000000"/>
          <w:sz w:val="24"/>
          <w:highlight w:val="none"/>
        </w:rPr>
        <w:t xml:space="preserve"> </w:t>
      </w:r>
      <w:r>
        <w:rPr>
          <w:rFonts w:hint="eastAsia" w:ascii="宋体" w:hAnsi="宋体"/>
          <w:color w:val="000000"/>
          <w:sz w:val="24"/>
          <w:highlight w:val="none"/>
        </w:rPr>
        <w:t xml:space="preserve"> </w:t>
      </w:r>
      <w:r>
        <w:rPr>
          <w:rFonts w:hint="eastAsia" w:ascii="宋体" w:hAnsi="宋体"/>
          <w:color w:val="000000"/>
          <w:sz w:val="24"/>
          <w:highlight w:val="none"/>
          <w:lang w:val="en-US" w:eastAsia="zh-CN"/>
        </w:rPr>
        <w:t xml:space="preserve">      </w:t>
      </w:r>
      <w:r>
        <w:rPr>
          <w:rFonts w:ascii="宋体" w:hAnsi="宋体"/>
          <w:color w:val="000000"/>
          <w:sz w:val="24"/>
          <w:highlight w:val="none"/>
        </w:rPr>
        <w:t>开户银行：</w:t>
      </w:r>
      <w:r>
        <w:rPr>
          <w:rFonts w:ascii="宋体" w:hAnsi="宋体"/>
          <w:color w:val="000000"/>
          <w:sz w:val="24"/>
          <w:highlight w:val="none"/>
          <w:u w:val="single"/>
        </w:rPr>
        <w:t xml:space="preserve">   </w:t>
      </w: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color w:val="000000"/>
          <w:sz w:val="24"/>
          <w:highlight w:val="none"/>
          <w:u w:val="single"/>
        </w:rPr>
      </w:pPr>
      <w:r>
        <w:rPr>
          <w:rFonts w:ascii="宋体" w:hAnsi="宋体"/>
          <w:color w:val="000000"/>
          <w:sz w:val="24"/>
          <w:highlight w:val="none"/>
        </w:rPr>
        <w:t>账  号：</w:t>
      </w:r>
      <w:r>
        <w:rPr>
          <w:rFonts w:ascii="宋体" w:hAnsi="宋体"/>
          <w:color w:val="000000"/>
          <w:sz w:val="24"/>
          <w:highlight w:val="none"/>
          <w:u w:val="single"/>
        </w:rPr>
        <w:t xml:space="preserve">       </w:t>
      </w:r>
      <w:r>
        <w:rPr>
          <w:rFonts w:hint="eastAsia" w:ascii="宋体" w:hAnsi="宋体"/>
          <w:color w:val="000000"/>
          <w:sz w:val="24"/>
          <w:highlight w:val="none"/>
        </w:rPr>
        <w:t xml:space="preserve">  </w:t>
      </w:r>
      <w:r>
        <w:rPr>
          <w:rFonts w:hint="eastAsia" w:ascii="宋体" w:hAnsi="宋体"/>
          <w:color w:val="000000"/>
          <w:sz w:val="24"/>
          <w:highlight w:val="none"/>
          <w:lang w:val="en-US" w:eastAsia="zh-CN"/>
        </w:rPr>
        <w:t xml:space="preserve">      </w:t>
      </w:r>
      <w:r>
        <w:rPr>
          <w:rFonts w:ascii="宋体" w:hAnsi="宋体"/>
          <w:color w:val="000000"/>
          <w:sz w:val="24"/>
          <w:highlight w:val="none"/>
        </w:rPr>
        <w:t>账</w:t>
      </w:r>
      <w:r>
        <w:rPr>
          <w:rFonts w:hint="eastAsia" w:ascii="宋体" w:hAnsi="宋体"/>
          <w:color w:val="000000"/>
          <w:sz w:val="24"/>
          <w:highlight w:val="none"/>
        </w:rPr>
        <w:t xml:space="preserve"> </w:t>
      </w:r>
      <w:r>
        <w:rPr>
          <w:rFonts w:ascii="宋体" w:hAnsi="宋体"/>
          <w:color w:val="000000"/>
          <w:sz w:val="24"/>
          <w:highlight w:val="none"/>
        </w:rPr>
        <w:t xml:space="preserve"> 号：</w:t>
      </w:r>
      <w:r>
        <w:rPr>
          <w:rFonts w:ascii="宋体" w:hAnsi="宋体"/>
          <w:color w:val="000000"/>
          <w:sz w:val="24"/>
          <w:highlight w:val="none"/>
          <w:u w:val="single"/>
        </w:rPr>
        <w:t></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color w:val="000000"/>
          <w:sz w:val="24"/>
          <w:highlight w:val="none"/>
          <w:u w:val="single"/>
        </w:rPr>
      </w:pP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color w:val="000000"/>
          <w:sz w:val="24"/>
          <w:highlight w:val="none"/>
          <w:u w:val="single"/>
        </w:rPr>
      </w:pP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color w:val="000000"/>
          <w:sz w:val="24"/>
          <w:highlight w:val="none"/>
          <w:u w:val="single"/>
        </w:rPr>
      </w:pP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color w:val="000000"/>
          <w:sz w:val="24"/>
          <w:highlight w:val="none"/>
          <w:u w:val="single"/>
        </w:rPr>
      </w:pP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color w:val="000000"/>
          <w:sz w:val="24"/>
          <w:highlight w:val="none"/>
          <w:u w:val="single"/>
        </w:rPr>
      </w:pP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color w:val="000000"/>
          <w:sz w:val="24"/>
          <w:highlight w:val="none"/>
          <w:u w:val="single"/>
        </w:rPr>
      </w:pP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color w:val="000000"/>
          <w:sz w:val="24"/>
          <w:highlight w:val="none"/>
          <w:u w:val="single"/>
        </w:rPr>
      </w:pP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color w:val="000000"/>
          <w:sz w:val="24"/>
          <w:highlight w:val="none"/>
          <w:u w:val="single"/>
        </w:rPr>
      </w:pPr>
    </w:p>
    <w:p>
      <w:pPr>
        <w:pStyle w:val="2"/>
        <w:numPr>
          <w:ilvl w:val="2"/>
          <w:numId w:val="0"/>
        </w:numPr>
        <w:spacing w:line="120" w:lineRule="auto"/>
        <w:ind w:leftChars="0"/>
        <w:jc w:val="center"/>
        <w:rPr>
          <w:rFonts w:hint="eastAsia" w:ascii="宋体" w:hAnsi="宋体"/>
          <w:color w:val="000000"/>
          <w:sz w:val="28"/>
          <w:szCs w:val="28"/>
          <w:highlight w:val="none"/>
        </w:rPr>
      </w:pPr>
      <w:r>
        <w:rPr>
          <w:rFonts w:ascii="宋体" w:hAnsi="宋体"/>
          <w:color w:val="000000"/>
          <w:sz w:val="28"/>
          <w:szCs w:val="28"/>
          <w:highlight w:val="none"/>
        </w:rPr>
        <w:t>第二部分 通用合同条款</w:t>
      </w:r>
      <w:r>
        <w:rPr>
          <w:rFonts w:hint="eastAsia" w:ascii="宋体" w:hAnsi="宋体"/>
          <w:color w:val="000000"/>
          <w:sz w:val="28"/>
          <w:szCs w:val="28"/>
          <w:highlight w:val="none"/>
        </w:rPr>
        <w:t>（略）</w:t>
      </w:r>
    </w:p>
    <w:p>
      <w:pPr>
        <w:ind w:firstLine="480" w:firstLineChars="200"/>
        <w:jc w:val="left"/>
        <w:rPr>
          <w:rFonts w:ascii="宋体" w:hAnsi="宋体"/>
          <w:bCs/>
          <w:color w:val="000000"/>
          <w:sz w:val="24"/>
          <w:highlight w:val="none"/>
        </w:rPr>
      </w:pPr>
      <w:r>
        <w:rPr>
          <w:rFonts w:hint="eastAsia" w:ascii="宋体" w:hAnsi="宋体"/>
          <w:color w:val="000000"/>
          <w:sz w:val="24"/>
          <w:highlight w:val="none"/>
        </w:rPr>
        <w:t>使用《</w:t>
      </w:r>
      <w:r>
        <w:rPr>
          <w:rFonts w:ascii="宋体" w:hAnsi="宋体"/>
          <w:color w:val="000000"/>
          <w:sz w:val="24"/>
          <w:highlight w:val="none"/>
        </w:rPr>
        <w:t>建设工程施工合同（示范文本）</w:t>
      </w:r>
      <w:r>
        <w:rPr>
          <w:rFonts w:hint="eastAsia" w:ascii="宋体" w:hAnsi="宋体"/>
          <w:color w:val="000000"/>
          <w:sz w:val="24"/>
          <w:highlight w:val="none"/>
        </w:rPr>
        <w:t>》</w:t>
      </w:r>
      <w:r>
        <w:rPr>
          <w:rFonts w:ascii="宋体" w:hAnsi="宋体"/>
          <w:bCs/>
          <w:color w:val="000000"/>
          <w:sz w:val="24"/>
          <w:highlight w:val="none"/>
        </w:rPr>
        <w:t>（GF—201</w:t>
      </w:r>
      <w:r>
        <w:rPr>
          <w:rFonts w:hint="eastAsia" w:ascii="宋体" w:hAnsi="宋体"/>
          <w:bCs/>
          <w:color w:val="000000"/>
          <w:sz w:val="24"/>
          <w:highlight w:val="none"/>
        </w:rPr>
        <w:t>7</w:t>
      </w:r>
      <w:r>
        <w:rPr>
          <w:rFonts w:ascii="宋体" w:hAnsi="宋体"/>
          <w:bCs/>
          <w:color w:val="000000"/>
          <w:sz w:val="24"/>
          <w:highlight w:val="none"/>
        </w:rPr>
        <w:t>—</w:t>
      </w:r>
      <w:r>
        <w:rPr>
          <w:rFonts w:hint="eastAsia" w:ascii="宋体" w:hAnsi="宋体"/>
          <w:bCs/>
          <w:color w:val="000000"/>
          <w:sz w:val="24"/>
          <w:highlight w:val="none"/>
        </w:rPr>
        <w:t>0201）中的通用合同条款。</w:t>
      </w:r>
    </w:p>
    <w:p>
      <w:pPr>
        <w:jc w:val="center"/>
        <w:rPr>
          <w:rFonts w:ascii="宋体" w:hAnsi="宋体"/>
          <w:b/>
          <w:color w:val="000000"/>
          <w:sz w:val="24"/>
          <w:highlight w:val="none"/>
        </w:rPr>
      </w:pPr>
    </w:p>
    <w:p>
      <w:pPr>
        <w:pStyle w:val="2"/>
        <w:numPr>
          <w:ilvl w:val="0"/>
          <w:numId w:val="0"/>
        </w:numPr>
        <w:tabs>
          <w:tab w:val="clear" w:pos="720"/>
        </w:tabs>
        <w:spacing w:line="120" w:lineRule="auto"/>
        <w:rPr>
          <w:rFonts w:ascii="宋体" w:hAnsi="宋体"/>
          <w:color w:val="000000"/>
          <w:sz w:val="28"/>
          <w:szCs w:val="28"/>
          <w:highlight w:val="none"/>
        </w:rPr>
      </w:pPr>
      <w:r>
        <w:rPr>
          <w:rFonts w:ascii="宋体" w:hAnsi="宋体"/>
          <w:color w:val="000000"/>
          <w:sz w:val="28"/>
          <w:szCs w:val="28"/>
          <w:highlight w:val="none"/>
        </w:rPr>
        <w:t xml:space="preserve">第三部分 </w:t>
      </w:r>
      <w:r>
        <w:rPr>
          <w:rFonts w:hint="eastAsia" w:ascii="宋体" w:hAnsi="宋体"/>
          <w:color w:val="000000"/>
          <w:sz w:val="28"/>
          <w:szCs w:val="28"/>
          <w:highlight w:val="none"/>
        </w:rPr>
        <w:t>专用合同条款</w:t>
      </w:r>
    </w:p>
    <w:p>
      <w:pPr>
        <w:pStyle w:val="3"/>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1. 一般约定</w:t>
      </w:r>
    </w:p>
    <w:p>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1.1 词语定义</w:t>
      </w:r>
    </w:p>
    <w:p>
      <w:pPr>
        <w:spacing w:line="120" w:lineRule="auto"/>
        <w:ind w:firstLine="480" w:firstLineChars="200"/>
        <w:rPr>
          <w:rFonts w:ascii="宋体" w:hAnsi="宋体"/>
          <w:color w:val="000000"/>
          <w:kern w:val="0"/>
          <w:sz w:val="24"/>
          <w:highlight w:val="none"/>
        </w:rPr>
      </w:pPr>
      <w:r>
        <w:rPr>
          <w:rFonts w:ascii="宋体" w:hAnsi="宋体"/>
          <w:color w:val="000000"/>
          <w:kern w:val="0"/>
          <w:sz w:val="24"/>
          <w:highlight w:val="none"/>
        </w:rPr>
        <w:t>1.1.1合同</w:t>
      </w:r>
    </w:p>
    <w:p>
      <w:pPr>
        <w:spacing w:line="360" w:lineRule="exact"/>
        <w:ind w:firstLine="480" w:firstLineChars="200"/>
        <w:rPr>
          <w:rFonts w:hint="eastAsia" w:ascii="宋体" w:hAnsi="宋体" w:eastAsia="宋体" w:cs="Times New Roman"/>
          <w:color w:val="000000"/>
          <w:kern w:val="0"/>
          <w:sz w:val="24"/>
          <w:highlight w:val="none"/>
          <w:u w:val="single"/>
          <w:lang w:eastAsia="zh-CN"/>
        </w:rPr>
      </w:pPr>
      <w:r>
        <w:rPr>
          <w:rFonts w:ascii="宋体" w:hAnsi="宋体"/>
          <w:color w:val="000000"/>
          <w:kern w:val="0"/>
          <w:sz w:val="24"/>
          <w:highlight w:val="none"/>
        </w:rPr>
        <w:t>1.1.1.10其他合同文件包括：</w:t>
      </w:r>
      <w:r>
        <w:rPr>
          <w:rFonts w:hint="eastAsia" w:ascii="宋体" w:hAnsi="宋体" w:eastAsia="宋体" w:cs="Times New Roman"/>
          <w:color w:val="000000"/>
          <w:kern w:val="0"/>
          <w:sz w:val="24"/>
          <w:highlight w:val="none"/>
          <w:u w:val="single"/>
        </w:rPr>
        <w:t>工程招标文件、除投标函及其附录和预算书外的投标文件其它部分。</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1.1.2 合同当事人及其他相关方</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1.1.2.4监理人：</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名    称：</w:t>
      </w:r>
      <w:r>
        <w:rPr>
          <w:rFonts w:hint="eastAsia" w:ascii="MingLiU_HKSCS" w:hAnsi="MingLiU_HKSCS" w:cs="MingLiU_HKSCS"/>
          <w:color w:val="000000"/>
          <w:sz w:val="24"/>
          <w:highlight w:val="none"/>
          <w:u w:val="single"/>
        </w:rPr>
        <w:t xml:space="preserve">                              </w:t>
      </w:r>
      <w:r>
        <w:rPr>
          <w:rFonts w:hint="eastAsia" w:ascii="宋体" w:hAnsi="宋体" w:cs="宋体"/>
          <w:color w:val="000000"/>
          <w:sz w:val="24"/>
          <w:highlight w:val="none"/>
          <w:u w:val="single"/>
        </w:rPr>
        <w:t xml:space="preserve">   </w:t>
      </w:r>
      <w:r>
        <w:rPr>
          <w:rFonts w:ascii="宋体" w:hAnsi="宋体"/>
          <w:color w:val="000000"/>
          <w:sz w:val="24"/>
          <w:highlight w:val="none"/>
        </w:rPr>
        <w:t>；</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资质类别和等级：</w:t>
      </w:r>
      <w:r>
        <w:rPr>
          <w:rFonts w:hint="eastAsia" w:ascii="MingLiU_HKSCS" w:hAnsi="MingLiU_HKSCS" w:cs="MingLiU_HKSCS"/>
          <w:color w:val="000000"/>
          <w:sz w:val="24"/>
          <w:highlight w:val="none"/>
          <w:u w:val="single"/>
        </w:rPr>
        <w:t xml:space="preserve">                           </w:t>
      </w:r>
      <w:r>
        <w:rPr>
          <w:rFonts w:ascii="宋体" w:hAnsi="宋体"/>
          <w:color w:val="000000"/>
          <w:sz w:val="24"/>
          <w:highlight w:val="none"/>
        </w:rPr>
        <w:t>；</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联系电话：</w:t>
      </w:r>
      <w:r>
        <w:rPr>
          <w:rFonts w:hint="eastAsia" w:ascii="MingLiU_HKSCS" w:hAnsi="MingLiU_HKSCS" w:cs="MingLiU_HKSCS"/>
          <w:color w:val="000000"/>
          <w:sz w:val="24"/>
          <w:highlight w:val="none"/>
          <w:u w:val="single"/>
        </w:rPr>
        <w:t xml:space="preserve">                              </w:t>
      </w:r>
      <w:r>
        <w:rPr>
          <w:rFonts w:hint="eastAsia" w:ascii="宋体" w:hAnsi="宋体" w:cs="宋体"/>
          <w:color w:val="000000"/>
          <w:sz w:val="24"/>
          <w:highlight w:val="none"/>
          <w:u w:val="single"/>
        </w:rPr>
        <w:t xml:space="preserve">   </w:t>
      </w:r>
      <w:r>
        <w:rPr>
          <w:rFonts w:ascii="宋体" w:hAnsi="宋体"/>
          <w:color w:val="000000"/>
          <w:sz w:val="24"/>
          <w:highlight w:val="none"/>
        </w:rPr>
        <w:t>；</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电子信箱：</w:t>
      </w:r>
      <w:r>
        <w:rPr>
          <w:rFonts w:hint="eastAsia" w:ascii="MingLiU_HKSCS" w:hAnsi="MingLiU_HKSCS" w:cs="MingLiU_HKSCS"/>
          <w:color w:val="000000"/>
          <w:sz w:val="24"/>
          <w:highlight w:val="none"/>
          <w:u w:val="single"/>
        </w:rPr>
        <w:t xml:space="preserve">                              </w:t>
      </w:r>
      <w:r>
        <w:rPr>
          <w:rFonts w:hint="eastAsia" w:ascii="宋体" w:hAnsi="宋体" w:cs="宋体"/>
          <w:color w:val="000000"/>
          <w:sz w:val="24"/>
          <w:highlight w:val="none"/>
          <w:u w:val="single"/>
        </w:rPr>
        <w:t xml:space="preserve">   </w:t>
      </w:r>
      <w:r>
        <w:rPr>
          <w:rFonts w:ascii="宋体" w:hAnsi="宋体"/>
          <w:color w:val="000000"/>
          <w:sz w:val="24"/>
          <w:highlight w:val="none"/>
        </w:rPr>
        <w:t>；</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通信地址：</w:t>
      </w:r>
      <w:r>
        <w:rPr>
          <w:rFonts w:hint="eastAsia" w:ascii="MingLiU_HKSCS" w:hAnsi="MingLiU_HKSCS" w:cs="MingLiU_HKSCS"/>
          <w:color w:val="000000"/>
          <w:sz w:val="24"/>
          <w:highlight w:val="none"/>
          <w:u w:val="single"/>
        </w:rPr>
        <w:t xml:space="preserve">                              </w:t>
      </w:r>
      <w:r>
        <w:rPr>
          <w:rFonts w:hint="eastAsia" w:ascii="宋体" w:hAnsi="宋体" w:cs="宋体"/>
          <w:color w:val="000000"/>
          <w:sz w:val="24"/>
          <w:highlight w:val="none"/>
          <w:u w:val="single"/>
        </w:rPr>
        <w:t xml:space="preserve">   </w:t>
      </w:r>
      <w:r>
        <w:rPr>
          <w:rFonts w:ascii="宋体" w:hAnsi="宋体"/>
          <w:color w:val="000000"/>
          <w:sz w:val="24"/>
          <w:highlight w:val="none"/>
        </w:rPr>
        <w:t>。</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1.1.2.5 设计人：</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名    称：</w:t>
      </w:r>
      <w:r>
        <w:rPr>
          <w:rFonts w:ascii="宋体" w:hAnsi="宋体"/>
          <w:color w:val="000000"/>
          <w:sz w:val="24"/>
          <w:highlight w:val="none"/>
          <w:u w:val="single"/>
        </w:rPr>
        <w:t></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   </w:t>
      </w:r>
      <w:r>
        <w:rPr>
          <w:rFonts w:ascii="宋体" w:hAnsi="宋体"/>
          <w:color w:val="000000"/>
          <w:sz w:val="24"/>
          <w:highlight w:val="none"/>
        </w:rPr>
        <w:t>；</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资质类别和等级：</w:t>
      </w:r>
      <w:r>
        <w:rPr>
          <w:rFonts w:ascii="宋体" w:hAnsi="宋体"/>
          <w:color w:val="000000"/>
          <w:sz w:val="24"/>
          <w:highlight w:val="none"/>
          <w:u w:val="single"/>
        </w:rPr>
        <w:t></w:t>
      </w:r>
      <w:r>
        <w:rPr>
          <w:rFonts w:hint="eastAsia" w:ascii="宋体" w:hAnsi="宋体"/>
          <w:color w:val="000000"/>
          <w:sz w:val="24"/>
          <w:highlight w:val="none"/>
          <w:u w:val="single"/>
        </w:rPr>
        <w:t xml:space="preserve">            </w:t>
      </w:r>
      <w:r>
        <w:rPr>
          <w:rFonts w:ascii="宋体" w:hAnsi="宋体"/>
          <w:color w:val="000000"/>
          <w:sz w:val="24"/>
          <w:highlight w:val="none"/>
          <w:u w:val="single"/>
        </w:rPr>
        <w:t>  </w:t>
      </w:r>
      <w:r>
        <w:rPr>
          <w:rFonts w:hint="eastAsia" w:ascii="宋体" w:hAnsi="宋体"/>
          <w:color w:val="000000"/>
          <w:sz w:val="24"/>
          <w:highlight w:val="none"/>
          <w:u w:val="single"/>
        </w:rPr>
        <w:t xml:space="preserve"> </w:t>
      </w:r>
      <w:r>
        <w:rPr>
          <w:rFonts w:ascii="宋体" w:hAnsi="宋体"/>
          <w:color w:val="000000"/>
          <w:sz w:val="24"/>
          <w:highlight w:val="none"/>
          <w:u w:val="single"/>
        </w:rPr>
        <w:t></w:t>
      </w:r>
      <w:r>
        <w:rPr>
          <w:rFonts w:ascii="宋体" w:hAnsi="宋体"/>
          <w:color w:val="000000"/>
          <w:sz w:val="24"/>
          <w:highlight w:val="none"/>
        </w:rPr>
        <w:t>；</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联系电话：</w:t>
      </w:r>
      <w:r>
        <w:rPr>
          <w:rFonts w:ascii="宋体" w:hAnsi="宋体"/>
          <w:color w:val="000000"/>
          <w:sz w:val="24"/>
          <w:highlight w:val="none"/>
          <w:u w:val="single"/>
        </w:rPr>
        <w:t>    </w:t>
      </w:r>
      <w:r>
        <w:rPr>
          <w:rFonts w:hint="eastAsia" w:ascii="宋体" w:hAnsi="宋体"/>
          <w:color w:val="000000"/>
          <w:sz w:val="24"/>
          <w:highlight w:val="none"/>
          <w:u w:val="single"/>
        </w:rPr>
        <w:t xml:space="preserve">            </w:t>
      </w:r>
      <w:r>
        <w:rPr>
          <w:rFonts w:ascii="宋体" w:hAnsi="宋体"/>
          <w:color w:val="000000"/>
          <w:sz w:val="24"/>
          <w:highlight w:val="none"/>
          <w:u w:val="single"/>
        </w:rPr>
        <w:t></w:t>
      </w:r>
      <w:r>
        <w:rPr>
          <w:rFonts w:hint="eastAsia" w:ascii="宋体" w:hAnsi="宋体"/>
          <w:color w:val="000000"/>
          <w:sz w:val="24"/>
          <w:highlight w:val="none"/>
          <w:u w:val="single"/>
        </w:rPr>
        <w:t xml:space="preserve"> </w:t>
      </w:r>
      <w:r>
        <w:rPr>
          <w:rFonts w:ascii="宋体" w:hAnsi="宋体"/>
          <w:color w:val="000000"/>
          <w:sz w:val="24"/>
          <w:highlight w:val="none"/>
          <w:u w:val="single"/>
        </w:rPr>
        <w:t></w:t>
      </w:r>
      <w:r>
        <w:rPr>
          <w:rFonts w:ascii="宋体" w:hAnsi="宋体"/>
          <w:color w:val="000000"/>
          <w:sz w:val="24"/>
          <w:highlight w:val="none"/>
        </w:rPr>
        <w:t>；</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电子信箱：</w:t>
      </w:r>
      <w:r>
        <w:rPr>
          <w:rFonts w:ascii="宋体" w:hAnsi="宋体"/>
          <w:color w:val="000000"/>
          <w:sz w:val="24"/>
          <w:highlight w:val="none"/>
          <w:u w:val="single"/>
        </w:rPr>
        <w:t>    </w:t>
      </w:r>
      <w:r>
        <w:rPr>
          <w:rFonts w:hint="eastAsia" w:ascii="宋体" w:hAnsi="宋体"/>
          <w:color w:val="000000"/>
          <w:sz w:val="24"/>
          <w:highlight w:val="none"/>
          <w:u w:val="single"/>
        </w:rPr>
        <w:t xml:space="preserve">             </w:t>
      </w:r>
      <w:r>
        <w:rPr>
          <w:rFonts w:hint="eastAsia" w:ascii="宋体" w:hAnsi="宋体"/>
          <w:color w:val="000000"/>
          <w:sz w:val="24"/>
          <w:highlight w:val="none"/>
          <w:u w:val="single"/>
          <w:lang w:val="en-US" w:eastAsia="zh-CN"/>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w:t>
      </w:r>
      <w:r>
        <w:rPr>
          <w:rFonts w:hint="eastAsia" w:ascii="宋体" w:hAnsi="宋体"/>
          <w:color w:val="000000"/>
          <w:sz w:val="24"/>
          <w:highlight w:val="none"/>
          <w:u w:val="single"/>
        </w:rPr>
        <w:t xml:space="preserve">  </w:t>
      </w:r>
      <w:r>
        <w:rPr>
          <w:rFonts w:ascii="宋体" w:hAnsi="宋体"/>
          <w:color w:val="000000"/>
          <w:sz w:val="24"/>
          <w:highlight w:val="none"/>
        </w:rPr>
        <w:t>；</w:t>
      </w:r>
    </w:p>
    <w:p>
      <w:pPr>
        <w:spacing w:line="120" w:lineRule="auto"/>
        <w:ind w:firstLine="480" w:firstLineChars="200"/>
        <w:rPr>
          <w:rFonts w:hint="eastAsia" w:ascii="宋体" w:hAnsi="宋体"/>
          <w:color w:val="000000"/>
          <w:sz w:val="24"/>
          <w:highlight w:val="none"/>
        </w:rPr>
      </w:pPr>
      <w:r>
        <w:rPr>
          <w:rFonts w:ascii="宋体" w:hAnsi="宋体"/>
          <w:color w:val="000000"/>
          <w:sz w:val="24"/>
          <w:highlight w:val="none"/>
        </w:rPr>
        <w:t>通信地址：</w:t>
      </w:r>
      <w:r>
        <w:rPr>
          <w:rFonts w:ascii="宋体" w:hAnsi="宋体"/>
          <w:color w:val="000000"/>
          <w:sz w:val="24"/>
          <w:highlight w:val="none"/>
          <w:u w:val="single"/>
        </w:rPr>
        <w:t>    </w:t>
      </w:r>
      <w:r>
        <w:rPr>
          <w:rFonts w:hint="eastAsia" w:ascii="宋体" w:hAnsi="宋体"/>
          <w:color w:val="000000"/>
          <w:sz w:val="24"/>
          <w:highlight w:val="none"/>
          <w:u w:val="single"/>
        </w:rPr>
        <w:t xml:space="preserve">         </w:t>
      </w:r>
      <w:r>
        <w:rPr>
          <w:rFonts w:hint="eastAsia" w:ascii="宋体" w:hAnsi="宋体"/>
          <w:color w:val="000000"/>
          <w:sz w:val="24"/>
          <w:highlight w:val="none"/>
          <w:u w:val="single"/>
          <w:lang w:val="en-US" w:eastAsia="zh-CN"/>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w:t>
      </w:r>
      <w:r>
        <w:rPr>
          <w:rFonts w:ascii="宋体" w:hAnsi="宋体"/>
          <w:color w:val="000000"/>
          <w:sz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olor w:val="000000"/>
          <w:sz w:val="24"/>
          <w:highlight w:val="none"/>
        </w:rPr>
      </w:pPr>
      <w:r>
        <w:rPr>
          <w:rFonts w:ascii="宋体" w:hAnsi="宋体"/>
          <w:color w:val="000000"/>
          <w:sz w:val="24"/>
          <w:highlight w:val="none"/>
        </w:rPr>
        <w:t>1.1.3 工程和设备</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olor w:val="000000"/>
          <w:sz w:val="24"/>
          <w:highlight w:val="none"/>
        </w:rPr>
      </w:pPr>
      <w:r>
        <w:rPr>
          <w:rFonts w:ascii="宋体" w:hAnsi="宋体"/>
          <w:color w:val="000000"/>
          <w:sz w:val="24"/>
          <w:highlight w:val="none"/>
        </w:rPr>
        <w:t>1.1.3.7 作为施工现场组成部分的其他场所包括：</w:t>
      </w:r>
      <w:r>
        <w:rPr>
          <w:rFonts w:hint="eastAsia" w:ascii="宋体" w:hAnsi="宋体"/>
          <w:szCs w:val="21"/>
          <w:highlight w:val="none"/>
          <w:u w:val="single"/>
        </w:rPr>
        <w:t>无</w:t>
      </w:r>
      <w:r>
        <w:rPr>
          <w:rFonts w:hint="eastAsia" w:ascii="宋体" w:hAnsi="宋体"/>
          <w:color w:val="000000"/>
          <w:kern w:val="0"/>
          <w:sz w:val="24"/>
          <w:highlight w:val="none"/>
          <w:u w:val="singl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宋体" w:hAnsi="宋体"/>
          <w:color w:val="000000"/>
          <w:kern w:val="0"/>
          <w:sz w:val="24"/>
          <w:highlight w:val="none"/>
        </w:rPr>
      </w:pPr>
      <w:r>
        <w:rPr>
          <w:rFonts w:ascii="宋体" w:hAnsi="宋体"/>
          <w:color w:val="000000"/>
          <w:kern w:val="0"/>
          <w:sz w:val="24"/>
          <w:highlight w:val="none"/>
        </w:rPr>
        <w:t>1.1.3.9 永久占地包括：</w:t>
      </w:r>
      <w:r>
        <w:rPr>
          <w:rFonts w:hint="eastAsia" w:ascii="宋体" w:hAnsi="宋体"/>
          <w:szCs w:val="21"/>
          <w:highlight w:val="none"/>
          <w:u w:val="single"/>
        </w:rPr>
        <w:t>无</w:t>
      </w:r>
      <w:r>
        <w:rPr>
          <w:rFonts w:hint="eastAsia" w:ascii="宋体" w:hAnsi="宋体"/>
          <w:color w:val="000000"/>
          <w:kern w:val="0"/>
          <w:sz w:val="24"/>
          <w:highlight w:val="none"/>
          <w:u w:val="singl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olor w:val="000000"/>
          <w:kern w:val="0"/>
          <w:sz w:val="24"/>
          <w:szCs w:val="24"/>
          <w:highlight w:val="none"/>
          <w:u w:val="single"/>
        </w:rPr>
      </w:pPr>
      <w:r>
        <w:rPr>
          <w:rFonts w:ascii="宋体" w:hAnsi="宋体"/>
          <w:color w:val="000000"/>
          <w:kern w:val="0"/>
          <w:sz w:val="24"/>
          <w:highlight w:val="none"/>
        </w:rPr>
        <w:t>1.1.3.10 临时占地包括：</w:t>
      </w:r>
      <w:r>
        <w:rPr>
          <w:rFonts w:hint="eastAsia" w:ascii="宋体" w:hAnsi="宋体"/>
          <w:sz w:val="24"/>
          <w:szCs w:val="24"/>
          <w:highlight w:val="none"/>
          <w:u w:val="single"/>
        </w:rPr>
        <w:t>施工用地，工程完工后恢复</w:t>
      </w:r>
      <w:r>
        <w:rPr>
          <w:rFonts w:hint="eastAsia" w:ascii="宋体" w:hAnsi="宋体"/>
          <w:color w:val="000000"/>
          <w:kern w:val="0"/>
          <w:sz w:val="24"/>
          <w:szCs w:val="24"/>
          <w:highlight w:val="none"/>
          <w:u w:val="singl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olor w:val="000000"/>
          <w:sz w:val="24"/>
          <w:highlight w:val="none"/>
          <w:lang w:val="en-US" w:eastAsia="zh-CN"/>
        </w:rPr>
      </w:pPr>
      <w:r>
        <w:rPr>
          <w:rFonts w:ascii="宋体" w:hAnsi="宋体"/>
          <w:color w:val="000000"/>
          <w:sz w:val="24"/>
          <w:highlight w:val="none"/>
        </w:rPr>
        <w:t>1.3法律 适用于合同的其他规范性文件：</w:t>
      </w:r>
      <w:r>
        <w:rPr>
          <w:rFonts w:hint="eastAsia" w:ascii="宋体" w:hAnsi="宋体"/>
          <w:color w:val="000000"/>
          <w:sz w:val="24"/>
          <w:highlight w:val="none"/>
          <w:lang w:val="en-US" w:eastAsia="zh-CN"/>
        </w:rPr>
        <w:t>《浙江省建设工程计价规则》（2018版）、《浙江省建设工程施工机械台班费用》（2018版）、《浙江省建筑安装材料基期价格》（2018版）、《浙江省房屋建筑与装饰工程预算定额》（2018版）、《浙江省通用安装工程预算定额》（2018版）、《浙江省市政工程预算定额》（2018版）、《浙江省园林绿化及仿古建筑工程预算定额》(2018版)、《台州造价》、《浙江造价信息》等相关定额解释及计价文件。《关于营改增后浙江省建设工程材料价格信息发布工作调整的通知》（浙建站信［2016]25号）、《关于增值税调整后我省建设工程计价规则有关增值税税率及计价系数调整的通知》（建建发［2018]104号）、《关于颁发浙江省建设工程计价依据（2018版）的通知》（浙建建发［2018]61号）、浙建建发［2022]37号等政策文件。</w:t>
      </w:r>
    </w:p>
    <w:p>
      <w:pPr>
        <w:keepNext w:val="0"/>
        <w:keepLines w:val="0"/>
        <w:pageBreakBefore w:val="0"/>
        <w:widowControl w:val="0"/>
        <w:kinsoku/>
        <w:wordWrap/>
        <w:overflowPunct/>
        <w:topLinePunct w:val="0"/>
        <w:autoSpaceDE/>
        <w:autoSpaceDN/>
        <w:bidi w:val="0"/>
        <w:adjustRightInd/>
        <w:snapToGrid/>
        <w:spacing w:after="120" w:line="400" w:lineRule="exact"/>
        <w:ind w:firstLine="480" w:firstLineChars="200"/>
        <w:textAlignment w:val="auto"/>
        <w:rPr>
          <w:rFonts w:ascii="宋体" w:hAnsi="宋体"/>
          <w:color w:val="000000"/>
          <w:sz w:val="24"/>
          <w:highlight w:val="none"/>
        </w:rPr>
      </w:pPr>
      <w:r>
        <w:rPr>
          <w:rFonts w:ascii="宋体" w:hAnsi="宋体"/>
          <w:color w:val="000000"/>
          <w:sz w:val="24"/>
          <w:highlight w:val="none"/>
        </w:rPr>
        <w:t>1.4 标准和规范</w:t>
      </w:r>
    </w:p>
    <w:p>
      <w:pPr>
        <w:keepNext w:val="0"/>
        <w:keepLines w:val="0"/>
        <w:pageBreakBefore w:val="0"/>
        <w:widowControl w:val="0"/>
        <w:kinsoku/>
        <w:wordWrap/>
        <w:overflowPunct/>
        <w:topLinePunct w:val="0"/>
        <w:autoSpaceDE/>
        <w:autoSpaceDN/>
        <w:bidi w:val="0"/>
        <w:adjustRightInd/>
        <w:snapToGrid/>
        <w:spacing w:after="120" w:line="400" w:lineRule="exact"/>
        <w:ind w:firstLine="480" w:firstLineChars="200"/>
        <w:textAlignment w:val="auto"/>
        <w:rPr>
          <w:highlight w:val="none"/>
        </w:rPr>
      </w:pPr>
      <w:r>
        <w:rPr>
          <w:rFonts w:ascii="宋体" w:hAnsi="宋体"/>
          <w:color w:val="000000"/>
          <w:sz w:val="24"/>
          <w:highlight w:val="none"/>
        </w:rPr>
        <w:t>1.4.1适用于工程的标准规范包括：</w:t>
      </w:r>
      <w:r>
        <w:rPr>
          <w:rFonts w:hint="eastAsia" w:ascii="宋体" w:hAnsi="宋体"/>
          <w:sz w:val="24"/>
          <w:highlight w:val="none"/>
          <w:u w:val="single"/>
        </w:rPr>
        <w:t>按现行的国家、省、市施工验收规范、质量评定标准及有关规定和招标文件中明确的技术要求等</w:t>
      </w:r>
      <w:r>
        <w:rPr>
          <w:rFonts w:ascii="宋体" w:hAnsi="宋体"/>
          <w:sz w:val="24"/>
          <w:highlight w:val="none"/>
          <w:u w:val="singl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0"/>
        <w:rPr>
          <w:rFonts w:hint="eastAsia" w:ascii="宋体" w:hAnsi="宋体"/>
          <w:color w:val="000000"/>
          <w:kern w:val="0"/>
          <w:sz w:val="24"/>
          <w:szCs w:val="24"/>
          <w:highlight w:val="none"/>
          <w:u w:val="single"/>
        </w:rPr>
      </w:pPr>
      <w:r>
        <w:rPr>
          <w:rFonts w:ascii="宋体" w:hAnsi="宋体"/>
          <w:color w:val="000000"/>
          <w:kern w:val="0"/>
          <w:sz w:val="24"/>
          <w:highlight w:val="none"/>
        </w:rPr>
        <w:t>1.4.2 发包人提供国外标准、规范的名称：</w:t>
      </w:r>
      <w:r>
        <w:rPr>
          <w:rFonts w:hint="eastAsia" w:ascii="宋体" w:hAnsi="宋体"/>
          <w:color w:val="000000"/>
          <w:kern w:val="0"/>
          <w:sz w:val="24"/>
          <w:szCs w:val="24"/>
          <w:highlight w:val="none"/>
          <w:u w:val="single"/>
        </w:rPr>
        <w:t xml:space="preserve">   </w:t>
      </w:r>
      <w:r>
        <w:rPr>
          <w:rFonts w:ascii="宋体" w:hAnsi="宋体"/>
          <w:kern w:val="0"/>
          <w:sz w:val="24"/>
          <w:szCs w:val="24"/>
          <w:highlight w:val="none"/>
          <w:u w:val="single"/>
        </w:rPr>
        <w:t xml:space="preserve"> </w:t>
      </w:r>
      <w:r>
        <w:rPr>
          <w:rFonts w:hint="eastAsia" w:ascii="宋体" w:hAnsi="宋体"/>
          <w:kern w:val="0"/>
          <w:sz w:val="24"/>
          <w:szCs w:val="24"/>
          <w:highlight w:val="none"/>
          <w:u w:val="single"/>
        </w:rPr>
        <w:t>无</w:t>
      </w:r>
      <w:r>
        <w:rPr>
          <w:rFonts w:hint="eastAsia" w:ascii="宋体" w:hAnsi="宋体"/>
          <w:color w:val="000000"/>
          <w:kern w:val="0"/>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0"/>
        <w:rPr>
          <w:rFonts w:ascii="宋体" w:hAnsi="宋体"/>
          <w:b w:val="0"/>
          <w:bCs w:val="0"/>
          <w:sz w:val="24"/>
          <w:szCs w:val="24"/>
          <w:highlight w:val="none"/>
        </w:rPr>
      </w:pPr>
      <w:r>
        <w:rPr>
          <w:rFonts w:ascii="宋体" w:hAnsi="宋体"/>
          <w:b w:val="0"/>
          <w:bCs w:val="0"/>
          <w:color w:val="000000"/>
          <w:sz w:val="24"/>
          <w:szCs w:val="24"/>
          <w:highlight w:val="none"/>
        </w:rPr>
        <w:t>1.4.3发包人对工程的技术标准和功能要求的特殊要求：</w:t>
      </w:r>
      <w:r>
        <w:rPr>
          <w:rFonts w:hint="eastAsia" w:ascii="宋体" w:hAnsi="宋体"/>
          <w:b w:val="0"/>
          <w:bCs w:val="0"/>
          <w:sz w:val="24"/>
          <w:szCs w:val="24"/>
          <w:highlight w:val="none"/>
          <w:u w:val="single"/>
        </w:rPr>
        <w:t>国家没有相应标准、规范且不使用国外标准、规范时，按发包人和承包人商定的方案施工</w:t>
      </w:r>
      <w:r>
        <w:rPr>
          <w:rFonts w:ascii="宋体" w:hAnsi="宋体"/>
          <w:b w:val="0"/>
          <w:bCs w:val="0"/>
          <w:sz w:val="24"/>
          <w:szCs w:val="24"/>
          <w:highlight w:val="none"/>
        </w:rPr>
        <w:t>。</w:t>
      </w:r>
    </w:p>
    <w:p>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1.5 合同文件的优先顺序</w:t>
      </w:r>
    </w:p>
    <w:p>
      <w:pPr>
        <w:spacing w:line="120" w:lineRule="auto"/>
        <w:ind w:firstLine="480" w:firstLineChars="200"/>
        <w:rPr>
          <w:rFonts w:hint="eastAsia" w:ascii="宋体" w:hAnsi="宋体"/>
          <w:color w:val="000000"/>
          <w:kern w:val="0"/>
          <w:sz w:val="24"/>
          <w:highlight w:val="none"/>
          <w:u w:val="single"/>
        </w:rPr>
      </w:pPr>
      <w:r>
        <w:rPr>
          <w:rFonts w:ascii="宋体" w:hAnsi="宋体"/>
          <w:color w:val="000000"/>
          <w:sz w:val="24"/>
          <w:highlight w:val="none"/>
        </w:rPr>
        <w:t>合同文件组成及优先顺序为：</w:t>
      </w:r>
      <w:r>
        <w:rPr>
          <w:rFonts w:hint="eastAsia" w:ascii="宋体" w:hAnsi="宋体"/>
          <w:color w:val="000000"/>
          <w:kern w:val="0"/>
          <w:sz w:val="24"/>
          <w:highlight w:val="none"/>
          <w:u w:val="single"/>
        </w:rPr>
        <w:t>按通用合同条款</w:t>
      </w:r>
      <w:r>
        <w:rPr>
          <w:rFonts w:hint="eastAsia"/>
          <w:color w:val="000000"/>
          <w:sz w:val="24"/>
          <w:highlight w:val="none"/>
          <w:u w:val="single"/>
        </w:rPr>
        <w:t xml:space="preserve"> </w:t>
      </w:r>
      <w:r>
        <w:rPr>
          <w:rFonts w:hint="eastAsia" w:ascii="宋体" w:hAnsi="宋体"/>
          <w:color w:val="000000"/>
          <w:kern w:val="0"/>
          <w:sz w:val="24"/>
          <w:highlight w:val="none"/>
          <w:u w:val="single"/>
        </w:rPr>
        <w:t>。</w:t>
      </w:r>
    </w:p>
    <w:p>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1.6 图纸和承包人文件</w:t>
      </w:r>
      <w:r>
        <w:rPr>
          <w:rFonts w:ascii="宋体" w:hAnsi="宋体"/>
          <w:color w:val="000000"/>
          <w:sz w:val="24"/>
          <w:highlight w:val="none"/>
        </w:rPr>
        <w:tab/>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1.6.1 图纸的提供</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发包人向承包人提供图纸的期限：</w:t>
      </w:r>
      <w:r>
        <w:rPr>
          <w:rFonts w:hint="eastAsia" w:ascii="宋体" w:hAnsi="宋体"/>
          <w:color w:val="000000"/>
          <w:kern w:val="0"/>
          <w:sz w:val="24"/>
          <w:highlight w:val="none"/>
          <w:u w:val="single"/>
        </w:rPr>
        <w:t>开工日期前14天前</w:t>
      </w:r>
      <w:r>
        <w:rPr>
          <w:rFonts w:ascii="宋体" w:hAnsi="宋体"/>
          <w:color w:val="000000"/>
          <w:kern w:val="0"/>
          <w:sz w:val="24"/>
          <w:highlight w:val="none"/>
          <w:u w:val="single"/>
        </w:rPr>
        <w:t>；</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发包人向承包人提供图纸的数量：</w:t>
      </w:r>
      <w:r>
        <w:rPr>
          <w:rFonts w:hint="eastAsia" w:ascii="宋体" w:hAnsi="宋体"/>
          <w:color w:val="000000"/>
          <w:kern w:val="0"/>
          <w:sz w:val="24"/>
          <w:highlight w:val="none"/>
          <w:u w:val="single"/>
        </w:rPr>
        <w:t>纸质施工图4套并附目录清单及与其一致的电子版施工图</w:t>
      </w:r>
      <w:r>
        <w:rPr>
          <w:rFonts w:ascii="宋体" w:hAnsi="宋体"/>
          <w:color w:val="000000"/>
          <w:kern w:val="0"/>
          <w:sz w:val="24"/>
          <w:highlight w:val="none"/>
          <w:u w:val="single"/>
        </w:rPr>
        <w:t>；</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1.6.4 承包人文件</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需要由承包人提供的文件，包括：</w:t>
      </w:r>
      <w:r>
        <w:rPr>
          <w:rFonts w:hint="eastAsia" w:ascii="宋体" w:hAnsi="宋体"/>
          <w:color w:val="000000"/>
          <w:sz w:val="24"/>
          <w:highlight w:val="none"/>
          <w:u w:val="single"/>
        </w:rPr>
        <w:t>施工组织设计、专项施工方案、工程总进度计划、工程月进度计划表等</w:t>
      </w:r>
      <w:r>
        <w:rPr>
          <w:rFonts w:ascii="宋体" w:hAnsi="宋体"/>
          <w:color w:val="000000"/>
          <w:sz w:val="24"/>
          <w:highlight w:val="none"/>
          <w:u w:val="single"/>
        </w:rPr>
        <w:t>；</w:t>
      </w:r>
      <w:r>
        <w:rPr>
          <w:rFonts w:hint="eastAsia" w:ascii="宋体" w:hAnsi="宋体"/>
          <w:color w:val="000000"/>
          <w:sz w:val="24"/>
          <w:highlight w:val="none"/>
          <w:u w:val="single"/>
        </w:rPr>
        <w:t>承包人提交修正后的施工组织设计、专项施工方案等的技术标准不应低于投标承诺，且修改或优化方案报发包人批准；</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承包人提供的文件的期限为：</w:t>
      </w:r>
      <w:r>
        <w:rPr>
          <w:rFonts w:hint="eastAsia" w:ascii="宋体" w:hAnsi="宋体"/>
          <w:color w:val="000000"/>
          <w:kern w:val="0"/>
          <w:sz w:val="24"/>
          <w:highlight w:val="none"/>
          <w:u w:val="single"/>
        </w:rPr>
        <w:t>施工组织设计、总进度计划在接到开工通知（或确定开工日期）后7天内，专项施工方案在相应部位施工前7天；发包人对承包人的施工组织设计（或方案）和进度计划提出质疑和合理修正时，承包人应在7天内修正完成并重新提交；每月20日前向发包方提交下一月进度计划和施工方案；</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承包人提供的文件的数量为：</w:t>
      </w:r>
      <w:r>
        <w:rPr>
          <w:rFonts w:hint="eastAsia" w:ascii="宋体" w:hAnsi="宋体"/>
          <w:color w:val="000000"/>
          <w:kern w:val="0"/>
          <w:sz w:val="24"/>
          <w:highlight w:val="none"/>
          <w:u w:val="single"/>
        </w:rPr>
        <w:t>纸质资料4套及与其一致的电子版资料；</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承包人提供的文件的形式为：</w:t>
      </w:r>
      <w:r>
        <w:rPr>
          <w:rFonts w:hint="eastAsia" w:ascii="宋体" w:hAnsi="宋体"/>
          <w:color w:val="000000"/>
          <w:kern w:val="0"/>
          <w:sz w:val="24"/>
          <w:highlight w:val="none"/>
          <w:u w:val="single"/>
        </w:rPr>
        <w:t>纸质及电子版本</w:t>
      </w:r>
      <w:r>
        <w:rPr>
          <w:rFonts w:ascii="宋体" w:hAnsi="宋体"/>
          <w:color w:val="000000"/>
          <w:sz w:val="24"/>
          <w:highlight w:val="none"/>
        </w:rPr>
        <w:t>；</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发包人</w:t>
      </w:r>
      <w:r>
        <w:rPr>
          <w:rFonts w:hint="eastAsia" w:ascii="宋体" w:hAnsi="宋体"/>
          <w:color w:val="000000"/>
          <w:sz w:val="24"/>
          <w:highlight w:val="none"/>
        </w:rPr>
        <w:t>审批</w:t>
      </w:r>
      <w:r>
        <w:rPr>
          <w:rFonts w:ascii="宋体" w:hAnsi="宋体"/>
          <w:color w:val="000000"/>
          <w:sz w:val="24"/>
          <w:highlight w:val="none"/>
        </w:rPr>
        <w:t>承包人文件的期限：</w:t>
      </w:r>
      <w:r>
        <w:rPr>
          <w:rFonts w:hint="eastAsia" w:ascii="宋体" w:hAnsi="宋体"/>
          <w:color w:val="000000"/>
          <w:kern w:val="0"/>
          <w:sz w:val="24"/>
          <w:highlight w:val="none"/>
          <w:u w:val="single"/>
        </w:rPr>
        <w:t>收到相应文件后7天内。</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1.6.5 现场图纸准备</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关于现场图纸准备的约定：</w:t>
      </w:r>
      <w:r>
        <w:rPr>
          <w:rFonts w:hint="eastAsia" w:ascii="宋体" w:hAnsi="宋体"/>
          <w:color w:val="000000"/>
          <w:kern w:val="0"/>
          <w:sz w:val="24"/>
          <w:highlight w:val="none"/>
          <w:u w:val="single"/>
        </w:rPr>
        <w:t>现场保管一套完整施工图，供发包人及有关人员进行工程检查等活动时使用</w:t>
      </w:r>
      <w:r>
        <w:rPr>
          <w:rFonts w:ascii="宋体" w:hAnsi="宋体"/>
          <w:color w:val="000000"/>
          <w:kern w:val="0"/>
          <w:sz w:val="24"/>
          <w:highlight w:val="none"/>
          <w:u w:val="single"/>
        </w:rPr>
        <w:t>。</w:t>
      </w:r>
    </w:p>
    <w:p>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1.7 联络</w:t>
      </w:r>
    </w:p>
    <w:p>
      <w:pPr>
        <w:spacing w:line="120" w:lineRule="auto"/>
        <w:ind w:firstLine="480" w:firstLineChars="200"/>
        <w:rPr>
          <w:rFonts w:hint="eastAsia" w:ascii="宋体" w:hAnsi="宋体"/>
          <w:color w:val="000000"/>
          <w:kern w:val="0"/>
          <w:sz w:val="24"/>
          <w:highlight w:val="none"/>
        </w:rPr>
      </w:pPr>
      <w:r>
        <w:rPr>
          <w:rFonts w:ascii="宋体" w:hAnsi="宋体"/>
          <w:color w:val="000000"/>
          <w:kern w:val="0"/>
          <w:sz w:val="24"/>
          <w:highlight w:val="none"/>
        </w:rPr>
        <w:t>1.7.1发包人和承包人应当在</w:t>
      </w:r>
      <w:r>
        <w:rPr>
          <w:rFonts w:hint="eastAsia" w:ascii="宋体" w:hAnsi="宋体"/>
          <w:color w:val="000000"/>
          <w:kern w:val="0"/>
          <w:sz w:val="24"/>
          <w:highlight w:val="none"/>
          <w:u w:val="single"/>
        </w:rPr>
        <w:t>7</w:t>
      </w:r>
      <w:r>
        <w:rPr>
          <w:rFonts w:ascii="宋体" w:hAnsi="宋体"/>
          <w:color w:val="000000"/>
          <w:kern w:val="0"/>
          <w:sz w:val="24"/>
          <w:highlight w:val="none"/>
        </w:rPr>
        <w:t>天内将与合同有关的通知、批准、证明、证书、指示、指令、要求、请求、同意、意见、确定和决定等书面函件送达对方当事人</w:t>
      </w:r>
      <w:r>
        <w:rPr>
          <w:rFonts w:hint="eastAsia" w:ascii="宋体" w:hAnsi="宋体"/>
          <w:color w:val="000000"/>
          <w:kern w:val="0"/>
          <w:sz w:val="24"/>
          <w:highlight w:val="none"/>
        </w:rPr>
        <w:t>。</w:t>
      </w:r>
    </w:p>
    <w:p>
      <w:pPr>
        <w:spacing w:line="120" w:lineRule="auto"/>
        <w:ind w:firstLine="480" w:firstLineChars="200"/>
        <w:rPr>
          <w:rFonts w:ascii="宋体" w:hAnsi="宋体"/>
          <w:color w:val="000000"/>
          <w:kern w:val="0"/>
          <w:sz w:val="24"/>
          <w:highlight w:val="none"/>
        </w:rPr>
      </w:pPr>
      <w:r>
        <w:rPr>
          <w:rFonts w:ascii="宋体" w:hAnsi="宋体"/>
          <w:color w:val="000000"/>
          <w:kern w:val="0"/>
          <w:sz w:val="24"/>
          <w:highlight w:val="none"/>
        </w:rPr>
        <w:t>1.7.2 发包人接收文件的地点：</w:t>
      </w:r>
      <w:r>
        <w:rPr>
          <w:rFonts w:hint="eastAsia" w:ascii="宋体" w:hAnsi="宋体"/>
          <w:color w:val="000000"/>
          <w:kern w:val="0"/>
          <w:sz w:val="24"/>
          <w:highlight w:val="none"/>
          <w:u w:val="single"/>
        </w:rPr>
        <w:t xml:space="preserve">                 </w:t>
      </w:r>
      <w:r>
        <w:rPr>
          <w:rFonts w:ascii="宋体" w:hAnsi="宋体"/>
          <w:color w:val="000000"/>
          <w:kern w:val="0"/>
          <w:sz w:val="24"/>
          <w:highlight w:val="none"/>
          <w:u w:val="single"/>
        </w:rPr>
        <w:t>；</w:t>
      </w:r>
    </w:p>
    <w:p>
      <w:pPr>
        <w:spacing w:line="120" w:lineRule="auto"/>
        <w:ind w:firstLine="480" w:firstLineChars="200"/>
        <w:rPr>
          <w:rFonts w:ascii="宋体" w:hAnsi="宋体"/>
          <w:color w:val="000000"/>
          <w:kern w:val="0"/>
          <w:sz w:val="24"/>
          <w:highlight w:val="none"/>
        </w:rPr>
      </w:pPr>
      <w:r>
        <w:rPr>
          <w:rFonts w:ascii="宋体" w:hAnsi="宋体"/>
          <w:color w:val="000000"/>
          <w:kern w:val="0"/>
          <w:sz w:val="24"/>
          <w:highlight w:val="none"/>
        </w:rPr>
        <w:t>发包人指定的接收人为：</w:t>
      </w:r>
      <w:r>
        <w:rPr>
          <w:rFonts w:hint="eastAsia" w:ascii="宋体" w:hAnsi="宋体"/>
          <w:color w:val="000000"/>
          <w:kern w:val="0"/>
          <w:sz w:val="24"/>
          <w:highlight w:val="none"/>
          <w:u w:val="single"/>
        </w:rPr>
        <w:t xml:space="preserve">                       ；</w:t>
      </w:r>
    </w:p>
    <w:p>
      <w:pPr>
        <w:spacing w:line="120" w:lineRule="auto"/>
        <w:ind w:firstLine="480" w:firstLineChars="200"/>
        <w:rPr>
          <w:rFonts w:ascii="宋体" w:hAnsi="宋体"/>
          <w:color w:val="000000"/>
          <w:kern w:val="0"/>
          <w:sz w:val="24"/>
          <w:highlight w:val="none"/>
        </w:rPr>
      </w:pPr>
      <w:r>
        <w:rPr>
          <w:rFonts w:ascii="宋体" w:hAnsi="宋体"/>
          <w:color w:val="000000"/>
          <w:kern w:val="0"/>
          <w:sz w:val="24"/>
          <w:highlight w:val="none"/>
        </w:rPr>
        <w:t>承包人接收文件的地点：</w:t>
      </w:r>
      <w:r>
        <w:rPr>
          <w:rFonts w:hint="eastAsia" w:ascii="宋体" w:hAnsi="宋体"/>
          <w:color w:val="000000"/>
          <w:kern w:val="0"/>
          <w:sz w:val="24"/>
          <w:highlight w:val="none"/>
          <w:u w:val="single"/>
        </w:rPr>
        <w:t xml:space="preserve">                       </w:t>
      </w:r>
      <w:r>
        <w:rPr>
          <w:rFonts w:ascii="宋体" w:hAnsi="宋体"/>
          <w:color w:val="000000"/>
          <w:kern w:val="0"/>
          <w:sz w:val="24"/>
          <w:highlight w:val="none"/>
          <w:u w:val="single"/>
        </w:rPr>
        <w:t>；</w:t>
      </w:r>
    </w:p>
    <w:p>
      <w:pPr>
        <w:spacing w:line="120" w:lineRule="auto"/>
        <w:ind w:firstLine="480" w:firstLineChars="200"/>
        <w:rPr>
          <w:rFonts w:ascii="宋体" w:hAnsi="宋体"/>
          <w:color w:val="000000"/>
          <w:kern w:val="0"/>
          <w:sz w:val="24"/>
          <w:highlight w:val="none"/>
        </w:rPr>
      </w:pPr>
      <w:r>
        <w:rPr>
          <w:rFonts w:ascii="宋体" w:hAnsi="宋体"/>
          <w:color w:val="000000"/>
          <w:kern w:val="0"/>
          <w:sz w:val="24"/>
          <w:highlight w:val="none"/>
        </w:rPr>
        <w:t>承包人指定的接收人为：</w:t>
      </w:r>
      <w:r>
        <w:rPr>
          <w:rFonts w:hint="eastAsia" w:ascii="宋体" w:hAnsi="宋体"/>
          <w:color w:val="000000"/>
          <w:kern w:val="0"/>
          <w:sz w:val="24"/>
          <w:highlight w:val="none"/>
          <w:u w:val="single"/>
        </w:rPr>
        <w:t xml:space="preserve">                       ；</w:t>
      </w:r>
    </w:p>
    <w:p>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1.10 交通运输</w:t>
      </w:r>
    </w:p>
    <w:p>
      <w:pPr>
        <w:spacing w:line="120" w:lineRule="auto"/>
        <w:ind w:firstLine="480" w:firstLineChars="200"/>
        <w:outlineLvl w:val="0"/>
        <w:rPr>
          <w:rFonts w:ascii="宋体" w:hAnsi="宋体"/>
          <w:color w:val="000000"/>
          <w:sz w:val="24"/>
          <w:highlight w:val="none"/>
        </w:rPr>
      </w:pPr>
      <w:r>
        <w:rPr>
          <w:rFonts w:ascii="宋体" w:hAnsi="宋体"/>
          <w:color w:val="000000"/>
          <w:sz w:val="24"/>
          <w:highlight w:val="none"/>
        </w:rPr>
        <w:t>1.10.1 出入现场的权利</w:t>
      </w:r>
    </w:p>
    <w:p>
      <w:pPr>
        <w:spacing w:line="120" w:lineRule="auto"/>
        <w:ind w:left="596" w:leftChars="284"/>
        <w:rPr>
          <w:rFonts w:ascii="宋体" w:hAnsi="宋体"/>
          <w:color w:val="000000"/>
          <w:kern w:val="0"/>
          <w:sz w:val="24"/>
          <w:highlight w:val="none"/>
          <w:u w:val="single"/>
        </w:rPr>
      </w:pPr>
      <w:r>
        <w:rPr>
          <w:rFonts w:ascii="宋体" w:hAnsi="宋体"/>
          <w:color w:val="000000"/>
          <w:sz w:val="24"/>
          <w:highlight w:val="none"/>
        </w:rPr>
        <w:t>关于出入现场的权利的约定：</w:t>
      </w:r>
      <w:r>
        <w:rPr>
          <w:rFonts w:hint="eastAsia" w:ascii="宋体" w:hAnsi="宋体"/>
          <w:color w:val="000000"/>
          <w:kern w:val="0"/>
          <w:sz w:val="24"/>
          <w:highlight w:val="none"/>
          <w:u w:val="single"/>
        </w:rPr>
        <w:t>按通用合同条款</w:t>
      </w:r>
      <w:r>
        <w:rPr>
          <w:rFonts w:ascii="宋体" w:hAnsi="宋体"/>
          <w:color w:val="000000"/>
          <w:kern w:val="0"/>
          <w:sz w:val="24"/>
          <w:highlight w:val="none"/>
          <w:u w:val="single"/>
        </w:rPr>
        <w:t>。</w:t>
      </w:r>
    </w:p>
    <w:p>
      <w:pPr>
        <w:spacing w:line="120" w:lineRule="auto"/>
        <w:ind w:firstLine="480" w:firstLineChars="200"/>
        <w:jc w:val="left"/>
        <w:outlineLvl w:val="0"/>
        <w:rPr>
          <w:rFonts w:ascii="宋体" w:hAnsi="宋体"/>
          <w:color w:val="000000"/>
          <w:sz w:val="24"/>
          <w:highlight w:val="none"/>
        </w:rPr>
      </w:pPr>
      <w:r>
        <w:rPr>
          <w:rFonts w:ascii="宋体" w:hAnsi="宋体"/>
          <w:color w:val="000000"/>
          <w:sz w:val="24"/>
          <w:highlight w:val="none"/>
        </w:rPr>
        <w:t>1.10.3 场内交通</w:t>
      </w:r>
    </w:p>
    <w:p>
      <w:pPr>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关于场外交通和场内交通的边界的约定：</w:t>
      </w:r>
      <w:r>
        <w:rPr>
          <w:rFonts w:hint="eastAsia" w:ascii="宋体" w:hAnsi="宋体"/>
          <w:color w:val="000000"/>
          <w:kern w:val="0"/>
          <w:sz w:val="24"/>
          <w:highlight w:val="none"/>
          <w:u w:val="single"/>
        </w:rPr>
        <w:t>施工现场确定</w:t>
      </w:r>
      <w:r>
        <w:rPr>
          <w:rFonts w:ascii="宋体" w:hAnsi="宋体"/>
          <w:color w:val="000000"/>
          <w:kern w:val="0"/>
          <w:sz w:val="24"/>
          <w:highlight w:val="none"/>
          <w:u w:val="single"/>
        </w:rPr>
        <w:t>。</w:t>
      </w:r>
    </w:p>
    <w:p>
      <w:pPr>
        <w:spacing w:line="120" w:lineRule="auto"/>
        <w:ind w:firstLine="480" w:firstLineChars="200"/>
        <w:jc w:val="left"/>
        <w:rPr>
          <w:rFonts w:ascii="宋体" w:hAnsi="宋体"/>
          <w:color w:val="000000"/>
          <w:sz w:val="24"/>
          <w:highlight w:val="none"/>
          <w:u w:val="single"/>
        </w:rPr>
      </w:pPr>
      <w:r>
        <w:rPr>
          <w:rFonts w:ascii="宋体" w:hAnsi="宋体"/>
          <w:color w:val="000000"/>
          <w:sz w:val="24"/>
          <w:highlight w:val="none"/>
        </w:rPr>
        <w:t>关于发包人向承包人免费提供满足工程施工需要的场内道路和交通设施的约定：</w:t>
      </w:r>
      <w:r>
        <w:rPr>
          <w:rFonts w:hint="eastAsia" w:ascii="宋体" w:hAnsi="宋体"/>
          <w:color w:val="000000"/>
          <w:kern w:val="0"/>
          <w:sz w:val="24"/>
          <w:highlight w:val="none"/>
          <w:u w:val="single"/>
        </w:rPr>
        <w:t>由承包人解决，费用由承包人承担。</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1.10.4超大件和超重件的运输</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运输超大件或超重件所需的道路和桥梁临时加固改造费用和其他有关费用由</w:t>
      </w:r>
      <w:r>
        <w:rPr>
          <w:rFonts w:hint="eastAsia" w:ascii="宋体" w:hAnsi="宋体"/>
          <w:color w:val="000000"/>
          <w:sz w:val="24"/>
          <w:highlight w:val="none"/>
        </w:rPr>
        <w:t>：</w:t>
      </w:r>
      <w:r>
        <w:rPr>
          <w:rFonts w:hint="eastAsia" w:ascii="宋体" w:hAnsi="宋体"/>
          <w:color w:val="000000"/>
          <w:sz w:val="24"/>
          <w:highlight w:val="none"/>
          <w:u w:val="single"/>
        </w:rPr>
        <w:t>本工程进场道路的加固、改造由承包人负责解决，费用由承包人承担。</w:t>
      </w:r>
    </w:p>
    <w:p>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1.11 知识产权</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sz w:val="24"/>
          <w:highlight w:val="none"/>
          <w:u w:val="single"/>
        </w:rPr>
        <w:t>发包人及相关权利人</w:t>
      </w:r>
      <w:r>
        <w:rPr>
          <w:rFonts w:ascii="宋体" w:hAnsi="宋体"/>
          <w:sz w:val="24"/>
          <w:highlight w:val="none"/>
          <w:u w:val="single"/>
        </w:rPr>
        <w:t>。</w:t>
      </w:r>
    </w:p>
    <w:p>
      <w:pPr>
        <w:spacing w:line="120" w:lineRule="auto"/>
        <w:ind w:left="596" w:leftChars="284"/>
        <w:rPr>
          <w:rFonts w:ascii="宋体" w:hAnsi="宋体"/>
          <w:color w:val="000000"/>
          <w:sz w:val="24"/>
          <w:highlight w:val="none"/>
        </w:rPr>
      </w:pPr>
      <w:r>
        <w:rPr>
          <w:rFonts w:ascii="宋体" w:hAnsi="宋体"/>
          <w:color w:val="000000"/>
          <w:sz w:val="24"/>
          <w:highlight w:val="none"/>
        </w:rPr>
        <w:t>关于发包人提供的上述文件的使用限制的要求：</w:t>
      </w:r>
      <w:r>
        <w:rPr>
          <w:rFonts w:hint="eastAsia" w:ascii="宋体" w:hAnsi="宋体"/>
          <w:color w:val="000000"/>
          <w:kern w:val="0"/>
          <w:sz w:val="24"/>
          <w:highlight w:val="none"/>
          <w:u w:val="single"/>
        </w:rPr>
        <w:t>按通用合同条款</w:t>
      </w:r>
      <w:r>
        <w:rPr>
          <w:rFonts w:ascii="宋体" w:hAnsi="宋体"/>
          <w:color w:val="000000"/>
          <w:kern w:val="0"/>
          <w:sz w:val="24"/>
          <w:highlight w:val="none"/>
          <w:u w:val="single"/>
        </w:rPr>
        <w:t>。</w:t>
      </w:r>
    </w:p>
    <w:p>
      <w:pPr>
        <w:spacing w:line="120" w:lineRule="auto"/>
        <w:ind w:firstLine="480" w:firstLineChars="200"/>
        <w:outlineLvl w:val="0"/>
        <w:rPr>
          <w:rFonts w:ascii="宋体" w:hAnsi="宋体"/>
          <w:color w:val="000000"/>
          <w:sz w:val="24"/>
          <w:highlight w:val="none"/>
        </w:rPr>
      </w:pPr>
      <w:r>
        <w:rPr>
          <w:rFonts w:ascii="宋体" w:hAnsi="宋体"/>
          <w:color w:val="000000"/>
          <w:sz w:val="24"/>
          <w:highlight w:val="none"/>
        </w:rPr>
        <w:t>1.11.2 关于承包人为实施工程所编制文件的著作权的归属：</w:t>
      </w:r>
      <w:r>
        <w:rPr>
          <w:rFonts w:hint="eastAsia" w:ascii="宋体" w:hAnsi="宋体"/>
          <w:color w:val="000000"/>
          <w:kern w:val="0"/>
          <w:sz w:val="24"/>
          <w:highlight w:val="none"/>
          <w:u w:val="single"/>
        </w:rPr>
        <w:t>发包人</w:t>
      </w:r>
      <w:r>
        <w:rPr>
          <w:rFonts w:ascii="宋体" w:hAnsi="宋体"/>
          <w:color w:val="000000"/>
          <w:kern w:val="0"/>
          <w:sz w:val="24"/>
          <w:highlight w:val="none"/>
          <w:u w:val="single"/>
        </w:rPr>
        <w:t>。</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关于承包人提供的上述文件的使用限制的要求：</w:t>
      </w:r>
      <w:r>
        <w:rPr>
          <w:rFonts w:hint="eastAsia" w:ascii="宋体" w:hAnsi="宋体"/>
          <w:color w:val="000000"/>
          <w:kern w:val="0"/>
          <w:sz w:val="24"/>
          <w:highlight w:val="none"/>
          <w:u w:val="single"/>
        </w:rPr>
        <w:t>按通用合同条款</w:t>
      </w:r>
      <w:r>
        <w:rPr>
          <w:rFonts w:ascii="宋体" w:hAnsi="宋体"/>
          <w:color w:val="000000"/>
          <w:kern w:val="0"/>
          <w:sz w:val="24"/>
          <w:highlight w:val="none"/>
          <w:u w:val="single"/>
        </w:rPr>
        <w:t>。</w:t>
      </w:r>
    </w:p>
    <w:p>
      <w:pPr>
        <w:spacing w:line="120" w:lineRule="auto"/>
        <w:ind w:firstLine="480" w:firstLineChars="200"/>
        <w:outlineLvl w:val="0"/>
        <w:rPr>
          <w:rFonts w:ascii="宋体" w:hAnsi="宋体"/>
          <w:color w:val="000000"/>
          <w:kern w:val="0"/>
          <w:sz w:val="24"/>
          <w:highlight w:val="none"/>
        </w:rPr>
      </w:pPr>
      <w:r>
        <w:rPr>
          <w:rFonts w:ascii="宋体" w:hAnsi="宋体"/>
          <w:color w:val="000000"/>
          <w:sz w:val="24"/>
          <w:highlight w:val="none"/>
        </w:rPr>
        <w:t>1.11.4 承包人在施工过程中所采用的专利、专有技术、技术秘密的使用费的承担方式：</w:t>
      </w:r>
      <w:r>
        <w:rPr>
          <w:rFonts w:hint="eastAsia" w:ascii="宋体" w:hAnsi="宋体"/>
          <w:color w:val="000000"/>
          <w:kern w:val="0"/>
          <w:sz w:val="24"/>
          <w:highlight w:val="none"/>
          <w:u w:val="single"/>
        </w:rPr>
        <w:t>包含在签约合同价内</w:t>
      </w:r>
      <w:r>
        <w:rPr>
          <w:rFonts w:ascii="宋体" w:hAnsi="宋体"/>
          <w:color w:val="000000"/>
          <w:kern w:val="0"/>
          <w:sz w:val="24"/>
          <w:highlight w:val="none"/>
          <w:u w:val="single"/>
        </w:rPr>
        <w:t>。</w:t>
      </w:r>
    </w:p>
    <w:p>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1.13工程量清单错误的修正</w:t>
      </w:r>
    </w:p>
    <w:p>
      <w:pPr>
        <w:spacing w:line="120" w:lineRule="auto"/>
        <w:ind w:left="561" w:leftChars="267"/>
        <w:rPr>
          <w:rFonts w:hint="eastAsia" w:ascii="宋体" w:hAnsi="宋体"/>
          <w:color w:val="000000"/>
          <w:kern w:val="0"/>
          <w:sz w:val="24"/>
          <w:highlight w:val="none"/>
          <w:u w:val="single"/>
        </w:rPr>
      </w:pPr>
      <w:r>
        <w:rPr>
          <w:rFonts w:hint="eastAsia" w:ascii="宋体" w:hAnsi="宋体"/>
          <w:color w:val="000000"/>
          <w:sz w:val="24"/>
          <w:highlight w:val="none"/>
        </w:rPr>
        <w:t>出现工程量清单错误时，是否调整合同价格：</w:t>
      </w:r>
      <w:r>
        <w:rPr>
          <w:rFonts w:hint="eastAsia" w:ascii="宋体" w:hAnsi="宋体"/>
          <w:color w:val="000000"/>
          <w:kern w:val="0"/>
          <w:sz w:val="24"/>
          <w:highlight w:val="none"/>
          <w:u w:val="single"/>
        </w:rPr>
        <w:t>按以下方式调整：</w:t>
      </w:r>
    </w:p>
    <w:p>
      <w:pPr>
        <w:spacing w:line="120" w:lineRule="auto"/>
        <w:ind w:left="561" w:leftChars="267"/>
        <w:rPr>
          <w:rFonts w:hint="eastAsia" w:ascii="宋体" w:hAnsi="宋体"/>
          <w:color w:val="000000"/>
          <w:kern w:val="0"/>
          <w:sz w:val="24"/>
          <w:highlight w:val="none"/>
          <w:u w:val="single"/>
        </w:rPr>
      </w:pPr>
      <w:r>
        <w:rPr>
          <w:rFonts w:hint="eastAsia" w:ascii="宋体" w:hAnsi="宋体"/>
          <w:color w:val="000000"/>
          <w:kern w:val="0"/>
          <w:sz w:val="24"/>
          <w:highlight w:val="none"/>
          <w:u w:val="single"/>
        </w:rPr>
        <w:t>（1）工程量清单存在缺项、漏项的，予以调整；</w:t>
      </w:r>
    </w:p>
    <w:p>
      <w:pPr>
        <w:spacing w:line="120" w:lineRule="auto"/>
        <w:ind w:firstLine="480" w:firstLineChars="200"/>
        <w:rPr>
          <w:rFonts w:hint="eastAsia" w:ascii="宋体" w:hAnsi="宋体"/>
          <w:color w:val="000000"/>
          <w:kern w:val="0"/>
          <w:sz w:val="24"/>
          <w:highlight w:val="none"/>
          <w:u w:val="single"/>
        </w:rPr>
      </w:pPr>
      <w:r>
        <w:rPr>
          <w:rFonts w:hint="eastAsia" w:ascii="宋体" w:hAnsi="宋体"/>
          <w:color w:val="000000"/>
          <w:kern w:val="0"/>
          <w:sz w:val="24"/>
          <w:highlight w:val="none"/>
          <w:u w:val="single"/>
        </w:rPr>
        <w:t>（2）工程量清单中组价内容与项目特征不一致的，不予以调整；</w:t>
      </w:r>
    </w:p>
    <w:p>
      <w:pPr>
        <w:spacing w:line="120" w:lineRule="auto"/>
        <w:ind w:firstLine="480" w:firstLineChars="200"/>
        <w:rPr>
          <w:rFonts w:ascii="宋体" w:hAnsi="宋体"/>
          <w:color w:val="000000"/>
          <w:kern w:val="0"/>
          <w:sz w:val="24"/>
          <w:highlight w:val="none"/>
          <w:u w:val="single"/>
        </w:rPr>
      </w:pPr>
      <w:r>
        <w:rPr>
          <w:rFonts w:hint="eastAsia" w:ascii="宋体" w:hAnsi="宋体"/>
          <w:color w:val="000000"/>
          <w:kern w:val="0"/>
          <w:sz w:val="24"/>
          <w:highlight w:val="none"/>
          <w:u w:val="single"/>
        </w:rPr>
        <w:t>（3）工程量清单中项目特征与施工图纸不一致的,予以调整。</w:t>
      </w:r>
    </w:p>
    <w:p>
      <w:pPr>
        <w:spacing w:line="120" w:lineRule="auto"/>
        <w:ind w:firstLine="480" w:firstLineChars="200"/>
        <w:rPr>
          <w:rFonts w:hint="eastAsia" w:ascii="宋体" w:hAnsi="宋体"/>
          <w:color w:val="000000"/>
          <w:kern w:val="0"/>
          <w:sz w:val="24"/>
          <w:highlight w:val="none"/>
          <w:u w:val="single"/>
        </w:rPr>
      </w:pPr>
      <w:r>
        <w:rPr>
          <w:rFonts w:ascii="宋体" w:hAnsi="宋体"/>
          <w:color w:val="000000"/>
          <w:sz w:val="24"/>
          <w:highlight w:val="none"/>
        </w:rPr>
        <w:t>允许调整合同价格的工程量偏差范围：</w:t>
      </w:r>
      <w:r>
        <w:rPr>
          <w:rFonts w:hint="eastAsia" w:ascii="宋体" w:hAnsi="宋体"/>
          <w:color w:val="000000"/>
          <w:kern w:val="0"/>
          <w:sz w:val="24"/>
          <w:highlight w:val="none"/>
          <w:u w:val="single"/>
        </w:rPr>
        <w:t>分部分项清单项中工程量增加或减少的，均不予以调整该分部分项清单的单价。</w:t>
      </w:r>
    </w:p>
    <w:p>
      <w:pPr>
        <w:pStyle w:val="3"/>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2. 发包人</w:t>
      </w:r>
    </w:p>
    <w:p>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2.2 发包人代表</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发包人代表：</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姓    名：</w:t>
      </w:r>
      <w:r>
        <w:rPr>
          <w:rFonts w:hint="eastAsia" w:ascii="宋体" w:hAnsi="宋体"/>
          <w:color w:val="000000"/>
          <w:kern w:val="0"/>
          <w:sz w:val="24"/>
          <w:highlight w:val="none"/>
          <w:u w:val="single"/>
        </w:rPr>
        <w:t xml:space="preserve">                    </w:t>
      </w:r>
      <w:r>
        <w:rPr>
          <w:rFonts w:ascii="宋体" w:hAnsi="宋体"/>
          <w:color w:val="000000"/>
          <w:sz w:val="24"/>
          <w:highlight w:val="none"/>
        </w:rPr>
        <w:t>；</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身份证号：</w:t>
      </w:r>
      <w:r>
        <w:rPr>
          <w:rFonts w:hint="eastAsia" w:ascii="宋体" w:hAnsi="宋体"/>
          <w:color w:val="000000"/>
          <w:kern w:val="0"/>
          <w:sz w:val="24"/>
          <w:highlight w:val="none"/>
          <w:u w:val="single"/>
        </w:rPr>
        <w:t xml:space="preserve">                    </w:t>
      </w:r>
      <w:r>
        <w:rPr>
          <w:rFonts w:ascii="宋体" w:hAnsi="宋体"/>
          <w:color w:val="000000"/>
          <w:sz w:val="24"/>
          <w:highlight w:val="none"/>
        </w:rPr>
        <w:t>；</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职    务：</w:t>
      </w:r>
      <w:r>
        <w:rPr>
          <w:rFonts w:hint="eastAsia" w:ascii="宋体" w:hAnsi="宋体"/>
          <w:color w:val="000000"/>
          <w:kern w:val="0"/>
          <w:sz w:val="24"/>
          <w:highlight w:val="none"/>
          <w:u w:val="single"/>
        </w:rPr>
        <w:t xml:space="preserve">                    </w:t>
      </w:r>
      <w:r>
        <w:rPr>
          <w:rFonts w:ascii="宋体" w:hAnsi="宋体"/>
          <w:color w:val="000000"/>
          <w:sz w:val="24"/>
          <w:highlight w:val="none"/>
        </w:rPr>
        <w:t>；</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联系电话：</w:t>
      </w:r>
      <w:r>
        <w:rPr>
          <w:rFonts w:hint="eastAsia" w:ascii="宋体" w:hAnsi="宋体"/>
          <w:color w:val="000000"/>
          <w:kern w:val="0"/>
          <w:sz w:val="24"/>
          <w:highlight w:val="none"/>
          <w:u w:val="single"/>
        </w:rPr>
        <w:t xml:space="preserve">                    </w:t>
      </w:r>
      <w:r>
        <w:rPr>
          <w:rFonts w:ascii="宋体" w:hAnsi="宋体"/>
          <w:color w:val="000000"/>
          <w:sz w:val="24"/>
          <w:highlight w:val="none"/>
        </w:rPr>
        <w:t>；</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电子信箱：</w:t>
      </w:r>
      <w:r>
        <w:rPr>
          <w:rFonts w:hint="eastAsia" w:ascii="宋体" w:hAnsi="宋体"/>
          <w:color w:val="000000"/>
          <w:kern w:val="0"/>
          <w:sz w:val="24"/>
          <w:highlight w:val="none"/>
          <w:u w:val="single"/>
        </w:rPr>
        <w:t xml:space="preserve">                    </w:t>
      </w:r>
      <w:r>
        <w:rPr>
          <w:rFonts w:ascii="宋体" w:hAnsi="宋体"/>
          <w:color w:val="000000"/>
          <w:sz w:val="24"/>
          <w:highlight w:val="none"/>
        </w:rPr>
        <w:t>；</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通信地址：</w:t>
      </w:r>
      <w:r>
        <w:rPr>
          <w:rFonts w:hint="eastAsia" w:ascii="宋体" w:hAnsi="宋体"/>
          <w:color w:val="000000"/>
          <w:kern w:val="0"/>
          <w:sz w:val="24"/>
          <w:highlight w:val="none"/>
          <w:u w:val="single"/>
        </w:rPr>
        <w:t xml:space="preserve">                    </w:t>
      </w:r>
      <w:r>
        <w:rPr>
          <w:rFonts w:hint="eastAsia" w:ascii="宋体" w:hAnsi="宋体"/>
          <w:color w:val="000000"/>
          <w:sz w:val="24"/>
          <w:highlight w:val="none"/>
        </w:rPr>
        <w:t>。</w:t>
      </w:r>
    </w:p>
    <w:p>
      <w:pPr>
        <w:spacing w:line="120" w:lineRule="auto"/>
        <w:ind w:firstLine="480" w:firstLineChars="200"/>
        <w:rPr>
          <w:rFonts w:ascii="宋体" w:hAnsi="宋体"/>
          <w:b/>
          <w:color w:val="000000"/>
          <w:sz w:val="24"/>
          <w:highlight w:val="none"/>
        </w:rPr>
      </w:pPr>
      <w:r>
        <w:rPr>
          <w:rFonts w:ascii="宋体" w:hAnsi="宋体"/>
          <w:color w:val="000000"/>
          <w:sz w:val="24"/>
          <w:highlight w:val="none"/>
        </w:rPr>
        <w:t>发包人对发包人代表的授权范围如下：</w:t>
      </w:r>
      <w:r>
        <w:rPr>
          <w:rFonts w:hint="eastAsia" w:ascii="宋体" w:hAnsi="宋体"/>
          <w:color w:val="000000"/>
          <w:sz w:val="24"/>
          <w:highlight w:val="none"/>
          <w:u w:val="single"/>
        </w:rPr>
        <w:t>①有对工程建设的所有外部关系的协调权。②对分包施工单位选择的最终确认与否定权。③对工程图纸会审、协调会的组织、主持权。④对工程设计变更的确认权。⑤有权要求对不称职的施工人员更换的权利。⑥有组织主持竣工验收的权利</w:t>
      </w:r>
      <w:r>
        <w:rPr>
          <w:rFonts w:ascii="宋体" w:hAnsi="宋体"/>
          <w:color w:val="000000"/>
          <w:sz w:val="24"/>
          <w:highlight w:val="none"/>
          <w:u w:val="single"/>
        </w:rPr>
        <w:t>。</w:t>
      </w:r>
    </w:p>
    <w:p>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2.4 施工现场、施工条件和基础资料的提供</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2.4.1 提供施工现场</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关于发包人移交施工现场的期限要求：</w:t>
      </w:r>
      <w:r>
        <w:rPr>
          <w:rFonts w:hint="eastAsia" w:ascii="宋体" w:hAnsi="宋体"/>
          <w:color w:val="000000"/>
          <w:kern w:val="0"/>
          <w:sz w:val="24"/>
          <w:highlight w:val="none"/>
          <w:u w:val="single"/>
        </w:rPr>
        <w:t>开工日期14天前</w:t>
      </w:r>
      <w:r>
        <w:rPr>
          <w:rFonts w:ascii="宋体" w:hAnsi="宋体"/>
          <w:color w:val="000000"/>
          <w:kern w:val="0"/>
          <w:sz w:val="24"/>
          <w:highlight w:val="none"/>
          <w:u w:val="single"/>
        </w:rPr>
        <w:t>。</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2.4.2 提供施工条件</w:t>
      </w:r>
    </w:p>
    <w:p>
      <w:pPr>
        <w:spacing w:line="120" w:lineRule="auto"/>
        <w:ind w:firstLine="480" w:firstLineChars="200"/>
        <w:rPr>
          <w:rFonts w:ascii="宋体" w:hAnsi="宋体"/>
          <w:color w:val="000000"/>
          <w:sz w:val="24"/>
          <w:highlight w:val="none"/>
          <w:u w:val="single"/>
        </w:rPr>
      </w:pPr>
      <w:r>
        <w:rPr>
          <w:rFonts w:ascii="宋体" w:hAnsi="宋体"/>
          <w:color w:val="000000"/>
          <w:sz w:val="24"/>
          <w:highlight w:val="none"/>
        </w:rPr>
        <w:t>关于发包人应负责提供施工</w:t>
      </w:r>
      <w:r>
        <w:rPr>
          <w:rFonts w:hint="eastAsia" w:ascii="宋体" w:hAnsi="宋体"/>
          <w:color w:val="000000"/>
          <w:sz w:val="24"/>
          <w:highlight w:val="none"/>
        </w:rPr>
        <w:t>所需要的条件，</w:t>
      </w:r>
      <w:r>
        <w:rPr>
          <w:rFonts w:ascii="宋体" w:hAnsi="宋体"/>
          <w:color w:val="000000"/>
          <w:sz w:val="24"/>
          <w:highlight w:val="none"/>
        </w:rPr>
        <w:t>包括：</w:t>
      </w:r>
      <w:r>
        <w:rPr>
          <w:rFonts w:hint="eastAsia" w:ascii="宋体" w:hAnsi="宋体"/>
          <w:color w:val="000000"/>
          <w:kern w:val="0"/>
          <w:sz w:val="24"/>
          <w:highlight w:val="none"/>
          <w:u w:val="single"/>
        </w:rPr>
        <w:t>按通用合同条款。</w:t>
      </w:r>
    </w:p>
    <w:p>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2.5 资金来源证明及支付担保</w:t>
      </w:r>
    </w:p>
    <w:p>
      <w:pPr>
        <w:spacing w:line="320" w:lineRule="exact"/>
        <w:ind w:firstLine="480" w:firstLineChars="200"/>
        <w:rPr>
          <w:rFonts w:ascii="宋体" w:hAnsi="宋体"/>
          <w:sz w:val="24"/>
          <w:highlight w:val="none"/>
        </w:rPr>
      </w:pPr>
      <w:r>
        <w:rPr>
          <w:rFonts w:ascii="宋体" w:hAnsi="宋体"/>
          <w:sz w:val="24"/>
          <w:highlight w:val="none"/>
        </w:rPr>
        <w:t>发包人提供资金来源证明的期限要求：</w:t>
      </w:r>
      <w:r>
        <w:rPr>
          <w:rFonts w:hint="eastAsia" w:ascii="宋体" w:hAnsi="宋体"/>
          <w:sz w:val="24"/>
          <w:highlight w:val="none"/>
          <w:u w:val="single"/>
        </w:rPr>
        <w:t>已落实</w:t>
      </w:r>
      <w:r>
        <w:rPr>
          <w:rFonts w:ascii="宋体" w:hAnsi="宋体"/>
          <w:sz w:val="24"/>
          <w:highlight w:val="none"/>
          <w:u w:val="single"/>
        </w:rPr>
        <w:t xml:space="preserve">  </w:t>
      </w:r>
      <w:r>
        <w:rPr>
          <w:rFonts w:ascii="宋体" w:hAnsi="宋体"/>
          <w:sz w:val="24"/>
          <w:highlight w:val="none"/>
        </w:rPr>
        <w:t>。</w:t>
      </w:r>
    </w:p>
    <w:p>
      <w:pPr>
        <w:spacing w:line="320" w:lineRule="exact"/>
        <w:ind w:firstLine="480" w:firstLineChars="200"/>
        <w:rPr>
          <w:rFonts w:ascii="宋体" w:hAnsi="宋体"/>
          <w:sz w:val="24"/>
          <w:highlight w:val="none"/>
        </w:rPr>
      </w:pPr>
      <w:r>
        <w:rPr>
          <w:rFonts w:ascii="宋体" w:hAnsi="宋体"/>
          <w:sz w:val="24"/>
          <w:highlight w:val="none"/>
        </w:rPr>
        <w:t>发包人是否提供支付担保：</w:t>
      </w:r>
      <w:r>
        <w:rPr>
          <w:rFonts w:hint="eastAsia" w:ascii="宋体" w:hAnsi="宋体"/>
          <w:sz w:val="24"/>
          <w:highlight w:val="none"/>
          <w:u w:val="single"/>
        </w:rPr>
        <w:t xml:space="preserve">   不提供    </w:t>
      </w:r>
      <w:r>
        <w:rPr>
          <w:rFonts w:ascii="宋体" w:hAnsi="宋体"/>
          <w:sz w:val="24"/>
          <w:highlight w:val="none"/>
          <w:u w:val="single"/>
        </w:rPr>
        <w:t xml:space="preserve">   </w:t>
      </w:r>
      <w:r>
        <w:rPr>
          <w:rFonts w:ascii="宋体" w:hAnsi="宋体"/>
          <w:sz w:val="24"/>
          <w:highlight w:val="none"/>
        </w:rPr>
        <w:t>。</w:t>
      </w:r>
    </w:p>
    <w:p>
      <w:pPr>
        <w:pStyle w:val="3"/>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3. 承包人</w:t>
      </w:r>
    </w:p>
    <w:p>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3.1 承包人的一般义务</w:t>
      </w:r>
    </w:p>
    <w:p>
      <w:pPr>
        <w:spacing w:line="120" w:lineRule="auto"/>
        <w:ind w:firstLine="480" w:firstLineChars="200"/>
        <w:jc w:val="left"/>
        <w:rPr>
          <w:rFonts w:ascii="宋体" w:hAnsi="宋体"/>
          <w:color w:val="000000"/>
          <w:sz w:val="24"/>
          <w:highlight w:val="none"/>
        </w:rPr>
      </w:pPr>
      <w:r>
        <w:rPr>
          <w:rFonts w:ascii="宋体" w:hAnsi="宋体"/>
          <w:color w:val="000000"/>
          <w:kern w:val="0"/>
          <w:sz w:val="24"/>
          <w:highlight w:val="none"/>
        </w:rPr>
        <w:t>（</w:t>
      </w:r>
      <w:r>
        <w:rPr>
          <w:rFonts w:hint="eastAsia" w:ascii="宋体" w:hAnsi="宋体"/>
          <w:color w:val="000000"/>
          <w:kern w:val="0"/>
          <w:sz w:val="24"/>
          <w:highlight w:val="none"/>
        </w:rPr>
        <w:t>9</w:t>
      </w:r>
      <w:r>
        <w:rPr>
          <w:rFonts w:ascii="宋体" w:hAnsi="宋体"/>
          <w:color w:val="000000"/>
          <w:kern w:val="0"/>
          <w:sz w:val="24"/>
          <w:highlight w:val="none"/>
        </w:rPr>
        <w:t>）</w:t>
      </w:r>
      <w:r>
        <w:rPr>
          <w:rFonts w:ascii="宋体" w:hAnsi="宋体"/>
          <w:color w:val="000000"/>
          <w:sz w:val="24"/>
          <w:highlight w:val="none"/>
        </w:rPr>
        <w:t>承包人提交的竣工资料的内容：</w:t>
      </w:r>
      <w:r>
        <w:rPr>
          <w:rFonts w:hint="eastAsia" w:ascii="宋体" w:hAnsi="宋体"/>
          <w:color w:val="000000"/>
          <w:kern w:val="0"/>
          <w:sz w:val="24"/>
          <w:highlight w:val="none"/>
          <w:u w:val="single"/>
        </w:rPr>
        <w:t>向发包人提交按规范规定应由承包人编制部分的竣工资料并符合建设工程资料存档要求</w:t>
      </w:r>
      <w:r>
        <w:rPr>
          <w:rFonts w:ascii="宋体" w:hAnsi="宋体"/>
          <w:color w:val="000000"/>
          <w:kern w:val="0"/>
          <w:sz w:val="24"/>
          <w:highlight w:val="none"/>
          <w:u w:val="single"/>
        </w:rPr>
        <w:t>。</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承包人需要提交的竣工资料套数：</w:t>
      </w:r>
      <w:r>
        <w:rPr>
          <w:rFonts w:hint="eastAsia" w:ascii="宋体" w:hAnsi="宋体"/>
          <w:color w:val="000000"/>
          <w:kern w:val="0"/>
          <w:sz w:val="24"/>
          <w:highlight w:val="none"/>
          <w:u w:val="single"/>
        </w:rPr>
        <w:t>纸质文件4套，电子文件1套</w:t>
      </w:r>
      <w:r>
        <w:rPr>
          <w:rFonts w:ascii="宋体" w:hAnsi="宋体"/>
          <w:color w:val="000000"/>
          <w:kern w:val="0"/>
          <w:sz w:val="24"/>
          <w:highlight w:val="none"/>
          <w:u w:val="single"/>
        </w:rPr>
        <w:t>。</w:t>
      </w:r>
    </w:p>
    <w:p>
      <w:pPr>
        <w:spacing w:line="120" w:lineRule="auto"/>
        <w:ind w:left="638" w:leftChars="304"/>
        <w:jc w:val="left"/>
        <w:rPr>
          <w:rFonts w:ascii="宋体" w:hAnsi="宋体"/>
          <w:color w:val="000000"/>
          <w:sz w:val="24"/>
          <w:highlight w:val="none"/>
        </w:rPr>
      </w:pPr>
      <w:r>
        <w:rPr>
          <w:rFonts w:ascii="宋体" w:hAnsi="宋体"/>
          <w:color w:val="000000"/>
          <w:sz w:val="24"/>
          <w:highlight w:val="none"/>
        </w:rPr>
        <w:t>承包人提交的竣工资料的费用承担：</w:t>
      </w:r>
      <w:r>
        <w:rPr>
          <w:rFonts w:hint="eastAsia" w:ascii="宋体" w:hAnsi="宋体"/>
          <w:color w:val="000000"/>
          <w:kern w:val="0"/>
          <w:sz w:val="24"/>
          <w:highlight w:val="none"/>
          <w:u w:val="single"/>
        </w:rPr>
        <w:t>由承包人承担</w:t>
      </w:r>
      <w:r>
        <w:rPr>
          <w:rFonts w:ascii="宋体" w:hAnsi="宋体"/>
          <w:color w:val="000000"/>
          <w:kern w:val="0"/>
          <w:sz w:val="24"/>
          <w:highlight w:val="none"/>
          <w:u w:val="single"/>
        </w:rPr>
        <w:t>。</w:t>
      </w:r>
    </w:p>
    <w:p>
      <w:pPr>
        <w:spacing w:line="120" w:lineRule="auto"/>
        <w:ind w:left="638" w:leftChars="304"/>
        <w:jc w:val="left"/>
        <w:rPr>
          <w:rFonts w:ascii="宋体" w:hAnsi="宋体"/>
          <w:color w:val="000000"/>
          <w:sz w:val="24"/>
          <w:highlight w:val="none"/>
        </w:rPr>
      </w:pPr>
      <w:r>
        <w:rPr>
          <w:rFonts w:ascii="宋体" w:hAnsi="宋体"/>
          <w:color w:val="000000"/>
          <w:sz w:val="24"/>
          <w:highlight w:val="none"/>
        </w:rPr>
        <w:t>承包人提交的竣工资料移交时间：</w:t>
      </w:r>
      <w:r>
        <w:rPr>
          <w:rFonts w:hint="eastAsia" w:ascii="宋体" w:hAnsi="宋体"/>
          <w:color w:val="000000"/>
          <w:kern w:val="0"/>
          <w:sz w:val="24"/>
          <w:highlight w:val="none"/>
          <w:u w:val="single"/>
        </w:rPr>
        <w:t>工程竣工验收合格后7天内</w:t>
      </w:r>
      <w:r>
        <w:rPr>
          <w:rFonts w:ascii="宋体" w:hAnsi="宋体"/>
          <w:color w:val="000000"/>
          <w:kern w:val="0"/>
          <w:sz w:val="24"/>
          <w:highlight w:val="none"/>
          <w:u w:val="single"/>
        </w:rPr>
        <w:t>。</w:t>
      </w:r>
    </w:p>
    <w:p>
      <w:pPr>
        <w:spacing w:line="120" w:lineRule="auto"/>
        <w:ind w:firstLine="480" w:firstLineChars="200"/>
        <w:jc w:val="left"/>
        <w:rPr>
          <w:rFonts w:hint="eastAsia" w:ascii="宋体" w:hAnsi="宋体"/>
          <w:color w:val="000000"/>
          <w:sz w:val="24"/>
          <w:highlight w:val="none"/>
        </w:rPr>
      </w:pPr>
      <w:r>
        <w:rPr>
          <w:rFonts w:ascii="宋体" w:hAnsi="宋体"/>
          <w:color w:val="000000"/>
          <w:sz w:val="24"/>
          <w:highlight w:val="none"/>
        </w:rPr>
        <w:t>承包人提交的竣工资料形式要求：</w:t>
      </w:r>
      <w:r>
        <w:rPr>
          <w:rFonts w:hint="eastAsia" w:ascii="宋体" w:hAnsi="宋体"/>
          <w:color w:val="000000"/>
          <w:kern w:val="0"/>
          <w:sz w:val="24"/>
          <w:highlight w:val="none"/>
          <w:u w:val="single"/>
        </w:rPr>
        <w:t>纸质文件及电子文件</w:t>
      </w:r>
      <w:r>
        <w:rPr>
          <w:rFonts w:ascii="宋体" w:hAnsi="宋体"/>
          <w:color w:val="000000"/>
          <w:kern w:val="0"/>
          <w:sz w:val="24"/>
          <w:highlight w:val="none"/>
          <w:u w:val="single"/>
        </w:rPr>
        <w:t>。</w:t>
      </w:r>
    </w:p>
    <w:p>
      <w:pPr>
        <w:spacing w:line="120" w:lineRule="auto"/>
        <w:ind w:firstLine="480" w:firstLineChars="200"/>
        <w:jc w:val="left"/>
        <w:rPr>
          <w:rFonts w:hint="eastAsia" w:ascii="宋体" w:hAnsi="宋体"/>
          <w:color w:val="000000"/>
          <w:kern w:val="0"/>
          <w:sz w:val="24"/>
          <w:highlight w:val="none"/>
        </w:rPr>
      </w:pPr>
      <w:r>
        <w:rPr>
          <w:rFonts w:ascii="宋体" w:hAnsi="宋体"/>
          <w:color w:val="000000"/>
          <w:kern w:val="0"/>
          <w:sz w:val="24"/>
          <w:highlight w:val="none"/>
        </w:rPr>
        <w:t>（</w:t>
      </w:r>
      <w:r>
        <w:rPr>
          <w:rFonts w:hint="eastAsia" w:ascii="宋体" w:hAnsi="宋体"/>
          <w:color w:val="000000"/>
          <w:kern w:val="0"/>
          <w:sz w:val="24"/>
          <w:highlight w:val="none"/>
        </w:rPr>
        <w:t>10</w:t>
      </w:r>
      <w:r>
        <w:rPr>
          <w:rFonts w:ascii="宋体" w:hAnsi="宋体"/>
          <w:color w:val="000000"/>
          <w:kern w:val="0"/>
          <w:sz w:val="24"/>
          <w:highlight w:val="none"/>
        </w:rPr>
        <w:t>）承包人应履行的其他义务：</w:t>
      </w:r>
    </w:p>
    <w:p>
      <w:pPr>
        <w:spacing w:line="120" w:lineRule="auto"/>
        <w:ind w:firstLine="480" w:firstLineChars="200"/>
        <w:jc w:val="left"/>
        <w:rPr>
          <w:rFonts w:hint="eastAsia" w:ascii="宋体" w:hAnsi="宋体"/>
          <w:color w:val="000000"/>
          <w:kern w:val="0"/>
          <w:sz w:val="24"/>
          <w:highlight w:val="none"/>
          <w:u w:val="single"/>
        </w:rPr>
      </w:pPr>
      <w:r>
        <w:rPr>
          <w:rFonts w:hint="eastAsia" w:ascii="宋体" w:hAnsi="宋体"/>
          <w:color w:val="000000"/>
          <w:kern w:val="0"/>
          <w:sz w:val="24"/>
          <w:highlight w:val="none"/>
          <w:u w:val="single"/>
        </w:rPr>
        <w:t>a.向发包人提供施工现场办公室</w:t>
      </w:r>
      <w:r>
        <w:rPr>
          <w:rFonts w:hint="eastAsia" w:ascii="宋体" w:hAnsi="宋体"/>
          <w:color w:val="000000"/>
          <w:kern w:val="0"/>
          <w:sz w:val="24"/>
          <w:highlight w:val="none"/>
          <w:u w:val="single"/>
          <w:lang w:val="en-US" w:eastAsia="zh-CN"/>
        </w:rPr>
        <w:t>1</w:t>
      </w:r>
      <w:r>
        <w:rPr>
          <w:rFonts w:hint="eastAsia" w:ascii="宋体" w:hAnsi="宋体"/>
          <w:color w:val="000000"/>
          <w:kern w:val="0"/>
          <w:sz w:val="24"/>
          <w:highlight w:val="none"/>
          <w:u w:val="single"/>
        </w:rPr>
        <w:t>间免费使用。</w:t>
      </w:r>
    </w:p>
    <w:p>
      <w:pPr>
        <w:spacing w:line="120" w:lineRule="auto"/>
        <w:ind w:firstLine="480" w:firstLineChars="200"/>
        <w:jc w:val="left"/>
        <w:rPr>
          <w:rFonts w:hint="eastAsia" w:ascii="宋体" w:hAnsi="宋体"/>
          <w:color w:val="000000"/>
          <w:kern w:val="0"/>
          <w:sz w:val="24"/>
          <w:highlight w:val="none"/>
          <w:u w:val="single"/>
        </w:rPr>
      </w:pPr>
      <w:r>
        <w:rPr>
          <w:rFonts w:hint="eastAsia" w:ascii="宋体" w:hAnsi="宋体"/>
          <w:color w:val="000000"/>
          <w:kern w:val="0"/>
          <w:sz w:val="24"/>
          <w:highlight w:val="none"/>
          <w:u w:val="single"/>
        </w:rPr>
        <w:t>b.在施工中必须严格按照规范操作，并针对邻近建筑物实际情况，采取相应防护措施，对不按规范要求施工或未采取防护措施的，造成的损失由承包人承担。</w:t>
      </w:r>
    </w:p>
    <w:p>
      <w:pPr>
        <w:spacing w:line="120" w:lineRule="auto"/>
        <w:ind w:firstLine="480" w:firstLineChars="200"/>
        <w:jc w:val="left"/>
        <w:rPr>
          <w:rFonts w:hint="eastAsia" w:ascii="宋体" w:hAnsi="宋体"/>
          <w:color w:val="000000"/>
          <w:kern w:val="0"/>
          <w:sz w:val="24"/>
          <w:highlight w:val="none"/>
          <w:u w:val="single"/>
        </w:rPr>
      </w:pPr>
      <w:r>
        <w:rPr>
          <w:rFonts w:hint="eastAsia" w:ascii="宋体" w:hAnsi="宋体"/>
          <w:color w:val="000000"/>
          <w:kern w:val="0"/>
          <w:sz w:val="24"/>
          <w:highlight w:val="none"/>
          <w:u w:val="single"/>
        </w:rPr>
        <w:t>c.本项目施工安全由承包人负总责。</w:t>
      </w:r>
    </w:p>
    <w:p>
      <w:pPr>
        <w:spacing w:line="120" w:lineRule="auto"/>
        <w:ind w:firstLine="480" w:firstLineChars="200"/>
        <w:rPr>
          <w:rFonts w:hint="eastAsia" w:ascii="宋体" w:hAnsi="宋体"/>
          <w:color w:val="000000"/>
          <w:kern w:val="0"/>
          <w:sz w:val="24"/>
          <w:highlight w:val="none"/>
          <w:u w:val="single"/>
        </w:rPr>
      </w:pPr>
      <w:r>
        <w:rPr>
          <w:rFonts w:hint="eastAsia" w:ascii="宋体" w:hAnsi="宋体"/>
          <w:color w:val="000000"/>
          <w:kern w:val="0"/>
          <w:sz w:val="24"/>
          <w:highlight w:val="none"/>
          <w:u w:val="single"/>
        </w:rPr>
        <w:t>d.按当地有关部门要求,由承包人办理的有关施工场地交通、环卫和施工噪音管理等手续。</w:t>
      </w:r>
    </w:p>
    <w:p>
      <w:pPr>
        <w:spacing w:after="120" w:line="120" w:lineRule="auto"/>
        <w:ind w:firstLine="480" w:firstLineChars="200"/>
        <w:rPr>
          <w:rFonts w:hint="eastAsia" w:ascii="宋体" w:hAnsi="宋体"/>
          <w:color w:val="000000"/>
          <w:sz w:val="24"/>
          <w:highlight w:val="none"/>
        </w:rPr>
      </w:pPr>
      <w:r>
        <w:rPr>
          <w:rFonts w:hint="eastAsia" w:ascii="宋体" w:hAnsi="宋体"/>
          <w:color w:val="000000"/>
          <w:sz w:val="24"/>
          <w:highlight w:val="none"/>
        </w:rPr>
        <w:t>（11）承包人诚实信用的承诺：承包人向发包人承诺按照本合同约定及现场甲方的指</w:t>
      </w:r>
      <w:r>
        <w:rPr>
          <w:rFonts w:hint="eastAsia" w:ascii="宋体" w:hAnsi="宋体"/>
          <w:color w:val="000000"/>
          <w:sz w:val="24"/>
          <w:highlight w:val="none"/>
          <w:lang w:eastAsia="zh-CN"/>
        </w:rPr>
        <w:t>令</w:t>
      </w:r>
      <w:r>
        <w:rPr>
          <w:rFonts w:hint="eastAsia" w:ascii="宋体" w:hAnsi="宋体"/>
          <w:color w:val="000000"/>
          <w:sz w:val="24"/>
          <w:highlight w:val="none"/>
        </w:rPr>
        <w:t>进行施工。竣工后，保修期内承担工程质量保修责任，并履行本合同约定的全部义务 。</w:t>
      </w:r>
    </w:p>
    <w:p>
      <w:pPr>
        <w:numPr>
          <w:ilvl w:val="0"/>
          <w:numId w:val="5"/>
        </w:numPr>
        <w:spacing w:after="120" w:line="120" w:lineRule="auto"/>
        <w:ind w:firstLine="480" w:firstLineChars="200"/>
        <w:rPr>
          <w:rFonts w:hint="eastAsia" w:ascii="宋体" w:hAnsi="宋体"/>
          <w:color w:val="000000"/>
          <w:sz w:val="24"/>
          <w:highlight w:val="none"/>
        </w:rPr>
      </w:pPr>
      <w:r>
        <w:rPr>
          <w:rFonts w:hint="eastAsia" w:ascii="宋体" w:hAnsi="宋体"/>
          <w:color w:val="000000"/>
          <w:sz w:val="24"/>
          <w:highlight w:val="none"/>
        </w:rPr>
        <w:t>承包人使用新技术、工法、工艺的承诺：</w:t>
      </w:r>
      <w:r>
        <w:rPr>
          <w:rFonts w:hint="eastAsia" w:ascii="宋体" w:hAnsi="宋体"/>
          <w:color w:val="000000"/>
          <w:sz w:val="24"/>
          <w:highlight w:val="none"/>
          <w:u w:val="single"/>
        </w:rPr>
        <w:t xml:space="preserve"> / </w:t>
      </w:r>
      <w:r>
        <w:rPr>
          <w:rFonts w:hint="eastAsia" w:ascii="宋体" w:hAnsi="宋体"/>
          <w:color w:val="000000"/>
          <w:sz w:val="24"/>
          <w:highlight w:val="none"/>
        </w:rPr>
        <w:t>。</w:t>
      </w:r>
    </w:p>
    <w:p>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3.2 项目经理</w:t>
      </w:r>
    </w:p>
    <w:p>
      <w:pPr>
        <w:spacing w:line="120" w:lineRule="auto"/>
        <w:ind w:firstLine="480" w:firstLineChars="200"/>
        <w:rPr>
          <w:rFonts w:ascii="宋体" w:hAnsi="宋体"/>
          <w:color w:val="000000"/>
          <w:sz w:val="24"/>
          <w:highlight w:val="none"/>
        </w:rPr>
      </w:pPr>
      <w:r>
        <w:rPr>
          <w:rFonts w:ascii="宋体" w:hAnsi="宋体"/>
          <w:color w:val="000000"/>
          <w:kern w:val="0"/>
          <w:sz w:val="24"/>
          <w:highlight w:val="none"/>
        </w:rPr>
        <w:t xml:space="preserve">3.2.1 </w:t>
      </w:r>
      <w:r>
        <w:rPr>
          <w:rFonts w:ascii="宋体" w:hAnsi="宋体"/>
          <w:color w:val="000000"/>
          <w:sz w:val="24"/>
          <w:highlight w:val="none"/>
        </w:rPr>
        <w:t>项目经理：</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姓    名：</w:t>
      </w:r>
      <w:r>
        <w:rPr>
          <w:rFonts w:hint="eastAsia" w:ascii="宋体" w:hAnsi="宋体"/>
          <w:color w:val="000000"/>
          <w:kern w:val="0"/>
          <w:sz w:val="24"/>
          <w:highlight w:val="none"/>
          <w:u w:val="single"/>
        </w:rPr>
        <w:t xml:space="preserve">                     </w:t>
      </w:r>
      <w:r>
        <w:rPr>
          <w:rFonts w:ascii="宋体" w:hAnsi="宋体"/>
          <w:color w:val="000000"/>
          <w:sz w:val="24"/>
          <w:highlight w:val="none"/>
        </w:rPr>
        <w:t>；</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身份证号：</w:t>
      </w:r>
      <w:r>
        <w:rPr>
          <w:rFonts w:hint="eastAsia" w:ascii="宋体" w:hAnsi="宋体"/>
          <w:color w:val="000000"/>
          <w:kern w:val="0"/>
          <w:sz w:val="24"/>
          <w:highlight w:val="none"/>
          <w:u w:val="single"/>
        </w:rPr>
        <w:t xml:space="preserve">                     </w:t>
      </w:r>
      <w:r>
        <w:rPr>
          <w:rFonts w:ascii="宋体" w:hAnsi="宋体"/>
          <w:color w:val="000000"/>
          <w:sz w:val="24"/>
          <w:highlight w:val="none"/>
        </w:rPr>
        <w:t>；</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建造师执业资格等级：</w:t>
      </w:r>
      <w:r>
        <w:rPr>
          <w:rFonts w:hint="eastAsia" w:ascii="宋体" w:hAnsi="宋体"/>
          <w:color w:val="000000"/>
          <w:kern w:val="0"/>
          <w:sz w:val="24"/>
          <w:highlight w:val="none"/>
          <w:u w:val="single"/>
        </w:rPr>
        <w:t xml:space="preserve">                   </w:t>
      </w:r>
      <w:r>
        <w:rPr>
          <w:rFonts w:ascii="宋体" w:hAnsi="宋体"/>
          <w:color w:val="000000"/>
          <w:sz w:val="24"/>
          <w:highlight w:val="none"/>
        </w:rPr>
        <w:t>；</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建造师注册证书号：</w:t>
      </w:r>
      <w:r>
        <w:rPr>
          <w:rFonts w:hint="eastAsia" w:ascii="宋体" w:hAnsi="宋体"/>
          <w:color w:val="000000"/>
          <w:kern w:val="0"/>
          <w:sz w:val="24"/>
          <w:highlight w:val="none"/>
          <w:u w:val="single"/>
        </w:rPr>
        <w:t xml:space="preserve">                     </w:t>
      </w:r>
      <w:r>
        <w:rPr>
          <w:rFonts w:ascii="宋体" w:hAnsi="宋体"/>
          <w:color w:val="000000"/>
          <w:sz w:val="24"/>
          <w:highlight w:val="none"/>
        </w:rPr>
        <w:t>；</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建造师执业印章号：</w:t>
      </w:r>
      <w:r>
        <w:rPr>
          <w:rFonts w:hint="eastAsia" w:ascii="宋体" w:hAnsi="宋体"/>
          <w:color w:val="000000"/>
          <w:kern w:val="0"/>
          <w:sz w:val="24"/>
          <w:highlight w:val="none"/>
          <w:u w:val="single"/>
        </w:rPr>
        <w:t xml:space="preserve">                     </w:t>
      </w:r>
      <w:r>
        <w:rPr>
          <w:rFonts w:ascii="宋体" w:hAnsi="宋体"/>
          <w:color w:val="000000"/>
          <w:sz w:val="24"/>
          <w:highlight w:val="none"/>
        </w:rPr>
        <w:t>；</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安全生产考核合格证书号：</w:t>
      </w:r>
      <w:r>
        <w:rPr>
          <w:rFonts w:hint="eastAsia" w:ascii="宋体" w:hAnsi="宋体"/>
          <w:color w:val="000000"/>
          <w:kern w:val="0"/>
          <w:sz w:val="24"/>
          <w:highlight w:val="none"/>
          <w:u w:val="single"/>
        </w:rPr>
        <w:t xml:space="preserve">                     </w:t>
      </w:r>
      <w:r>
        <w:rPr>
          <w:rFonts w:ascii="宋体" w:hAnsi="宋体"/>
          <w:color w:val="000000"/>
          <w:sz w:val="24"/>
          <w:highlight w:val="none"/>
        </w:rPr>
        <w:t>；</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联系电话：</w:t>
      </w:r>
      <w:r>
        <w:rPr>
          <w:rFonts w:hint="eastAsia" w:ascii="宋体" w:hAnsi="宋体"/>
          <w:color w:val="000000"/>
          <w:kern w:val="0"/>
          <w:sz w:val="24"/>
          <w:highlight w:val="none"/>
          <w:u w:val="single"/>
        </w:rPr>
        <w:t xml:space="preserve">                     </w:t>
      </w:r>
      <w:r>
        <w:rPr>
          <w:rFonts w:ascii="宋体" w:hAnsi="宋体"/>
          <w:color w:val="000000"/>
          <w:sz w:val="24"/>
          <w:highlight w:val="none"/>
        </w:rPr>
        <w:t>；</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电子信箱：</w:t>
      </w:r>
      <w:r>
        <w:rPr>
          <w:rFonts w:hint="eastAsia" w:ascii="宋体" w:hAnsi="宋体"/>
          <w:color w:val="000000"/>
          <w:kern w:val="0"/>
          <w:sz w:val="24"/>
          <w:highlight w:val="none"/>
          <w:u w:val="single"/>
        </w:rPr>
        <w:t xml:space="preserve">                     </w:t>
      </w:r>
      <w:r>
        <w:rPr>
          <w:rFonts w:ascii="宋体" w:hAnsi="宋体"/>
          <w:color w:val="000000"/>
          <w:sz w:val="24"/>
          <w:highlight w:val="none"/>
        </w:rPr>
        <w:t>；</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通信地址：</w:t>
      </w:r>
      <w:r>
        <w:rPr>
          <w:rFonts w:hint="eastAsia" w:ascii="宋体" w:hAnsi="宋体"/>
          <w:color w:val="000000"/>
          <w:kern w:val="0"/>
          <w:sz w:val="24"/>
          <w:highlight w:val="none"/>
          <w:u w:val="single"/>
        </w:rPr>
        <w:t xml:space="preserve">                     </w:t>
      </w:r>
      <w:r>
        <w:rPr>
          <w:rFonts w:ascii="宋体" w:hAnsi="宋体"/>
          <w:color w:val="000000"/>
          <w:sz w:val="24"/>
          <w:highlight w:val="none"/>
        </w:rPr>
        <w:t>；</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承包人对项目经理的授权范围如下：</w:t>
      </w:r>
      <w:r>
        <w:rPr>
          <w:rFonts w:hint="eastAsia" w:ascii="宋体" w:hAnsi="宋体"/>
          <w:color w:val="000000"/>
          <w:kern w:val="0"/>
          <w:sz w:val="24"/>
          <w:highlight w:val="none"/>
          <w:u w:val="single"/>
        </w:rPr>
        <w:t xml:space="preserve"> </w:t>
      </w:r>
      <w:r>
        <w:rPr>
          <w:rFonts w:hint="eastAsia" w:ascii="宋体" w:hAnsi="宋体"/>
          <w:szCs w:val="21"/>
          <w:highlight w:val="none"/>
          <w:u w:val="single"/>
        </w:rPr>
        <w:t xml:space="preserve"> </w:t>
      </w:r>
      <w:r>
        <w:rPr>
          <w:rFonts w:hint="eastAsia" w:ascii="宋体" w:hAnsi="宋体"/>
          <w:sz w:val="24"/>
          <w:szCs w:val="24"/>
          <w:highlight w:val="none"/>
          <w:u w:val="single"/>
        </w:rPr>
        <w:t xml:space="preserve"> 按通用合同条款</w:t>
      </w:r>
      <w:r>
        <w:rPr>
          <w:rFonts w:hint="eastAsia" w:ascii="宋体" w:hAnsi="宋体"/>
          <w:b/>
          <w:bCs/>
          <w:sz w:val="24"/>
          <w:szCs w:val="24"/>
          <w:highlight w:val="none"/>
          <w:u w:val="single"/>
        </w:rPr>
        <w:t xml:space="preserve"> </w:t>
      </w:r>
      <w:r>
        <w:rPr>
          <w:rFonts w:hint="eastAsia" w:ascii="宋体" w:hAnsi="宋体"/>
          <w:b/>
          <w:bCs/>
          <w:color w:val="000000"/>
          <w:kern w:val="0"/>
          <w:sz w:val="24"/>
          <w:szCs w:val="24"/>
          <w:highlight w:val="none"/>
          <w:u w:val="single"/>
        </w:rPr>
        <w:t xml:space="preserve">  </w:t>
      </w:r>
      <w:r>
        <w:rPr>
          <w:rFonts w:hint="eastAsia" w:ascii="宋体" w:hAnsi="宋体"/>
          <w:color w:val="000000"/>
          <w:sz w:val="24"/>
          <w:highlight w:val="none"/>
        </w:rPr>
        <w:t>。</w:t>
      </w:r>
    </w:p>
    <w:p>
      <w:pPr>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关于项目经理每月在施工现场的时间要求：</w:t>
      </w:r>
      <w:r>
        <w:rPr>
          <w:rFonts w:hint="eastAsia" w:ascii="宋体" w:hAnsi="宋体"/>
          <w:color w:val="000000"/>
          <w:kern w:val="0"/>
          <w:sz w:val="24"/>
          <w:highlight w:val="none"/>
          <w:u w:val="single"/>
        </w:rPr>
        <w:t>月到岗率须达到《台州市施工现场关键岗位人员管理实施细则》（台建规〔2006〕330号）要求的天数24天。</w:t>
      </w:r>
    </w:p>
    <w:p>
      <w:pPr>
        <w:spacing w:line="120" w:lineRule="auto"/>
        <w:ind w:firstLine="480" w:firstLineChars="200"/>
        <w:rPr>
          <w:rFonts w:ascii="宋体" w:hAnsi="宋体"/>
          <w:color w:val="000000"/>
          <w:kern w:val="0"/>
          <w:sz w:val="24"/>
          <w:highlight w:val="none"/>
        </w:rPr>
      </w:pPr>
      <w:r>
        <w:rPr>
          <w:rFonts w:ascii="宋体" w:hAnsi="宋体"/>
          <w:color w:val="000000"/>
          <w:kern w:val="0"/>
          <w:sz w:val="24"/>
          <w:highlight w:val="none"/>
        </w:rPr>
        <w:t>承包人未提交劳动合同，以及没有为项目经理缴纳社会保险证明的违约责任：</w:t>
      </w:r>
      <w:r>
        <w:rPr>
          <w:rFonts w:ascii="宋体" w:hAnsi="宋体"/>
          <w:color w:val="000000"/>
          <w:kern w:val="0"/>
          <w:sz w:val="24"/>
          <w:highlight w:val="none"/>
          <w:u w:val="single"/>
        </w:rPr>
        <w:t>发包人有权要求更换项目经理，由此增加的费用</w:t>
      </w:r>
      <w:r>
        <w:rPr>
          <w:rFonts w:hint="eastAsia" w:ascii="宋体" w:hAnsi="宋体"/>
          <w:color w:val="000000"/>
          <w:kern w:val="0"/>
          <w:sz w:val="24"/>
          <w:highlight w:val="none"/>
          <w:u w:val="single"/>
        </w:rPr>
        <w:t>和</w:t>
      </w:r>
      <w:r>
        <w:rPr>
          <w:rFonts w:ascii="宋体" w:hAnsi="宋体"/>
          <w:color w:val="000000"/>
          <w:kern w:val="0"/>
          <w:sz w:val="24"/>
          <w:highlight w:val="none"/>
          <w:u w:val="single"/>
        </w:rPr>
        <w:t>延误的工期由承包人承担</w:t>
      </w:r>
      <w:r>
        <w:rPr>
          <w:rFonts w:hint="eastAsia" w:ascii="宋体" w:hAnsi="宋体"/>
          <w:color w:val="000000"/>
          <w:kern w:val="0"/>
          <w:sz w:val="24"/>
          <w:highlight w:val="none"/>
          <w:u w:val="single"/>
        </w:rPr>
        <w:t>，并承担违约责任</w:t>
      </w:r>
      <w:r>
        <w:rPr>
          <w:rFonts w:ascii="宋体" w:hAnsi="宋体"/>
          <w:color w:val="000000"/>
          <w:kern w:val="0"/>
          <w:sz w:val="24"/>
          <w:highlight w:val="none"/>
          <w:u w:val="single"/>
        </w:rPr>
        <w:t>。</w:t>
      </w:r>
    </w:p>
    <w:p>
      <w:pPr>
        <w:spacing w:line="120" w:lineRule="auto"/>
        <w:ind w:firstLine="480" w:firstLineChars="200"/>
        <w:rPr>
          <w:rFonts w:hint="eastAsia" w:ascii="宋体" w:hAnsi="宋体"/>
          <w:color w:val="000000"/>
          <w:kern w:val="0"/>
          <w:sz w:val="24"/>
          <w:highlight w:val="none"/>
          <w:u w:val="single"/>
        </w:rPr>
      </w:pPr>
      <w:r>
        <w:rPr>
          <w:rFonts w:ascii="宋体" w:hAnsi="宋体"/>
          <w:color w:val="000000"/>
          <w:kern w:val="0"/>
          <w:sz w:val="24"/>
          <w:highlight w:val="none"/>
        </w:rPr>
        <w:t>项目经理未经批准，擅自离开施工现场的违约责任：</w:t>
      </w:r>
      <w:r>
        <w:rPr>
          <w:rFonts w:hint="eastAsia" w:ascii="宋体" w:hAnsi="宋体"/>
          <w:color w:val="000000"/>
          <w:kern w:val="0"/>
          <w:sz w:val="24"/>
          <w:highlight w:val="none"/>
          <w:u w:val="single"/>
        </w:rPr>
        <w:t>月到岗率须达到《台州市施工现场关键岗位人员管理实施细则》（台建规〔2006〕330号）要求的24天，不足天数，每天扣除履约担保金额的0.1%，每月结算，在当期工程款支付时扣除；连续三个月达不到要求且项目经理不能到岗的，发包人有权解除合同，履约担保金不予以退还，归发包人所有，同时由承包人赔偿发包人由此造成的损失。另遇有工程检查、验收或参观等活动时，无特殊原因不得离开施工现场。</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3.2.3 承包人擅自更换项目经理的违约责任：</w:t>
      </w:r>
      <w:r>
        <w:rPr>
          <w:rFonts w:hint="eastAsia" w:ascii="宋体" w:hAnsi="宋体"/>
          <w:color w:val="000000"/>
          <w:kern w:val="0"/>
          <w:sz w:val="24"/>
          <w:highlight w:val="none"/>
          <w:u w:val="single"/>
        </w:rPr>
        <w:t>项目经理因发生重大安全事故、生病住院、终止劳动合同关系（须提供相关部门或单位证明材料）、被责令停止执业、羁押或判刑情形，确已无法继续担任项目经理，承包人向发包人提出申请，发包人应同意更换，并报所在地建设行政主管部门批准，</w:t>
      </w:r>
      <w:r>
        <w:rPr>
          <w:rFonts w:hint="eastAsia" w:ascii="宋体" w:hAnsi="宋体"/>
          <w:color w:val="000000"/>
          <w:sz w:val="24"/>
          <w:highlight w:val="none"/>
          <w:u w:val="single"/>
        </w:rPr>
        <w:t>更换到位的项目经理资格不低于原项目经理；如</w:t>
      </w:r>
      <w:r>
        <w:rPr>
          <w:rFonts w:ascii="宋体" w:hAnsi="宋体"/>
          <w:color w:val="000000"/>
          <w:sz w:val="24"/>
          <w:highlight w:val="none"/>
          <w:u w:val="single"/>
        </w:rPr>
        <w:t>承包人擅自更换</w:t>
      </w:r>
      <w:r>
        <w:rPr>
          <w:rFonts w:hint="eastAsia" w:ascii="宋体" w:hAnsi="宋体"/>
          <w:color w:val="000000"/>
          <w:sz w:val="24"/>
          <w:highlight w:val="none"/>
          <w:u w:val="single"/>
        </w:rPr>
        <w:t>，按每更换一人次扣除履约担保金额的20%，每月结算，在当期工程款支付时扣除；擅自更换二人次以上，发包人有权解除合同，所有履约担保金不予退还，归发包人所有，同时赔偿发包人由此造成的损失</w:t>
      </w:r>
      <w:r>
        <w:rPr>
          <w:rFonts w:hint="eastAsia" w:ascii="宋体" w:hAnsi="宋体"/>
          <w:color w:val="000000"/>
          <w:kern w:val="0"/>
          <w:sz w:val="24"/>
          <w:highlight w:val="none"/>
          <w:u w:val="single"/>
        </w:rPr>
        <w:t>。</w:t>
      </w:r>
    </w:p>
    <w:p>
      <w:pPr>
        <w:spacing w:line="120" w:lineRule="auto"/>
        <w:outlineLvl w:val="0"/>
        <w:rPr>
          <w:rFonts w:ascii="宋体" w:hAnsi="宋体"/>
          <w:color w:val="000000"/>
          <w:sz w:val="24"/>
          <w:highlight w:val="none"/>
        </w:rPr>
      </w:pPr>
      <w:r>
        <w:rPr>
          <w:rFonts w:ascii="宋体" w:hAnsi="宋体"/>
          <w:color w:val="000000"/>
          <w:sz w:val="24"/>
          <w:highlight w:val="none"/>
        </w:rPr>
        <w:t xml:space="preserve">    3.2.4 承包人无正当理由拒绝更换项目经理的违约责任：</w:t>
      </w:r>
      <w:r>
        <w:rPr>
          <w:rFonts w:hint="eastAsia" w:ascii="宋体" w:hAnsi="宋体"/>
          <w:color w:val="000000"/>
          <w:sz w:val="24"/>
          <w:highlight w:val="none"/>
          <w:u w:val="single"/>
        </w:rPr>
        <w:t>发包人可通知承包人解除合同，所有履约担保金归发包人，同时赔偿发包人损失。</w:t>
      </w:r>
    </w:p>
    <w:p>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3.3 承包人人员</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3.3.1 承包人提交项目管理机构及施工现场管理人员安排报告的期限：</w:t>
      </w:r>
      <w:r>
        <w:rPr>
          <w:rFonts w:hint="eastAsia" w:ascii="宋体" w:hAnsi="宋体"/>
          <w:color w:val="000000"/>
          <w:sz w:val="24"/>
          <w:highlight w:val="none"/>
          <w:u w:val="single"/>
        </w:rPr>
        <w:t>按通用合同条款，承包人主要施工管理人员见附件。</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3.3.3 承包人无正当理由拒绝撤换主要施工管理人员的违约责任：</w:t>
      </w:r>
      <w:r>
        <w:rPr>
          <w:rFonts w:hint="eastAsia" w:ascii="宋体" w:hAnsi="宋体"/>
          <w:color w:val="000000"/>
          <w:sz w:val="24"/>
          <w:highlight w:val="none"/>
          <w:u w:val="single"/>
        </w:rPr>
        <w:t>发包人可通知承包人解除合同，所有履约担保金归发包人，同时赔偿发包人损失</w:t>
      </w:r>
      <w:r>
        <w:rPr>
          <w:rFonts w:ascii="宋体" w:hAnsi="宋体"/>
          <w:color w:val="000000"/>
          <w:sz w:val="24"/>
          <w:highlight w:val="none"/>
          <w:u w:val="single"/>
        </w:rPr>
        <w:t>。</w:t>
      </w:r>
    </w:p>
    <w:p>
      <w:pPr>
        <w:spacing w:line="120" w:lineRule="auto"/>
        <w:ind w:firstLine="480" w:firstLineChars="200"/>
        <w:rPr>
          <w:rFonts w:ascii="宋体" w:hAnsi="宋体"/>
          <w:color w:val="000000"/>
          <w:sz w:val="24"/>
          <w:highlight w:val="none"/>
          <w:u w:val="single"/>
        </w:rPr>
      </w:pPr>
      <w:r>
        <w:rPr>
          <w:rFonts w:ascii="宋体" w:hAnsi="宋体"/>
          <w:color w:val="000000"/>
          <w:sz w:val="24"/>
          <w:highlight w:val="none"/>
        </w:rPr>
        <w:t>3.3.4 承包人主要施工管理人员离开施工现场的批准要求：</w:t>
      </w:r>
      <w:r>
        <w:rPr>
          <w:rFonts w:hint="eastAsia" w:ascii="宋体" w:hAnsi="宋体"/>
          <w:color w:val="000000"/>
          <w:sz w:val="24"/>
          <w:highlight w:val="none"/>
          <w:u w:val="single"/>
        </w:rPr>
        <w:t>按通用合同条款执行；另遇有工程检查、验收或参观等活动时，无特殊原因不得请假</w:t>
      </w:r>
      <w:r>
        <w:rPr>
          <w:rFonts w:ascii="宋体" w:hAnsi="宋体"/>
          <w:color w:val="000000"/>
          <w:sz w:val="24"/>
          <w:highlight w:val="none"/>
        </w:rPr>
        <w:t>。</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3.3.5承包人擅自更换主要施工管理人员的违约责任：</w:t>
      </w:r>
      <w:r>
        <w:rPr>
          <w:rFonts w:hint="eastAsia" w:ascii="宋体" w:hAnsi="宋体"/>
          <w:color w:val="000000"/>
          <w:sz w:val="24"/>
          <w:highlight w:val="none"/>
          <w:u w:val="single"/>
        </w:rPr>
        <w:t>因发生重大安全事故、因生病住院、终止劳动合同关系（须提供相关部门或单位证明材料）、被责令停止执业、羁押或判刑情形，确已无法继续担任相应岗位工作，承包人向发包人提出申请，发包人应同意更换，并报工程所在地建设行政主管部门批准，对更换到位的技术负责人资格应不低于原技术负责人；如承包人擅自更换，按技术负责人每更换一人次扣除履约担保金的10%,其他关键岗位人员每更换一人次扣除履约担保金额的5%，每月结算，在当期工程款支付时扣除。</w:t>
      </w:r>
    </w:p>
    <w:p>
      <w:pPr>
        <w:spacing w:line="120" w:lineRule="auto"/>
        <w:ind w:firstLine="480" w:firstLineChars="200"/>
        <w:rPr>
          <w:rFonts w:ascii="宋体" w:hAnsi="宋体"/>
          <w:color w:val="000000"/>
          <w:sz w:val="24"/>
          <w:highlight w:val="none"/>
          <w:u w:val="single"/>
        </w:rPr>
      </w:pPr>
      <w:r>
        <w:rPr>
          <w:rFonts w:ascii="宋体" w:hAnsi="宋体"/>
          <w:color w:val="000000"/>
          <w:sz w:val="24"/>
          <w:highlight w:val="none"/>
        </w:rPr>
        <w:t>承包人主要施工管理人员擅自离开施工现场的违约责任：</w:t>
      </w:r>
      <w:r>
        <w:rPr>
          <w:rFonts w:hint="eastAsia" w:ascii="宋体" w:hAnsi="宋体"/>
          <w:color w:val="000000"/>
          <w:sz w:val="24"/>
          <w:highlight w:val="none"/>
          <w:u w:val="single"/>
        </w:rPr>
        <w:t>《台州市施工现场关键岗位人员管理实施细则》（台建规〔2006〕330号）规定的关键岗位人员到岗率达不到合同约定的</w:t>
      </w:r>
      <w:r>
        <w:rPr>
          <w:rFonts w:hint="eastAsia" w:ascii="宋体" w:hAnsi="宋体"/>
          <w:color w:val="000000"/>
          <w:sz w:val="24"/>
          <w:highlight w:val="none"/>
          <w:u w:val="single"/>
          <w:lang w:val="en-US" w:eastAsia="zh-CN"/>
        </w:rPr>
        <w:t>26</w:t>
      </w:r>
      <w:r>
        <w:rPr>
          <w:rFonts w:hint="eastAsia" w:ascii="宋体" w:hAnsi="宋体"/>
          <w:color w:val="000000"/>
          <w:sz w:val="24"/>
          <w:highlight w:val="none"/>
          <w:u w:val="single"/>
        </w:rPr>
        <w:t>天的，不足天数每人次每天扣除履约担保金额的0.05%，每月结算，在当期工程款支付时扣除。</w:t>
      </w:r>
    </w:p>
    <w:p>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3.5 分包</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3.5.1 分包的一般约定</w:t>
      </w:r>
    </w:p>
    <w:p>
      <w:pPr>
        <w:spacing w:line="120" w:lineRule="auto"/>
        <w:ind w:firstLine="480" w:firstLineChars="200"/>
        <w:jc w:val="left"/>
        <w:rPr>
          <w:rFonts w:ascii="宋体" w:hAnsi="宋体"/>
          <w:color w:val="000000"/>
          <w:sz w:val="24"/>
          <w:highlight w:val="none"/>
          <w:u w:val="single"/>
        </w:rPr>
      </w:pPr>
      <w:r>
        <w:rPr>
          <w:rFonts w:ascii="宋体" w:hAnsi="宋体"/>
          <w:color w:val="000000"/>
          <w:sz w:val="24"/>
          <w:highlight w:val="none"/>
        </w:rPr>
        <w:t>禁止分包的工程包括</w:t>
      </w:r>
      <w:r>
        <w:rPr>
          <w:rFonts w:hint="eastAsia" w:ascii="宋体" w:hAnsi="宋体"/>
          <w:color w:val="000000"/>
          <w:sz w:val="24"/>
          <w:highlight w:val="none"/>
        </w:rPr>
        <w:t>：</w:t>
      </w:r>
      <w:r>
        <w:rPr>
          <w:rFonts w:hint="eastAsia" w:ascii="宋体" w:hAnsi="宋体"/>
          <w:color w:val="000000"/>
          <w:sz w:val="24"/>
          <w:highlight w:val="none"/>
          <w:u w:val="single"/>
        </w:rPr>
        <w:t>工程主体结构、关键性工作</w:t>
      </w:r>
      <w:r>
        <w:rPr>
          <w:rFonts w:ascii="宋体" w:hAnsi="宋体"/>
          <w:color w:val="000000"/>
          <w:sz w:val="24"/>
          <w:highlight w:val="none"/>
          <w:u w:val="single"/>
        </w:rPr>
        <w:t>。</w:t>
      </w:r>
    </w:p>
    <w:p>
      <w:pPr>
        <w:spacing w:line="120" w:lineRule="auto"/>
        <w:rPr>
          <w:rFonts w:ascii="宋体" w:hAnsi="宋体"/>
          <w:color w:val="000000"/>
          <w:sz w:val="24"/>
          <w:highlight w:val="none"/>
        </w:rPr>
      </w:pPr>
      <w:r>
        <w:rPr>
          <w:rFonts w:ascii="宋体" w:hAnsi="宋体"/>
          <w:color w:val="000000"/>
          <w:sz w:val="24"/>
          <w:highlight w:val="none"/>
        </w:rPr>
        <w:t xml:space="preserve">    3.5.2分包的确定</w:t>
      </w:r>
    </w:p>
    <w:p>
      <w:pPr>
        <w:spacing w:line="120" w:lineRule="auto"/>
        <w:ind w:firstLine="480" w:firstLineChars="200"/>
        <w:rPr>
          <w:rFonts w:ascii="宋体" w:hAnsi="宋体"/>
          <w:color w:val="000000"/>
          <w:sz w:val="24"/>
          <w:highlight w:val="none"/>
          <w:u w:val="single"/>
        </w:rPr>
      </w:pPr>
      <w:r>
        <w:rPr>
          <w:rFonts w:ascii="宋体" w:hAnsi="宋体"/>
          <w:color w:val="000000"/>
          <w:sz w:val="24"/>
          <w:highlight w:val="none"/>
        </w:rPr>
        <w:t>允许分包的专业工程包括：</w:t>
      </w:r>
      <w:r>
        <w:rPr>
          <w:rFonts w:hint="eastAsia" w:ascii="宋体" w:hAnsi="宋体"/>
          <w:color w:val="000000"/>
          <w:kern w:val="0"/>
          <w:sz w:val="24"/>
          <w:highlight w:val="none"/>
          <w:u w:val="single"/>
        </w:rPr>
        <w:t xml:space="preserve"> /  。</w:t>
      </w:r>
    </w:p>
    <w:p>
      <w:pPr>
        <w:spacing w:line="120" w:lineRule="auto"/>
        <w:ind w:firstLine="480" w:firstLineChars="200"/>
        <w:rPr>
          <w:rFonts w:hint="eastAsia" w:ascii="宋体" w:hAnsi="宋体"/>
          <w:color w:val="000000"/>
          <w:kern w:val="0"/>
          <w:sz w:val="24"/>
          <w:highlight w:val="none"/>
          <w:u w:val="single"/>
        </w:rPr>
      </w:pPr>
      <w:r>
        <w:rPr>
          <w:rFonts w:ascii="宋体" w:hAnsi="宋体"/>
          <w:color w:val="000000"/>
          <w:sz w:val="24"/>
          <w:highlight w:val="none"/>
        </w:rPr>
        <w:t>其他关于分包的约定：</w:t>
      </w:r>
      <w:r>
        <w:rPr>
          <w:rFonts w:hint="eastAsia" w:ascii="宋体" w:hAnsi="宋体"/>
          <w:color w:val="000000"/>
          <w:kern w:val="0"/>
          <w:sz w:val="24"/>
          <w:highlight w:val="none"/>
          <w:u w:val="single"/>
        </w:rPr>
        <w:t>/  。</w:t>
      </w:r>
    </w:p>
    <w:p>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3.6 工程照管与成品、半成品保护</w:t>
      </w:r>
    </w:p>
    <w:p>
      <w:pPr>
        <w:spacing w:before="120" w:after="120" w:line="120" w:lineRule="auto"/>
        <w:ind w:firstLine="480" w:firstLineChars="200"/>
        <w:rPr>
          <w:rFonts w:ascii="宋体" w:hAnsi="宋体"/>
          <w:color w:val="000000"/>
          <w:kern w:val="0"/>
          <w:sz w:val="24"/>
          <w:highlight w:val="none"/>
          <w:u w:val="single"/>
        </w:rPr>
      </w:pPr>
      <w:r>
        <w:rPr>
          <w:rFonts w:ascii="宋体" w:hAnsi="宋体"/>
          <w:color w:val="000000"/>
          <w:kern w:val="0"/>
          <w:sz w:val="24"/>
          <w:highlight w:val="none"/>
        </w:rPr>
        <w:t>承包人负责照管工程及工程相关的材料、工程设备的起始时间：</w:t>
      </w:r>
      <w:r>
        <w:rPr>
          <w:rFonts w:hint="eastAsia" w:ascii="宋体" w:hAnsi="宋体"/>
          <w:color w:val="000000"/>
          <w:kern w:val="0"/>
          <w:sz w:val="24"/>
          <w:highlight w:val="none"/>
          <w:u w:val="single"/>
        </w:rPr>
        <w:t>按通用合同条款执行。</w:t>
      </w:r>
    </w:p>
    <w:p>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3.7 履约担保</w:t>
      </w:r>
    </w:p>
    <w:p>
      <w:pPr>
        <w:spacing w:line="120" w:lineRule="auto"/>
        <w:ind w:firstLine="480" w:firstLineChars="200"/>
        <w:jc w:val="left"/>
        <w:rPr>
          <w:rFonts w:hint="eastAsia" w:ascii="宋体" w:hAnsi="宋体"/>
          <w:color w:val="000000"/>
          <w:sz w:val="24"/>
          <w:highlight w:val="none"/>
          <w:u w:val="single"/>
        </w:rPr>
      </w:pPr>
      <w:r>
        <w:rPr>
          <w:rFonts w:hint="eastAsia" w:ascii="宋体" w:hAnsi="宋体"/>
          <w:color w:val="000000"/>
          <w:sz w:val="24"/>
          <w:highlight w:val="none"/>
        </w:rPr>
        <w:t>承包人是否提供履约担保：</w:t>
      </w:r>
      <w:r>
        <w:rPr>
          <w:rFonts w:hint="eastAsia" w:ascii="宋体" w:hAnsi="宋体"/>
          <w:color w:val="000000"/>
          <w:sz w:val="24"/>
          <w:highlight w:val="none"/>
          <w:u w:val="single"/>
        </w:rPr>
        <w:t>是。</w:t>
      </w:r>
    </w:p>
    <w:p>
      <w:pPr>
        <w:spacing w:line="120" w:lineRule="auto"/>
        <w:ind w:firstLine="480" w:firstLineChars="200"/>
        <w:jc w:val="left"/>
      </w:pPr>
      <w:r>
        <w:rPr>
          <w:rFonts w:ascii="宋体" w:hAnsi="宋体"/>
          <w:color w:val="000000"/>
          <w:sz w:val="24"/>
          <w:highlight w:val="none"/>
        </w:rPr>
        <w:t>承包人提供履约担保的形式</w:t>
      </w:r>
      <w:r>
        <w:rPr>
          <w:rFonts w:hint="eastAsia" w:ascii="宋体" w:hAnsi="宋体"/>
          <w:color w:val="000000"/>
          <w:sz w:val="24"/>
          <w:highlight w:val="none"/>
        </w:rPr>
        <w:t>、金额及期限的</w:t>
      </w:r>
      <w:r>
        <w:rPr>
          <w:rFonts w:ascii="宋体" w:hAnsi="宋体"/>
          <w:color w:val="000000"/>
          <w:sz w:val="24"/>
          <w:highlight w:val="none"/>
        </w:rPr>
        <w:t>：</w:t>
      </w:r>
      <w:r>
        <w:rPr>
          <w:rFonts w:hint="eastAsia" w:ascii="宋体" w:hAnsi="宋体"/>
          <w:color w:val="000000"/>
          <w:kern w:val="0"/>
          <w:sz w:val="24"/>
          <w:highlight w:val="none"/>
          <w:u w:val="single"/>
        </w:rPr>
        <w:t>形式：现金</w:t>
      </w:r>
      <w:r>
        <w:rPr>
          <w:rFonts w:hint="eastAsia" w:ascii="宋体" w:hAnsi="宋体"/>
          <w:color w:val="000000"/>
          <w:kern w:val="0"/>
          <w:sz w:val="24"/>
          <w:highlight w:val="none"/>
          <w:u w:val="single"/>
          <w:lang w:val="en-US" w:eastAsia="zh-CN"/>
        </w:rPr>
        <w:t>转账</w:t>
      </w:r>
      <w:r>
        <w:rPr>
          <w:rFonts w:hint="eastAsia" w:ascii="宋体" w:hAnsi="宋体"/>
          <w:color w:val="000000"/>
          <w:kern w:val="0"/>
          <w:sz w:val="24"/>
          <w:highlight w:val="none"/>
          <w:u w:val="single"/>
          <w:lang w:eastAsia="zh-CN"/>
        </w:rPr>
        <w:t>。</w:t>
      </w:r>
      <w:r>
        <w:rPr>
          <w:rFonts w:hint="eastAsia" w:ascii="宋体" w:hAnsi="宋体"/>
          <w:color w:val="000000"/>
          <w:kern w:val="0"/>
          <w:sz w:val="24"/>
          <w:highlight w:val="none"/>
          <w:u w:val="single"/>
        </w:rPr>
        <w:t>金额：按签约合同价的</w:t>
      </w:r>
      <w:r>
        <w:rPr>
          <w:rFonts w:hint="eastAsia" w:ascii="宋体" w:hAnsi="宋体"/>
          <w:color w:val="000000"/>
          <w:kern w:val="0"/>
          <w:sz w:val="24"/>
          <w:highlight w:val="none"/>
          <w:u w:val="single"/>
          <w:lang w:val="en-US" w:eastAsia="zh-CN"/>
        </w:rPr>
        <w:t>2</w:t>
      </w:r>
      <w:r>
        <w:rPr>
          <w:rFonts w:hint="eastAsia" w:ascii="宋体" w:hAnsi="宋体"/>
          <w:color w:val="000000"/>
          <w:kern w:val="0"/>
          <w:sz w:val="24"/>
          <w:highlight w:val="none"/>
          <w:u w:val="single"/>
        </w:rPr>
        <w:t>%。 期限：在竣工验收合格后不计息退还。</w:t>
      </w:r>
    </w:p>
    <w:p>
      <w:pPr>
        <w:pStyle w:val="3"/>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5. 工程质量</w:t>
      </w:r>
    </w:p>
    <w:p>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5.1 质量要求</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5.1.1 特殊质量标准和要求：</w:t>
      </w:r>
      <w:r>
        <w:rPr>
          <w:rFonts w:hint="eastAsia" w:ascii="宋体" w:hAnsi="宋体"/>
          <w:color w:val="000000"/>
          <w:kern w:val="0"/>
          <w:sz w:val="24"/>
          <w:highlight w:val="none"/>
          <w:u w:val="single"/>
        </w:rPr>
        <w:t>无。</w:t>
      </w:r>
    </w:p>
    <w:p>
      <w:pPr>
        <w:spacing w:line="120" w:lineRule="auto"/>
        <w:ind w:left="141" w:leftChars="67" w:firstLine="360" w:firstLineChars="150"/>
        <w:jc w:val="left"/>
        <w:rPr>
          <w:rFonts w:hint="eastAsia" w:ascii="宋体" w:hAnsi="宋体"/>
          <w:color w:val="000000"/>
          <w:sz w:val="24"/>
          <w:highlight w:val="none"/>
        </w:rPr>
      </w:pPr>
      <w:r>
        <w:rPr>
          <w:rFonts w:ascii="宋体" w:hAnsi="宋体"/>
          <w:color w:val="000000"/>
          <w:sz w:val="24"/>
          <w:highlight w:val="none"/>
        </w:rPr>
        <w:t>关于工程奖项的约定：</w:t>
      </w:r>
      <w:r>
        <w:rPr>
          <w:rFonts w:hint="eastAsia" w:ascii="宋体" w:hAnsi="宋体"/>
          <w:color w:val="000000"/>
          <w:kern w:val="0"/>
          <w:sz w:val="24"/>
          <w:highlight w:val="none"/>
          <w:u w:val="single"/>
        </w:rPr>
        <w:t>无。</w:t>
      </w:r>
    </w:p>
    <w:p>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5.3 隐蔽工程检查</w:t>
      </w:r>
    </w:p>
    <w:p>
      <w:pPr>
        <w:spacing w:line="120" w:lineRule="auto"/>
        <w:ind w:firstLine="480" w:firstLineChars="200"/>
        <w:jc w:val="left"/>
        <w:rPr>
          <w:rFonts w:hint="eastAsia" w:ascii="宋体" w:hAnsi="宋体"/>
          <w:color w:val="000000"/>
          <w:sz w:val="24"/>
          <w:highlight w:val="none"/>
        </w:rPr>
      </w:pPr>
      <w:r>
        <w:rPr>
          <w:rFonts w:ascii="宋体" w:hAnsi="宋体"/>
          <w:color w:val="000000"/>
          <w:sz w:val="24"/>
          <w:highlight w:val="none"/>
        </w:rPr>
        <w:t>5.3.2承包人提前通知</w:t>
      </w:r>
      <w:r>
        <w:rPr>
          <w:rFonts w:hint="eastAsia" w:ascii="宋体" w:hAnsi="宋体"/>
          <w:color w:val="000000"/>
          <w:sz w:val="24"/>
          <w:highlight w:val="none"/>
          <w:lang w:val="en-US" w:eastAsia="zh-CN"/>
        </w:rPr>
        <w:t>发包人</w:t>
      </w:r>
      <w:r>
        <w:rPr>
          <w:rFonts w:ascii="宋体" w:hAnsi="宋体"/>
          <w:color w:val="000000"/>
          <w:sz w:val="24"/>
          <w:highlight w:val="none"/>
        </w:rPr>
        <w:t>隐蔽工程检查的期限的约定：</w:t>
      </w:r>
      <w:r>
        <w:rPr>
          <w:rFonts w:hint="eastAsia" w:ascii="宋体" w:hAnsi="宋体"/>
          <w:color w:val="000000"/>
          <w:sz w:val="24"/>
          <w:highlight w:val="none"/>
          <w:u w:val="single"/>
        </w:rPr>
        <w:t>按通用合同条款执行。</w:t>
      </w:r>
    </w:p>
    <w:p>
      <w:pPr>
        <w:spacing w:line="120" w:lineRule="auto"/>
        <w:ind w:firstLine="480" w:firstLineChars="200"/>
        <w:jc w:val="left"/>
        <w:rPr>
          <w:rFonts w:ascii="宋体" w:hAnsi="宋体"/>
          <w:color w:val="000000"/>
          <w:sz w:val="24"/>
          <w:highlight w:val="none"/>
        </w:rPr>
      </w:pPr>
      <w:r>
        <w:rPr>
          <w:rFonts w:hint="eastAsia" w:ascii="宋体" w:hAnsi="宋体"/>
          <w:color w:val="000000"/>
          <w:sz w:val="24"/>
          <w:highlight w:val="none"/>
          <w:lang w:val="en-US" w:eastAsia="zh-CN"/>
        </w:rPr>
        <w:t>发包人</w:t>
      </w:r>
      <w:r>
        <w:rPr>
          <w:rFonts w:ascii="宋体" w:hAnsi="宋体"/>
          <w:color w:val="000000"/>
          <w:sz w:val="24"/>
          <w:highlight w:val="none"/>
        </w:rPr>
        <w:t>不能按时进行检查时，应提前</w:t>
      </w:r>
      <w:r>
        <w:rPr>
          <w:rFonts w:ascii="宋体" w:hAnsi="宋体"/>
          <w:color w:val="000000"/>
          <w:sz w:val="24"/>
          <w:highlight w:val="none"/>
          <w:u w:val="single"/>
        </w:rPr>
        <w:t xml:space="preserve"> </w:t>
      </w:r>
      <w:r>
        <w:rPr>
          <w:rFonts w:hint="eastAsia" w:ascii="宋体" w:hAnsi="宋体"/>
          <w:color w:val="000000"/>
          <w:sz w:val="24"/>
          <w:highlight w:val="none"/>
          <w:u w:val="single"/>
        </w:rPr>
        <w:t>24</w:t>
      </w:r>
      <w:r>
        <w:rPr>
          <w:rFonts w:ascii="宋体" w:hAnsi="宋体"/>
          <w:color w:val="000000"/>
          <w:sz w:val="24"/>
          <w:highlight w:val="none"/>
          <w:u w:val="single"/>
        </w:rPr>
        <w:t xml:space="preserve"> </w:t>
      </w:r>
      <w:r>
        <w:rPr>
          <w:rFonts w:ascii="宋体" w:hAnsi="宋体"/>
          <w:color w:val="000000"/>
          <w:sz w:val="24"/>
          <w:highlight w:val="none"/>
        </w:rPr>
        <w:t>小时提交书面延期要求。</w:t>
      </w:r>
    </w:p>
    <w:p>
      <w:pPr>
        <w:spacing w:line="120" w:lineRule="auto"/>
        <w:ind w:firstLine="480" w:firstLineChars="200"/>
        <w:jc w:val="left"/>
        <w:rPr>
          <w:rFonts w:hint="eastAsia" w:ascii="宋体" w:hAnsi="宋体"/>
          <w:color w:val="000000"/>
          <w:sz w:val="24"/>
          <w:highlight w:val="none"/>
        </w:rPr>
      </w:pPr>
      <w:r>
        <w:rPr>
          <w:rFonts w:ascii="宋体" w:hAnsi="宋体"/>
          <w:color w:val="000000"/>
          <w:sz w:val="24"/>
          <w:highlight w:val="none"/>
        </w:rPr>
        <w:t>关于延期最长不得超过：</w:t>
      </w:r>
      <w:r>
        <w:rPr>
          <w:rFonts w:ascii="宋体" w:hAnsi="宋体"/>
          <w:color w:val="000000"/>
          <w:sz w:val="24"/>
          <w:highlight w:val="none"/>
          <w:u w:val="single"/>
        </w:rPr>
        <w:t xml:space="preserve">  </w:t>
      </w:r>
      <w:r>
        <w:rPr>
          <w:rFonts w:hint="eastAsia" w:ascii="宋体" w:hAnsi="宋体"/>
          <w:color w:val="000000"/>
          <w:sz w:val="24"/>
          <w:highlight w:val="none"/>
          <w:u w:val="single"/>
        </w:rPr>
        <w:t>24</w:t>
      </w:r>
      <w:r>
        <w:rPr>
          <w:rFonts w:ascii="宋体" w:hAnsi="宋体"/>
          <w:color w:val="000000"/>
          <w:sz w:val="24"/>
          <w:highlight w:val="none"/>
          <w:u w:val="single"/>
        </w:rPr>
        <w:t xml:space="preserve">  </w:t>
      </w:r>
      <w:r>
        <w:rPr>
          <w:rFonts w:ascii="宋体" w:hAnsi="宋体"/>
          <w:color w:val="000000"/>
          <w:sz w:val="24"/>
          <w:highlight w:val="none"/>
        </w:rPr>
        <w:t>小时</w:t>
      </w:r>
      <w:r>
        <w:rPr>
          <w:rFonts w:hint="eastAsia" w:ascii="宋体" w:hAnsi="宋体"/>
          <w:color w:val="000000"/>
          <w:sz w:val="24"/>
          <w:highlight w:val="none"/>
        </w:rPr>
        <w:t>，由此导致工期延误的，工期予以顺延。</w:t>
      </w:r>
    </w:p>
    <w:p>
      <w:pPr>
        <w:spacing w:line="120" w:lineRule="auto"/>
        <w:ind w:firstLine="480" w:firstLineChars="200"/>
        <w:jc w:val="left"/>
        <w:rPr>
          <w:rFonts w:hint="eastAsia" w:ascii="宋体" w:hAnsi="宋体"/>
          <w:color w:val="000000"/>
          <w:sz w:val="24"/>
          <w:highlight w:val="none"/>
          <w:u w:val="single"/>
        </w:rPr>
      </w:pPr>
      <w:r>
        <w:rPr>
          <w:rFonts w:hint="eastAsia" w:ascii="宋体" w:hAnsi="宋体"/>
          <w:color w:val="000000"/>
          <w:sz w:val="24"/>
          <w:highlight w:val="none"/>
          <w:u w:val="single"/>
        </w:rPr>
        <w:t>隐蔽工程验收过程、验收部位除办理纸质验收记录，还应留置验收部位、验收过程、主要验收人员相片、影像等资料。</w:t>
      </w:r>
    </w:p>
    <w:p>
      <w:pPr>
        <w:pStyle w:val="3"/>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6. 安全文明施工与环境保护</w:t>
      </w:r>
    </w:p>
    <w:p>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6.1安全文明施工</w:t>
      </w:r>
    </w:p>
    <w:p>
      <w:pPr>
        <w:spacing w:line="120" w:lineRule="auto"/>
        <w:ind w:firstLine="480" w:firstLineChars="200"/>
        <w:jc w:val="left"/>
        <w:rPr>
          <w:rFonts w:hint="eastAsia" w:ascii="宋体" w:hAnsi="宋体"/>
          <w:color w:val="000000"/>
          <w:sz w:val="24"/>
          <w:highlight w:val="none"/>
          <w:u w:val="single"/>
        </w:rPr>
      </w:pPr>
      <w:r>
        <w:rPr>
          <w:rFonts w:ascii="宋体" w:hAnsi="宋体"/>
          <w:color w:val="000000"/>
          <w:sz w:val="24"/>
          <w:highlight w:val="none"/>
        </w:rPr>
        <w:t>6.1.1 项目安全生产的达标目标及相应事项的约定：</w:t>
      </w:r>
      <w:r>
        <w:rPr>
          <w:rFonts w:hint="eastAsia" w:ascii="宋体" w:hAnsi="宋体"/>
          <w:color w:val="000000"/>
          <w:sz w:val="24"/>
          <w:highlight w:val="none"/>
          <w:u w:val="single"/>
        </w:rPr>
        <w:t>按《浙江省建筑施工安全标准化管理规定》（浙建建〔2012〕54号）及省、市建筑业、安全监督等相关主管部门发布的有关管理规定执行。</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6.1.4 关于治安保卫的特别约定：</w:t>
      </w:r>
      <w:r>
        <w:rPr>
          <w:rFonts w:hint="eastAsia" w:ascii="宋体" w:hAnsi="宋体"/>
          <w:color w:val="000000"/>
          <w:sz w:val="24"/>
          <w:highlight w:val="none"/>
          <w:u w:val="single"/>
        </w:rPr>
        <w:t>按通用合同条款。</w:t>
      </w:r>
    </w:p>
    <w:p>
      <w:pPr>
        <w:spacing w:line="120" w:lineRule="auto"/>
        <w:ind w:firstLine="480" w:firstLineChars="200"/>
        <w:jc w:val="left"/>
        <w:rPr>
          <w:rFonts w:hint="eastAsia" w:ascii="宋体" w:hAnsi="宋体"/>
          <w:color w:val="000000"/>
          <w:sz w:val="24"/>
          <w:highlight w:val="none"/>
        </w:rPr>
      </w:pPr>
      <w:r>
        <w:rPr>
          <w:rFonts w:ascii="宋体" w:hAnsi="宋体"/>
          <w:color w:val="000000"/>
          <w:sz w:val="24"/>
          <w:highlight w:val="none"/>
        </w:rPr>
        <w:t>关于编制施工场地治安管理计划的约定：</w:t>
      </w:r>
      <w:r>
        <w:rPr>
          <w:rFonts w:hint="eastAsia" w:ascii="宋体" w:hAnsi="宋体"/>
          <w:color w:val="000000"/>
          <w:sz w:val="24"/>
          <w:highlight w:val="none"/>
          <w:u w:val="single"/>
        </w:rPr>
        <w:t>按通用合同条款。</w:t>
      </w:r>
    </w:p>
    <w:p>
      <w:pPr>
        <w:spacing w:line="120" w:lineRule="auto"/>
        <w:ind w:firstLine="480" w:firstLineChars="200"/>
        <w:jc w:val="left"/>
        <w:rPr>
          <w:rFonts w:hint="eastAsia" w:ascii="宋体" w:hAnsi="宋体"/>
          <w:color w:val="000000"/>
          <w:sz w:val="24"/>
          <w:highlight w:val="none"/>
        </w:rPr>
      </w:pPr>
      <w:r>
        <w:rPr>
          <w:rFonts w:hint="eastAsia" w:ascii="宋体" w:hAnsi="宋体"/>
          <w:color w:val="000000"/>
          <w:sz w:val="24"/>
          <w:highlight w:val="none"/>
        </w:rPr>
        <w:t>6.1.5 文明施工</w:t>
      </w:r>
    </w:p>
    <w:p>
      <w:pPr>
        <w:spacing w:line="120" w:lineRule="auto"/>
        <w:ind w:firstLine="480" w:firstLineChars="200"/>
        <w:jc w:val="left"/>
        <w:rPr>
          <w:rFonts w:ascii="宋体" w:hAnsi="宋体"/>
          <w:color w:val="000000"/>
          <w:sz w:val="24"/>
          <w:highlight w:val="none"/>
        </w:rPr>
      </w:pPr>
      <w:r>
        <w:rPr>
          <w:rFonts w:hint="eastAsia" w:ascii="宋体" w:hAnsi="宋体"/>
          <w:color w:val="000000"/>
          <w:sz w:val="24"/>
          <w:highlight w:val="none"/>
        </w:rPr>
        <w:t>合同当事人对文明施工的要求：</w:t>
      </w:r>
      <w:r>
        <w:rPr>
          <w:rFonts w:hint="eastAsia" w:ascii="宋体" w:hAnsi="宋体"/>
          <w:color w:val="000000"/>
          <w:sz w:val="24"/>
          <w:highlight w:val="none"/>
          <w:u w:val="single"/>
        </w:rPr>
        <w:t>按省、市有关文明施工管理规定执行。</w:t>
      </w:r>
    </w:p>
    <w:p>
      <w:pPr>
        <w:spacing w:line="120" w:lineRule="auto"/>
        <w:ind w:firstLine="480" w:firstLineChars="200"/>
        <w:jc w:val="left"/>
        <w:rPr>
          <w:rFonts w:hint="eastAsia" w:ascii="宋体" w:hAnsi="宋体"/>
          <w:color w:val="auto"/>
          <w:sz w:val="24"/>
          <w:highlight w:val="none"/>
        </w:rPr>
      </w:pPr>
      <w:r>
        <w:rPr>
          <w:rFonts w:ascii="宋体" w:hAnsi="宋体"/>
          <w:color w:val="000000"/>
          <w:sz w:val="24"/>
          <w:highlight w:val="none"/>
        </w:rPr>
        <w:t>6.1.6 关于安全文明施工费支付比例和支付期限的约定：</w:t>
      </w:r>
      <w:r>
        <w:rPr>
          <w:rFonts w:hint="eastAsia" w:ascii="宋体" w:hAnsi="宋体"/>
          <w:color w:val="auto"/>
          <w:sz w:val="24"/>
          <w:highlight w:val="none"/>
          <w:u w:val="single"/>
        </w:rPr>
        <w:t>安全文明施工费预付费包含在工程预付款内，与工程预付款一并支付，支付比例为安全文明施工费（不含创标化工地增加费）总额的100%，安全文明施工费的使用按通用合同条款执行</w:t>
      </w:r>
      <w:r>
        <w:rPr>
          <w:rFonts w:hint="eastAsia" w:ascii="宋体" w:hAnsi="宋体"/>
          <w:color w:val="auto"/>
          <w:sz w:val="24"/>
          <w:highlight w:val="none"/>
        </w:rPr>
        <w:t>。</w:t>
      </w:r>
    </w:p>
    <w:p>
      <w:pPr>
        <w:spacing w:line="320" w:lineRule="exact"/>
        <w:ind w:firstLine="480" w:firstLineChars="200"/>
        <w:jc w:val="left"/>
        <w:rPr>
          <w:rFonts w:hint="eastAsia" w:ascii="宋体" w:hAnsi="宋体"/>
          <w:color w:val="000000"/>
          <w:sz w:val="24"/>
          <w:highlight w:val="none"/>
          <w:u w:val="single"/>
        </w:rPr>
      </w:pPr>
      <w:r>
        <w:rPr>
          <w:rFonts w:hint="eastAsia" w:ascii="宋体" w:hAnsi="宋体"/>
          <w:color w:val="000000"/>
          <w:sz w:val="24"/>
          <w:highlight w:val="none"/>
          <w:u w:val="single"/>
        </w:rPr>
        <w:t>安全文明施工费包含在签约合同价内，承包人经发包人同意采取合同以外的安全措施所产生的费用，由发、承包人协商处理；未经发包人同意，发包人可不承担由此增加的费用。</w:t>
      </w:r>
    </w:p>
    <w:p>
      <w:pPr>
        <w:pStyle w:val="3"/>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7. 工期和进度</w:t>
      </w:r>
    </w:p>
    <w:p>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7.1 施工组织设计</w:t>
      </w:r>
    </w:p>
    <w:p>
      <w:pPr>
        <w:autoSpaceDE w:val="0"/>
        <w:autoSpaceDN w:val="0"/>
        <w:adjustRightInd w:val="0"/>
        <w:spacing w:line="120" w:lineRule="auto"/>
        <w:ind w:firstLine="480" w:firstLineChars="200"/>
        <w:jc w:val="left"/>
        <w:rPr>
          <w:rFonts w:ascii="宋体" w:hAnsi="宋体"/>
          <w:color w:val="000000"/>
          <w:kern w:val="0"/>
          <w:sz w:val="24"/>
          <w:highlight w:val="none"/>
          <w:u w:val="single"/>
        </w:rPr>
      </w:pPr>
      <w:r>
        <w:rPr>
          <w:rFonts w:ascii="宋体" w:hAnsi="宋体"/>
          <w:color w:val="000000"/>
          <w:sz w:val="24"/>
          <w:highlight w:val="none"/>
        </w:rPr>
        <w:t>7.1.</w:t>
      </w:r>
      <w:r>
        <w:rPr>
          <w:rFonts w:hint="eastAsia" w:ascii="宋体" w:hAnsi="宋体"/>
          <w:color w:val="000000"/>
          <w:sz w:val="24"/>
          <w:highlight w:val="none"/>
        </w:rPr>
        <w:t>1 合</w:t>
      </w:r>
      <w:r>
        <w:rPr>
          <w:rFonts w:hint="eastAsia" w:ascii="宋体" w:hAnsi="宋体"/>
          <w:color w:val="000000"/>
          <w:kern w:val="0"/>
          <w:sz w:val="24"/>
          <w:highlight w:val="none"/>
        </w:rPr>
        <w:t>同当事人约定的</w:t>
      </w:r>
      <w:r>
        <w:rPr>
          <w:rFonts w:ascii="宋体" w:hAnsi="宋体"/>
          <w:color w:val="000000"/>
          <w:kern w:val="0"/>
          <w:sz w:val="24"/>
          <w:highlight w:val="none"/>
        </w:rPr>
        <w:t>施工组织设计</w:t>
      </w:r>
      <w:r>
        <w:rPr>
          <w:rFonts w:hint="eastAsia" w:ascii="宋体" w:hAnsi="宋体"/>
          <w:color w:val="000000"/>
          <w:kern w:val="0"/>
          <w:sz w:val="24"/>
          <w:highlight w:val="none"/>
        </w:rPr>
        <w:t>应包括的其他内容</w:t>
      </w:r>
      <w:r>
        <w:rPr>
          <w:rFonts w:ascii="宋体" w:hAnsi="宋体"/>
          <w:color w:val="000000"/>
          <w:kern w:val="0"/>
          <w:sz w:val="24"/>
          <w:highlight w:val="none"/>
        </w:rPr>
        <w:t>：</w:t>
      </w:r>
      <w:r>
        <w:rPr>
          <w:rFonts w:hint="eastAsia" w:ascii="宋体" w:hAnsi="宋体"/>
          <w:color w:val="000000"/>
          <w:kern w:val="0"/>
          <w:sz w:val="24"/>
          <w:highlight w:val="none"/>
          <w:u w:val="single"/>
        </w:rPr>
        <w:t>对特殊工艺施工、危险性较大分部分项工程施工</w:t>
      </w:r>
      <w:r>
        <w:rPr>
          <w:rFonts w:hint="eastAsia" w:ascii="宋体" w:hAnsi="宋体"/>
          <w:color w:val="000000"/>
          <w:sz w:val="24"/>
          <w:highlight w:val="none"/>
          <w:u w:val="single"/>
        </w:rPr>
        <w:t>（如基坑的开挖、支护、降水工程，模板工程及支撑体系，起重吊装及起重机械安装拆卸工程，脚手架工程，拆除工程，暗挖工程，建筑幕墙安装工程，钢结构、网架和索膜结构安装工程）</w:t>
      </w:r>
      <w:r>
        <w:rPr>
          <w:rFonts w:hint="eastAsia" w:ascii="宋体" w:hAnsi="宋体"/>
          <w:color w:val="000000"/>
          <w:kern w:val="0"/>
          <w:sz w:val="24"/>
          <w:highlight w:val="none"/>
          <w:u w:val="single"/>
        </w:rPr>
        <w:t>应按规定办理审批手续和按当地建设行政主管部门要求组织专家论证。</w:t>
      </w:r>
    </w:p>
    <w:p>
      <w:pPr>
        <w:autoSpaceDE w:val="0"/>
        <w:autoSpaceDN w:val="0"/>
        <w:adjustRightInd w:val="0"/>
        <w:spacing w:line="120" w:lineRule="auto"/>
        <w:ind w:firstLine="480" w:firstLineChars="200"/>
        <w:jc w:val="left"/>
        <w:rPr>
          <w:rFonts w:ascii="宋体" w:hAnsi="宋体"/>
          <w:color w:val="000000"/>
          <w:kern w:val="0"/>
          <w:sz w:val="24"/>
          <w:highlight w:val="none"/>
        </w:rPr>
      </w:pPr>
      <w:r>
        <w:rPr>
          <w:rFonts w:ascii="宋体" w:hAnsi="宋体"/>
          <w:color w:val="000000"/>
          <w:sz w:val="24"/>
          <w:highlight w:val="none"/>
        </w:rPr>
        <w:t xml:space="preserve">7.1.2 </w:t>
      </w:r>
      <w:r>
        <w:rPr>
          <w:rFonts w:ascii="宋体" w:hAnsi="宋体"/>
          <w:color w:val="000000"/>
          <w:kern w:val="0"/>
          <w:sz w:val="24"/>
          <w:highlight w:val="none"/>
        </w:rPr>
        <w:t>施工组织设计的提交和修改</w:t>
      </w:r>
    </w:p>
    <w:p>
      <w:pPr>
        <w:autoSpaceDE w:val="0"/>
        <w:autoSpaceDN w:val="0"/>
        <w:adjustRightInd w:val="0"/>
        <w:spacing w:line="120" w:lineRule="auto"/>
        <w:ind w:firstLine="480" w:firstLineChars="200"/>
        <w:jc w:val="left"/>
        <w:rPr>
          <w:rFonts w:hint="eastAsia" w:ascii="宋体" w:hAnsi="宋体"/>
          <w:color w:val="000000"/>
          <w:kern w:val="0"/>
          <w:sz w:val="24"/>
          <w:highlight w:val="none"/>
          <w:u w:val="single"/>
        </w:rPr>
      </w:pPr>
      <w:r>
        <w:rPr>
          <w:rFonts w:ascii="宋体" w:hAnsi="宋体"/>
          <w:color w:val="000000"/>
          <w:kern w:val="0"/>
          <w:sz w:val="24"/>
          <w:highlight w:val="none"/>
        </w:rPr>
        <w:t>承包人提交详细施工组织设计的期限的约定：</w:t>
      </w:r>
      <w:r>
        <w:rPr>
          <w:rFonts w:hint="eastAsia" w:ascii="宋体" w:hAnsi="宋体"/>
          <w:color w:val="000000"/>
          <w:kern w:val="0"/>
          <w:sz w:val="24"/>
          <w:highlight w:val="none"/>
          <w:u w:val="single"/>
        </w:rPr>
        <w:t>施工组织设计在合同签订后7天内，专项施工方案在相应部位施工前7天。发包人对承包人的施工组织设计（或方案）提出质疑和合理修正时，承包人应7天内完成修正并重新提交；每月20日前向发包人提交下一月进度计划和施工方案；</w:t>
      </w:r>
    </w:p>
    <w:p>
      <w:pPr>
        <w:spacing w:line="120" w:lineRule="auto"/>
        <w:ind w:firstLine="480" w:firstLineChars="200"/>
        <w:jc w:val="left"/>
        <w:rPr>
          <w:rFonts w:ascii="宋体" w:hAnsi="宋体"/>
          <w:color w:val="000000"/>
          <w:kern w:val="0"/>
          <w:sz w:val="24"/>
          <w:highlight w:val="none"/>
          <w:u w:val="single"/>
        </w:rPr>
      </w:pPr>
      <w:r>
        <w:rPr>
          <w:rFonts w:ascii="宋体" w:hAnsi="宋体"/>
          <w:color w:val="000000"/>
          <w:sz w:val="24"/>
          <w:highlight w:val="none"/>
        </w:rPr>
        <w:t>发包人在收到</w:t>
      </w:r>
      <w:r>
        <w:rPr>
          <w:rFonts w:hint="eastAsia" w:ascii="宋体" w:hAnsi="宋体"/>
          <w:color w:val="000000"/>
          <w:sz w:val="24"/>
          <w:highlight w:val="none"/>
        </w:rPr>
        <w:t>详细的施工组织设计</w:t>
      </w:r>
      <w:r>
        <w:rPr>
          <w:rFonts w:ascii="宋体" w:hAnsi="宋体"/>
          <w:color w:val="000000"/>
          <w:sz w:val="24"/>
          <w:highlight w:val="none"/>
        </w:rPr>
        <w:t>后确认或提出修改意见的期限：</w:t>
      </w:r>
      <w:r>
        <w:rPr>
          <w:rFonts w:hint="eastAsia" w:ascii="宋体" w:hAnsi="宋体"/>
          <w:color w:val="000000"/>
          <w:kern w:val="0"/>
          <w:sz w:val="24"/>
          <w:highlight w:val="none"/>
          <w:u w:val="single"/>
        </w:rPr>
        <w:t>收到相应文件后7天内。</w:t>
      </w:r>
    </w:p>
    <w:p>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7.2 施工进度计划</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7.2.2 施工进度计划的修订</w:t>
      </w:r>
    </w:p>
    <w:p>
      <w:pPr>
        <w:spacing w:line="120" w:lineRule="auto"/>
        <w:ind w:firstLine="480" w:firstLineChars="200"/>
        <w:jc w:val="left"/>
        <w:rPr>
          <w:rFonts w:ascii="宋体" w:hAnsi="宋体"/>
          <w:color w:val="000000"/>
          <w:kern w:val="0"/>
          <w:sz w:val="24"/>
          <w:highlight w:val="none"/>
          <w:u w:val="single"/>
        </w:rPr>
      </w:pPr>
      <w:r>
        <w:rPr>
          <w:rFonts w:ascii="宋体" w:hAnsi="宋体"/>
          <w:color w:val="000000"/>
          <w:sz w:val="24"/>
          <w:highlight w:val="none"/>
        </w:rPr>
        <w:t>发包人在收到修订的施工进度计划后确认或提出修改意见的期限：</w:t>
      </w:r>
      <w:r>
        <w:rPr>
          <w:rFonts w:hint="eastAsia" w:ascii="宋体" w:hAnsi="宋体"/>
          <w:color w:val="000000"/>
          <w:kern w:val="0"/>
          <w:sz w:val="24"/>
          <w:highlight w:val="none"/>
          <w:u w:val="single"/>
        </w:rPr>
        <w:t>收到相应文件后7天内</w:t>
      </w:r>
      <w:r>
        <w:rPr>
          <w:rFonts w:ascii="宋体" w:hAnsi="宋体"/>
          <w:color w:val="000000"/>
          <w:kern w:val="0"/>
          <w:sz w:val="24"/>
          <w:highlight w:val="none"/>
          <w:u w:val="single"/>
        </w:rPr>
        <w:t xml:space="preserve"> 。</w:t>
      </w:r>
    </w:p>
    <w:p>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7.3 开工</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7.3.1 开工准备</w:t>
      </w:r>
    </w:p>
    <w:p>
      <w:pPr>
        <w:spacing w:line="120" w:lineRule="auto"/>
        <w:ind w:firstLine="645"/>
        <w:jc w:val="left"/>
        <w:rPr>
          <w:rFonts w:ascii="宋体" w:hAnsi="宋体"/>
          <w:color w:val="000000"/>
          <w:kern w:val="0"/>
          <w:sz w:val="24"/>
          <w:highlight w:val="none"/>
          <w:u w:val="single"/>
        </w:rPr>
      </w:pPr>
      <w:r>
        <w:rPr>
          <w:rFonts w:ascii="宋体" w:hAnsi="宋体"/>
          <w:color w:val="000000"/>
          <w:sz w:val="24"/>
          <w:highlight w:val="none"/>
        </w:rPr>
        <w:t>关于承包人提交</w:t>
      </w:r>
      <w:r>
        <w:rPr>
          <w:rFonts w:ascii="宋体" w:hAnsi="宋体"/>
          <w:color w:val="000000"/>
          <w:kern w:val="0"/>
          <w:sz w:val="24"/>
          <w:highlight w:val="none"/>
        </w:rPr>
        <w:t>工程开工报审表的期限：</w:t>
      </w:r>
      <w:r>
        <w:rPr>
          <w:rFonts w:hint="eastAsia" w:ascii="宋体" w:hAnsi="宋体"/>
          <w:color w:val="000000"/>
          <w:kern w:val="0"/>
          <w:sz w:val="24"/>
          <w:highlight w:val="none"/>
          <w:u w:val="single"/>
        </w:rPr>
        <w:t>接到开工通知（或确定开工日期）后7天内</w:t>
      </w:r>
      <w:r>
        <w:rPr>
          <w:rFonts w:ascii="宋体" w:hAnsi="宋体"/>
          <w:color w:val="000000"/>
          <w:kern w:val="0"/>
          <w:sz w:val="24"/>
          <w:highlight w:val="none"/>
          <w:u w:val="single"/>
        </w:rPr>
        <w:t>。</w:t>
      </w:r>
    </w:p>
    <w:p>
      <w:pPr>
        <w:spacing w:line="120" w:lineRule="auto"/>
        <w:ind w:firstLine="645"/>
        <w:jc w:val="left"/>
        <w:rPr>
          <w:rFonts w:ascii="宋体" w:hAnsi="宋体"/>
          <w:color w:val="000000"/>
          <w:sz w:val="24"/>
          <w:highlight w:val="none"/>
        </w:rPr>
      </w:pPr>
      <w:r>
        <w:rPr>
          <w:rFonts w:ascii="宋体" w:hAnsi="宋体"/>
          <w:color w:val="000000"/>
          <w:sz w:val="24"/>
          <w:highlight w:val="none"/>
        </w:rPr>
        <w:t>关于发包人应完成的其他开工准备工作及期限：</w:t>
      </w:r>
      <w:r>
        <w:rPr>
          <w:rFonts w:hint="eastAsia" w:ascii="宋体" w:hAnsi="宋体"/>
          <w:color w:val="000000"/>
          <w:kern w:val="0"/>
          <w:sz w:val="24"/>
          <w:highlight w:val="none"/>
          <w:u w:val="single"/>
        </w:rPr>
        <w:t>开工前14天</w:t>
      </w:r>
      <w:r>
        <w:rPr>
          <w:rFonts w:ascii="宋体" w:hAnsi="宋体"/>
          <w:color w:val="000000"/>
          <w:kern w:val="0"/>
          <w:sz w:val="24"/>
          <w:highlight w:val="none"/>
          <w:u w:val="single"/>
        </w:rPr>
        <w:t>。</w:t>
      </w:r>
    </w:p>
    <w:p>
      <w:pPr>
        <w:spacing w:line="120" w:lineRule="auto"/>
        <w:ind w:firstLine="645"/>
        <w:jc w:val="left"/>
        <w:rPr>
          <w:rFonts w:ascii="宋体" w:hAnsi="宋体"/>
          <w:color w:val="000000"/>
          <w:sz w:val="24"/>
          <w:highlight w:val="none"/>
        </w:rPr>
      </w:pPr>
      <w:r>
        <w:rPr>
          <w:rFonts w:ascii="宋体" w:hAnsi="宋体"/>
          <w:color w:val="000000"/>
          <w:sz w:val="24"/>
          <w:highlight w:val="none"/>
        </w:rPr>
        <w:t>关于承包人应完成的其他开工准备工作及期限：</w:t>
      </w:r>
      <w:r>
        <w:rPr>
          <w:rFonts w:hint="eastAsia" w:ascii="宋体" w:hAnsi="宋体"/>
          <w:color w:val="000000"/>
          <w:kern w:val="0"/>
          <w:sz w:val="24"/>
          <w:highlight w:val="none"/>
          <w:u w:val="single"/>
        </w:rPr>
        <w:t>开工前14天</w:t>
      </w:r>
      <w:r>
        <w:rPr>
          <w:rFonts w:ascii="宋体" w:hAnsi="宋体"/>
          <w:color w:val="000000"/>
          <w:kern w:val="0"/>
          <w:sz w:val="24"/>
          <w:highlight w:val="none"/>
          <w:u w:val="single"/>
        </w:rPr>
        <w:t>。</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7.3.2开工通知</w:t>
      </w:r>
    </w:p>
    <w:p>
      <w:pPr>
        <w:spacing w:line="120" w:lineRule="auto"/>
        <w:ind w:firstLine="480" w:firstLineChars="200"/>
        <w:jc w:val="left"/>
        <w:rPr>
          <w:rFonts w:hint="eastAsia" w:ascii="宋体" w:hAnsi="宋体"/>
          <w:color w:val="000000"/>
          <w:sz w:val="24"/>
          <w:highlight w:val="none"/>
        </w:rPr>
      </w:pPr>
      <w:r>
        <w:rPr>
          <w:rFonts w:hint="eastAsia" w:ascii="宋体" w:hAnsi="宋体"/>
          <w:color w:val="000000"/>
          <w:sz w:val="24"/>
          <w:highlight w:val="none"/>
        </w:rPr>
        <w:t>发包人在计划开工日期前7天向承包人发出开工通知，工期自开工通知中载明的开工日期起算。</w:t>
      </w:r>
    </w:p>
    <w:p>
      <w:pPr>
        <w:spacing w:line="120" w:lineRule="auto"/>
        <w:ind w:firstLine="480" w:firstLineChars="200"/>
        <w:jc w:val="left"/>
        <w:rPr>
          <w:rFonts w:ascii="宋体" w:hAnsi="宋体"/>
          <w:color w:val="000000"/>
          <w:sz w:val="24"/>
          <w:highlight w:val="none"/>
        </w:rPr>
      </w:pPr>
      <w:r>
        <w:rPr>
          <w:rFonts w:hint="eastAsia" w:ascii="宋体" w:hAnsi="宋体"/>
          <w:color w:val="000000"/>
          <w:sz w:val="24"/>
          <w:highlight w:val="none"/>
        </w:rPr>
        <w:t>因发包人原因造成未能在计划开工日期之日起</w:t>
      </w:r>
      <w:r>
        <w:rPr>
          <w:rFonts w:hint="eastAsia" w:ascii="宋体" w:hAnsi="宋体"/>
          <w:color w:val="000000"/>
          <w:sz w:val="24"/>
          <w:highlight w:val="none"/>
          <w:u w:val="single"/>
        </w:rPr>
        <w:t>90天</w:t>
      </w:r>
      <w:r>
        <w:rPr>
          <w:rFonts w:hint="eastAsia" w:ascii="宋体" w:hAnsi="宋体"/>
          <w:color w:val="000000"/>
          <w:sz w:val="24"/>
          <w:highlight w:val="none"/>
        </w:rPr>
        <w:t>内发出开工通知的，承包人有权提出价格调整要求，或者解除合同。发包人应当承担由此增加的费用或赔偿承包人的损失。</w:t>
      </w:r>
    </w:p>
    <w:p>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7.4 测量放线</w:t>
      </w:r>
    </w:p>
    <w:p>
      <w:pPr>
        <w:spacing w:line="120" w:lineRule="auto"/>
        <w:ind w:firstLine="480" w:firstLineChars="200"/>
        <w:jc w:val="left"/>
        <w:rPr>
          <w:rFonts w:hint="eastAsia" w:ascii="宋体" w:hAnsi="宋体"/>
          <w:color w:val="000000"/>
          <w:sz w:val="24"/>
          <w:highlight w:val="none"/>
          <w:u w:val="single"/>
        </w:rPr>
      </w:pPr>
      <w:r>
        <w:rPr>
          <w:rFonts w:ascii="宋体" w:hAnsi="宋体"/>
          <w:color w:val="000000"/>
          <w:sz w:val="24"/>
          <w:highlight w:val="none"/>
        </w:rPr>
        <w:t>7.4.1发包人向承包人提供测量基准点、基准线和水准点及其书面资料的期限：</w:t>
      </w:r>
      <w:r>
        <w:rPr>
          <w:rFonts w:hint="eastAsia" w:ascii="宋体" w:hAnsi="宋体"/>
          <w:color w:val="000000"/>
          <w:sz w:val="24"/>
          <w:highlight w:val="none"/>
          <w:u w:val="single"/>
        </w:rPr>
        <w:t>按通用合同条款执行。</w:t>
      </w:r>
    </w:p>
    <w:p>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7.5 工期延误</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7.5.1 因发包人原因导致工期延误</w:t>
      </w:r>
    </w:p>
    <w:p>
      <w:pPr>
        <w:spacing w:line="120" w:lineRule="auto"/>
        <w:ind w:firstLine="480" w:firstLineChars="200"/>
        <w:jc w:val="left"/>
        <w:rPr>
          <w:rFonts w:ascii="宋体" w:hAnsi="宋体"/>
          <w:color w:val="000000"/>
          <w:sz w:val="24"/>
          <w:highlight w:val="none"/>
          <w:u w:val="single"/>
        </w:rPr>
      </w:pPr>
      <w:r>
        <w:rPr>
          <w:rFonts w:ascii="宋体" w:hAnsi="宋体"/>
          <w:color w:val="000000"/>
          <w:sz w:val="24"/>
          <w:highlight w:val="none"/>
        </w:rPr>
        <w:t>（7）因发包人原因导致工期延误的其他情形：</w:t>
      </w:r>
      <w:r>
        <w:rPr>
          <w:rFonts w:hint="eastAsia" w:ascii="宋体" w:hAnsi="宋体"/>
          <w:color w:val="000000"/>
          <w:sz w:val="24"/>
          <w:highlight w:val="none"/>
          <w:u w:val="single"/>
        </w:rPr>
        <w:t>7.6、7.7条款规定的情形。</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7.5.2 因承包人原因导致工期延误</w:t>
      </w:r>
    </w:p>
    <w:p>
      <w:pPr>
        <w:spacing w:line="120" w:lineRule="auto"/>
        <w:ind w:firstLine="480" w:firstLineChars="200"/>
        <w:jc w:val="left"/>
        <w:rPr>
          <w:rFonts w:ascii="宋体" w:hAnsi="宋体"/>
          <w:sz w:val="24"/>
          <w:highlight w:val="none"/>
          <w:u w:val="single"/>
        </w:rPr>
      </w:pPr>
      <w:r>
        <w:rPr>
          <w:rFonts w:ascii="宋体" w:hAnsi="宋体"/>
          <w:color w:val="000000"/>
          <w:sz w:val="24"/>
          <w:highlight w:val="none"/>
        </w:rPr>
        <w:t>因承包人原因造成工期延误，逾期竣工违约金的计算方法为：</w:t>
      </w:r>
      <w:r>
        <w:rPr>
          <w:rFonts w:hint="eastAsia" w:ascii="宋体" w:hAnsi="宋体"/>
          <w:sz w:val="24"/>
          <w:highlight w:val="none"/>
          <w:u w:val="single"/>
        </w:rPr>
        <w:t>每延误一天支付违约金</w:t>
      </w:r>
      <w:r>
        <w:rPr>
          <w:rFonts w:hint="eastAsia" w:ascii="宋体" w:hAnsi="宋体"/>
          <w:sz w:val="24"/>
          <w:highlight w:val="none"/>
          <w:u w:val="single"/>
          <w:lang w:val="en-US" w:eastAsia="zh-CN"/>
        </w:rPr>
        <w:t>1</w:t>
      </w:r>
      <w:r>
        <w:rPr>
          <w:rFonts w:hint="eastAsia" w:ascii="宋体" w:hAnsi="宋体"/>
          <w:sz w:val="24"/>
          <w:highlight w:val="none"/>
          <w:u w:val="single"/>
        </w:rPr>
        <w:t>000元，并承担发包人由此而造成的相关损失。</w:t>
      </w:r>
    </w:p>
    <w:p>
      <w:pPr>
        <w:spacing w:line="120" w:lineRule="auto"/>
        <w:ind w:firstLine="480" w:firstLineChars="200"/>
        <w:jc w:val="left"/>
        <w:rPr>
          <w:rFonts w:ascii="宋体" w:hAnsi="宋体"/>
          <w:color w:val="000000"/>
          <w:sz w:val="24"/>
          <w:highlight w:val="none"/>
          <w:u w:val="single"/>
        </w:rPr>
      </w:pPr>
      <w:r>
        <w:rPr>
          <w:rFonts w:ascii="宋体" w:hAnsi="宋体"/>
          <w:color w:val="000000"/>
          <w:sz w:val="24"/>
          <w:highlight w:val="none"/>
        </w:rPr>
        <w:t>因承包人原因造成工期延误，逾期竣工违约金的上限：</w:t>
      </w:r>
      <w:r>
        <w:rPr>
          <w:rFonts w:hint="eastAsia" w:ascii="宋体" w:hAnsi="宋体"/>
          <w:color w:val="000000"/>
          <w:sz w:val="24"/>
          <w:highlight w:val="none"/>
          <w:u w:val="single"/>
        </w:rPr>
        <w:t>履约担保额度。</w:t>
      </w:r>
    </w:p>
    <w:p>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7.6 不利物质条件</w:t>
      </w:r>
    </w:p>
    <w:p>
      <w:pPr>
        <w:spacing w:line="120" w:lineRule="auto"/>
        <w:ind w:firstLine="480" w:firstLineChars="200"/>
        <w:jc w:val="left"/>
        <w:rPr>
          <w:rFonts w:hint="eastAsia" w:ascii="宋体" w:hAnsi="宋体"/>
          <w:color w:val="000000"/>
          <w:sz w:val="24"/>
          <w:highlight w:val="none"/>
        </w:rPr>
      </w:pPr>
      <w:r>
        <w:rPr>
          <w:rFonts w:ascii="宋体" w:hAnsi="宋体"/>
          <w:color w:val="000000"/>
          <w:sz w:val="24"/>
          <w:highlight w:val="none"/>
        </w:rPr>
        <w:t>不利物质条件的其他情形和有关约定：</w:t>
      </w:r>
    </w:p>
    <w:p>
      <w:pPr>
        <w:spacing w:line="120" w:lineRule="auto"/>
        <w:ind w:firstLine="480" w:firstLineChars="200"/>
        <w:jc w:val="left"/>
        <w:rPr>
          <w:rFonts w:hint="eastAsia" w:ascii="宋体" w:hAnsi="宋体"/>
          <w:color w:val="000000"/>
          <w:sz w:val="24"/>
          <w:highlight w:val="none"/>
          <w:u w:val="single"/>
        </w:rPr>
      </w:pPr>
      <w:r>
        <w:rPr>
          <w:rFonts w:hint="eastAsia" w:ascii="宋体" w:hAnsi="宋体"/>
          <w:color w:val="000000"/>
          <w:sz w:val="24"/>
          <w:highlight w:val="none"/>
          <w:u w:val="single"/>
        </w:rPr>
        <w:t>（1）每天连续停水、停电超过8小时以上。</w:t>
      </w:r>
    </w:p>
    <w:p>
      <w:pPr>
        <w:spacing w:line="120" w:lineRule="auto"/>
        <w:ind w:firstLine="480" w:firstLineChars="200"/>
        <w:jc w:val="left"/>
        <w:rPr>
          <w:rFonts w:hint="eastAsia" w:ascii="宋体" w:hAnsi="宋体"/>
          <w:color w:val="000000"/>
          <w:sz w:val="24"/>
          <w:highlight w:val="none"/>
          <w:u w:val="single"/>
        </w:rPr>
      </w:pPr>
      <w:r>
        <w:rPr>
          <w:rFonts w:hint="eastAsia" w:ascii="宋体" w:hAnsi="宋体"/>
          <w:color w:val="000000"/>
          <w:sz w:val="24"/>
          <w:highlight w:val="none"/>
          <w:u w:val="single"/>
        </w:rPr>
        <w:t>（2）因政府行政命令（因承包人原因的除外）。</w:t>
      </w:r>
    </w:p>
    <w:p>
      <w:pPr>
        <w:spacing w:line="120" w:lineRule="auto"/>
        <w:ind w:firstLine="480" w:firstLineChars="200"/>
        <w:jc w:val="left"/>
        <w:rPr>
          <w:rFonts w:hint="eastAsia" w:ascii="宋体" w:hAnsi="宋体"/>
          <w:color w:val="000000"/>
          <w:sz w:val="24"/>
          <w:highlight w:val="none"/>
          <w:u w:val="single"/>
        </w:rPr>
      </w:pPr>
      <w:r>
        <w:rPr>
          <w:rFonts w:hint="eastAsia" w:ascii="宋体" w:hAnsi="宋体"/>
          <w:color w:val="000000"/>
          <w:sz w:val="24"/>
          <w:highlight w:val="none"/>
          <w:u w:val="single"/>
        </w:rPr>
        <w:t>（3）非因双方原因而无法控制的爆炸、火灾等事件。</w:t>
      </w:r>
    </w:p>
    <w:p>
      <w:pPr>
        <w:spacing w:line="120" w:lineRule="auto"/>
        <w:ind w:firstLine="480" w:firstLineChars="200"/>
        <w:jc w:val="left"/>
        <w:rPr>
          <w:rFonts w:hint="eastAsia" w:ascii="宋体" w:hAnsi="宋体"/>
          <w:color w:val="000000"/>
          <w:sz w:val="24"/>
          <w:highlight w:val="none"/>
          <w:u w:val="single"/>
        </w:rPr>
      </w:pPr>
      <w:r>
        <w:rPr>
          <w:rFonts w:hint="eastAsia" w:ascii="宋体" w:hAnsi="宋体"/>
          <w:color w:val="000000"/>
          <w:sz w:val="24"/>
          <w:highlight w:val="none"/>
          <w:u w:val="single"/>
        </w:rPr>
        <w:t>（4）施工场地周围地下管线保护，地下障碍物和污染物排除，邻近建筑物、构筑物的保护要求。</w:t>
      </w:r>
    </w:p>
    <w:p>
      <w:pPr>
        <w:spacing w:line="120" w:lineRule="auto"/>
        <w:ind w:firstLine="480" w:firstLineChars="200"/>
        <w:jc w:val="left"/>
        <w:rPr>
          <w:rFonts w:hint="eastAsia" w:ascii="宋体" w:hAnsi="宋体"/>
          <w:color w:val="000000"/>
          <w:sz w:val="24"/>
          <w:highlight w:val="none"/>
          <w:u w:val="single"/>
        </w:rPr>
      </w:pPr>
      <w:r>
        <w:rPr>
          <w:rFonts w:hint="eastAsia" w:ascii="宋体" w:hAnsi="宋体"/>
          <w:color w:val="000000"/>
          <w:sz w:val="24"/>
          <w:highlight w:val="none"/>
          <w:u w:val="single"/>
        </w:rPr>
        <w:t>（5）地质勘探资料未涉及的地下管道、暗沟、岩层等。</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7.7异常恶劣的气候条件</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发包人和承包人同意以下情形视为异常恶劣的气候条件：</w:t>
      </w:r>
    </w:p>
    <w:p>
      <w:pPr>
        <w:spacing w:line="120" w:lineRule="auto"/>
        <w:ind w:firstLine="480" w:firstLineChars="200"/>
        <w:jc w:val="left"/>
        <w:rPr>
          <w:rFonts w:hint="eastAsia" w:ascii="宋体" w:hAnsi="宋体"/>
          <w:color w:val="000000"/>
          <w:sz w:val="24"/>
          <w:highlight w:val="none"/>
          <w:u w:val="single"/>
        </w:rPr>
      </w:pPr>
      <w:r>
        <w:rPr>
          <w:rFonts w:ascii="宋体" w:hAnsi="宋体"/>
          <w:color w:val="000000"/>
          <w:sz w:val="24"/>
          <w:highlight w:val="none"/>
          <w:u w:val="single"/>
        </w:rPr>
        <w:t>（</w:t>
      </w:r>
      <w:r>
        <w:rPr>
          <w:rFonts w:hint="eastAsia" w:ascii="宋体" w:hAnsi="宋体"/>
          <w:color w:val="000000"/>
          <w:sz w:val="24"/>
          <w:highlight w:val="none"/>
          <w:u w:val="single"/>
        </w:rPr>
        <w:t>1</w:t>
      </w:r>
      <w:r>
        <w:rPr>
          <w:rFonts w:ascii="宋体" w:hAnsi="宋体"/>
          <w:color w:val="000000"/>
          <w:sz w:val="24"/>
          <w:highlight w:val="none"/>
          <w:u w:val="single"/>
        </w:rPr>
        <w:t>）</w:t>
      </w:r>
      <w:r>
        <w:rPr>
          <w:rFonts w:hint="eastAsia" w:ascii="宋体" w:hAnsi="宋体"/>
          <w:color w:val="000000"/>
          <w:sz w:val="24"/>
          <w:highlight w:val="none"/>
          <w:u w:val="single"/>
        </w:rPr>
        <w:t>8级以上持续24小时的大风（台风）；</w:t>
      </w:r>
    </w:p>
    <w:p>
      <w:pPr>
        <w:spacing w:line="120" w:lineRule="auto"/>
        <w:ind w:firstLine="480" w:firstLineChars="200"/>
        <w:jc w:val="left"/>
        <w:rPr>
          <w:rFonts w:ascii="宋体" w:hAnsi="宋体"/>
          <w:color w:val="000000"/>
          <w:sz w:val="24"/>
          <w:highlight w:val="none"/>
          <w:u w:val="single"/>
        </w:rPr>
      </w:pPr>
      <w:r>
        <w:rPr>
          <w:rFonts w:hint="eastAsia" w:ascii="宋体" w:hAnsi="宋体"/>
          <w:color w:val="000000"/>
          <w:sz w:val="24"/>
          <w:highlight w:val="none"/>
          <w:u w:val="single"/>
        </w:rPr>
        <w:t>（2）24小时内持续降雨且降水量为200mm以上</w:t>
      </w:r>
      <w:r>
        <w:rPr>
          <w:rFonts w:ascii="宋体" w:hAnsi="宋体"/>
          <w:color w:val="000000"/>
          <w:sz w:val="24"/>
          <w:highlight w:val="none"/>
          <w:u w:val="single"/>
        </w:rPr>
        <w:t>；</w:t>
      </w:r>
    </w:p>
    <w:p>
      <w:pPr>
        <w:spacing w:line="120" w:lineRule="auto"/>
        <w:ind w:firstLine="480" w:firstLineChars="200"/>
        <w:jc w:val="left"/>
        <w:rPr>
          <w:rFonts w:ascii="宋体" w:hAnsi="宋体"/>
          <w:color w:val="000000"/>
          <w:sz w:val="24"/>
          <w:highlight w:val="none"/>
          <w:u w:val="single"/>
        </w:rPr>
      </w:pPr>
      <w:r>
        <w:rPr>
          <w:rFonts w:ascii="宋体" w:hAnsi="宋体"/>
          <w:color w:val="000000"/>
          <w:sz w:val="24"/>
          <w:highlight w:val="none"/>
          <w:u w:val="single"/>
        </w:rPr>
        <w:t>（</w:t>
      </w:r>
      <w:r>
        <w:rPr>
          <w:rFonts w:hint="eastAsia" w:ascii="宋体" w:hAnsi="宋体"/>
          <w:color w:val="000000"/>
          <w:sz w:val="24"/>
          <w:highlight w:val="none"/>
          <w:u w:val="single"/>
        </w:rPr>
        <w:t>3</w:t>
      </w:r>
      <w:r>
        <w:rPr>
          <w:rFonts w:ascii="宋体" w:hAnsi="宋体"/>
          <w:color w:val="000000"/>
          <w:sz w:val="24"/>
          <w:highlight w:val="none"/>
          <w:u w:val="single"/>
        </w:rPr>
        <w:t>）</w:t>
      </w:r>
      <w:r>
        <w:rPr>
          <w:rFonts w:hint="eastAsia" w:ascii="宋体" w:hAnsi="宋体"/>
          <w:color w:val="000000"/>
          <w:sz w:val="24"/>
          <w:highlight w:val="none"/>
          <w:u w:val="single"/>
        </w:rPr>
        <w:t>40摄氏度及以上且持续2天以上的高温天气</w:t>
      </w:r>
      <w:r>
        <w:rPr>
          <w:rFonts w:ascii="宋体" w:hAnsi="宋体"/>
          <w:color w:val="000000"/>
          <w:sz w:val="24"/>
          <w:highlight w:val="none"/>
          <w:u w:val="single"/>
        </w:rPr>
        <w:t>。</w:t>
      </w:r>
    </w:p>
    <w:p>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7.9 提前竣工的奖励</w:t>
      </w:r>
    </w:p>
    <w:p>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7.9.2提前竣工的奖励：</w:t>
      </w:r>
      <w:r>
        <w:rPr>
          <w:rFonts w:hint="eastAsia" w:ascii="宋体" w:hAnsi="宋体"/>
          <w:color w:val="000000"/>
          <w:sz w:val="24"/>
          <w:highlight w:val="none"/>
          <w:u w:val="single"/>
        </w:rPr>
        <w:t>不奖</w:t>
      </w:r>
      <w:r>
        <w:rPr>
          <w:rFonts w:ascii="宋体" w:hAnsi="宋体"/>
          <w:color w:val="000000"/>
          <w:sz w:val="24"/>
          <w:highlight w:val="none"/>
        </w:rPr>
        <w:t>。</w:t>
      </w:r>
    </w:p>
    <w:p>
      <w:pPr>
        <w:pStyle w:val="3"/>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8. 材料与设备</w:t>
      </w:r>
    </w:p>
    <w:p>
      <w:pPr>
        <w:spacing w:after="120" w:line="12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rPr>
        <w:t>8.1 发包人供应材料与工程设备：</w:t>
      </w:r>
      <w:r>
        <w:rPr>
          <w:rFonts w:hint="eastAsia" w:ascii="宋体" w:hAnsi="宋体"/>
          <w:color w:val="000000"/>
          <w:kern w:val="0"/>
          <w:sz w:val="24"/>
          <w:highlight w:val="none"/>
          <w:u w:val="single"/>
        </w:rPr>
        <w:t xml:space="preserve">   /    。</w:t>
      </w:r>
      <w:r>
        <w:rPr>
          <w:rFonts w:hint="eastAsia"/>
          <w:color w:val="000000"/>
          <w:sz w:val="24"/>
          <w:highlight w:val="none"/>
        </w:rPr>
        <w:t xml:space="preserve">   </w:t>
      </w:r>
    </w:p>
    <w:p>
      <w:pPr>
        <w:spacing w:after="120" w:line="120" w:lineRule="auto"/>
        <w:ind w:firstLine="480" w:firstLineChars="200"/>
        <w:rPr>
          <w:rFonts w:hint="eastAsia" w:ascii="宋体" w:hAnsi="宋体"/>
          <w:color w:val="000000"/>
          <w:sz w:val="24"/>
          <w:highlight w:val="none"/>
        </w:rPr>
      </w:pPr>
      <w:r>
        <w:rPr>
          <w:rFonts w:hint="eastAsia" w:ascii="宋体" w:hAnsi="宋体"/>
          <w:color w:val="000000"/>
          <w:sz w:val="24"/>
          <w:highlight w:val="none"/>
        </w:rPr>
        <w:t>8.2 承包人采购材料与工程设备</w:t>
      </w:r>
    </w:p>
    <w:p>
      <w:pPr>
        <w:pStyle w:val="12"/>
        <w:keepNext w:val="0"/>
        <w:keepLines w:val="0"/>
        <w:pageBreakBefore w:val="0"/>
        <w:widowControl w:val="0"/>
        <w:kinsoku/>
        <w:wordWrap/>
        <w:overflowPunct w:val="0"/>
        <w:topLinePunct w:val="0"/>
        <w:autoSpaceDN/>
        <w:bidi w:val="0"/>
        <w:adjustRightInd/>
        <w:snapToGrid/>
        <w:spacing w:line="360" w:lineRule="auto"/>
        <w:ind w:left="480" w:leftChars="0" w:right="0" w:hanging="480" w:hangingChars="200"/>
        <w:jc w:val="both"/>
        <w:textAlignment w:val="auto"/>
        <w:rPr>
          <w:rFonts w:hint="eastAsia" w:ascii="宋体" w:hAnsi="宋体"/>
          <w:color w:val="000000"/>
          <w:sz w:val="24"/>
          <w:highlight w:val="none"/>
          <w:u w:val="single"/>
          <w:lang w:eastAsia="zh-CN"/>
        </w:rPr>
      </w:pPr>
      <w:r>
        <w:rPr>
          <w:rFonts w:hint="eastAsia" w:ascii="宋体" w:hAnsi="宋体"/>
          <w:color w:val="000000"/>
          <w:sz w:val="24"/>
          <w:highlight w:val="none"/>
          <w:u w:val="single"/>
        </w:rPr>
        <w:t>（1）材料品牌、规格和使用要求：按招标文件（相应）技术标准和要求执行</w:t>
      </w:r>
      <w:r>
        <w:rPr>
          <w:rFonts w:hint="eastAsia" w:ascii="宋体" w:hAnsi="宋体"/>
          <w:color w:val="000000"/>
          <w:sz w:val="24"/>
          <w:highlight w:val="none"/>
          <w:u w:val="single"/>
          <w:lang w:eastAsia="zh-CN"/>
        </w:rPr>
        <w:t>。</w:t>
      </w:r>
    </w:p>
    <w:p>
      <w:pPr>
        <w:keepNext w:val="0"/>
        <w:keepLines w:val="0"/>
        <w:pageBreakBefore w:val="0"/>
        <w:widowControl w:val="0"/>
        <w:kinsoku/>
        <w:wordWrap/>
        <w:overflowPunct/>
        <w:topLinePunct w:val="0"/>
        <w:autoSpaceDE/>
        <w:autoSpaceDN/>
        <w:bidi w:val="0"/>
        <w:adjustRightInd/>
        <w:snapToGrid/>
        <w:spacing w:before="157" w:beforeLines="50" w:after="120" w:line="120" w:lineRule="auto"/>
        <w:ind w:firstLine="480" w:firstLineChars="200"/>
        <w:textAlignment w:val="auto"/>
        <w:rPr>
          <w:rFonts w:hint="eastAsia"/>
          <w:sz w:val="24"/>
          <w:szCs w:val="24"/>
          <w:highlight w:val="none"/>
          <w:u w:val="single"/>
          <w:lang w:val="en-US" w:eastAsia="zh-CN"/>
        </w:rPr>
      </w:pPr>
      <w:r>
        <w:rPr>
          <w:rFonts w:hint="eastAsia"/>
          <w:sz w:val="24"/>
          <w:szCs w:val="24"/>
          <w:highlight w:val="none"/>
          <w:u w:val="single"/>
          <w:lang w:val="en-US" w:eastAsia="zh-CN"/>
        </w:rPr>
        <w:t>材料品牌参考：外墙仿石型涂料：多乐士、三颗树、中凯；外墙腻子：碧达丽，中凯，碧灵宝。</w:t>
      </w:r>
    </w:p>
    <w:p>
      <w:pPr>
        <w:keepNext w:val="0"/>
        <w:keepLines w:val="0"/>
        <w:pageBreakBefore w:val="0"/>
        <w:widowControl w:val="0"/>
        <w:kinsoku/>
        <w:wordWrap/>
        <w:overflowPunct/>
        <w:topLinePunct w:val="0"/>
        <w:autoSpaceDE/>
        <w:autoSpaceDN/>
        <w:bidi w:val="0"/>
        <w:adjustRightInd/>
        <w:snapToGrid/>
        <w:spacing w:before="157" w:beforeLines="50" w:after="120" w:line="120" w:lineRule="auto"/>
        <w:ind w:firstLine="480" w:firstLineChars="200"/>
        <w:textAlignment w:val="auto"/>
        <w:rPr>
          <w:rFonts w:hint="eastAsia" w:ascii="宋体" w:hAnsi="宋体"/>
          <w:color w:val="000000"/>
          <w:sz w:val="24"/>
          <w:highlight w:val="none"/>
          <w:u w:val="single"/>
        </w:rPr>
      </w:pPr>
      <w:r>
        <w:rPr>
          <w:rFonts w:hint="eastAsia" w:ascii="宋体" w:hAnsi="宋体"/>
          <w:color w:val="000000"/>
          <w:sz w:val="24"/>
          <w:highlight w:val="none"/>
          <w:u w:val="single"/>
        </w:rPr>
        <w:t>（2）本工程已确定承包价的建筑材料均由承包人自行询价、采购、运输和保管。散装水泥、商品混凝土、商品砂浆的使用须符合相关规定，竣工结算时承包人提供相关资料，否则相关押金由承包人承担，在工程结算中扣回。</w:t>
      </w:r>
    </w:p>
    <w:p>
      <w:pPr>
        <w:spacing w:after="120" w:line="12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u w:val="single"/>
        </w:rPr>
        <w:t>（3）本工程要求使用材料要求：</w:t>
      </w:r>
      <w:r>
        <w:rPr>
          <w:rFonts w:hint="eastAsia" w:ascii="仿宋_GB2312" w:hAnsi="宋体"/>
          <w:color w:val="000000"/>
          <w:sz w:val="24"/>
          <w:highlight w:val="none"/>
          <w:u w:val="single"/>
        </w:rPr>
        <w:t>商品砼</w:t>
      </w:r>
      <w:r>
        <w:rPr>
          <w:rFonts w:hint="eastAsia" w:ascii="宋体" w:hAnsi="宋体"/>
          <w:color w:val="000000"/>
          <w:sz w:val="24"/>
          <w:highlight w:val="none"/>
          <w:u w:val="single"/>
        </w:rPr>
        <w:t>的使用应符合《关于进一步加强建筑工程使用预拌砂浆管理工作的通知》（温发改〔2015〕15号）的规定。</w:t>
      </w:r>
    </w:p>
    <w:p>
      <w:pPr>
        <w:spacing w:after="120" w:line="12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u w:val="single"/>
        </w:rPr>
        <w:t>（4）所有材料必须有质保书或合格证，符合施工图纸和规范要求，且品牌、产地需报发包人备案，否则，因此产生的后果均由承包人负责。</w:t>
      </w:r>
    </w:p>
    <w:p>
      <w:pPr>
        <w:spacing w:after="120" w:line="12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u w:val="single"/>
        </w:rPr>
        <w:t>（5）凡是招标文件注明规格、型号或相当于的厂家（品牌、产地）的材料，承包人必须按照招标文件要求采购和施工，如需调整，必须经得发包人认可，否则由此引起的后果由承包人承担。</w:t>
      </w:r>
    </w:p>
    <w:p>
      <w:pPr>
        <w:spacing w:after="120" w:line="12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u w:val="single"/>
        </w:rPr>
        <w:t>（6）所有设备、材料和预制构件等均需有产品合格证和质保书、试验（试车）报告等必要资料，符合国家规定的技术标准和设计图纸要求的标准，并且须经发包人验收合格后方可使用。</w:t>
      </w:r>
    </w:p>
    <w:p>
      <w:pPr>
        <w:spacing w:line="12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u w:val="single"/>
        </w:rPr>
        <w:t>（</w:t>
      </w:r>
      <w:r>
        <w:rPr>
          <w:rFonts w:ascii="宋体" w:hAnsi="宋体"/>
          <w:color w:val="000000"/>
          <w:sz w:val="24"/>
          <w:highlight w:val="none"/>
          <w:u w:val="single"/>
        </w:rPr>
        <w:t>7</w:t>
      </w:r>
      <w:r>
        <w:rPr>
          <w:rFonts w:hint="eastAsia" w:ascii="宋体" w:hAnsi="宋体"/>
          <w:color w:val="000000"/>
          <w:sz w:val="24"/>
          <w:highlight w:val="none"/>
          <w:u w:val="single"/>
        </w:rPr>
        <w:t>）根据工程需要，发包人有权对承包人投标时确认的品牌进行更换，更换后的材料价格由发包人签证进行结算。</w:t>
      </w:r>
    </w:p>
    <w:p>
      <w:pPr>
        <w:spacing w:after="120" w:line="12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u w:val="single"/>
        </w:rPr>
        <w:t>（8）合同中由工程变更产生的无价材料（按有关规定可不组织招标采购的）由承包人采购时，应由发包人签证确定价格后采购，发包人收到承包人价格确定申请后，7日内审批完毕。</w:t>
      </w:r>
    </w:p>
    <w:p>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8.4材料与工程设备的保管与使用</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8.4.1发包人供应的材料设备的保管费用的承担：</w:t>
      </w:r>
      <w:r>
        <w:rPr>
          <w:rFonts w:hint="eastAsia" w:ascii="宋体" w:hAnsi="宋体"/>
          <w:color w:val="000000"/>
          <w:sz w:val="24"/>
          <w:highlight w:val="none"/>
          <w:u w:val="single"/>
        </w:rPr>
        <w:t>/。</w:t>
      </w:r>
    </w:p>
    <w:p>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8.6 样品</w:t>
      </w:r>
    </w:p>
    <w:p>
      <w:pPr>
        <w:autoSpaceDE w:val="0"/>
        <w:autoSpaceDN w:val="0"/>
        <w:adjustRightInd w:val="0"/>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8.6.1</w:t>
      </w:r>
      <w:r>
        <w:rPr>
          <w:rFonts w:ascii="宋体" w:hAnsi="宋体"/>
          <w:color w:val="000000"/>
          <w:kern w:val="0"/>
          <w:sz w:val="24"/>
          <w:highlight w:val="none"/>
        </w:rPr>
        <w:tab/>
      </w:r>
      <w:r>
        <w:rPr>
          <w:rFonts w:ascii="宋体" w:hAnsi="宋体"/>
          <w:color w:val="000000"/>
          <w:kern w:val="0"/>
          <w:sz w:val="24"/>
          <w:highlight w:val="none"/>
        </w:rPr>
        <w:t>样品的报送</w:t>
      </w:r>
      <w:r>
        <w:rPr>
          <w:rFonts w:hint="eastAsia" w:ascii="宋体" w:hAnsi="宋体"/>
          <w:color w:val="000000"/>
          <w:kern w:val="0"/>
          <w:sz w:val="24"/>
          <w:highlight w:val="none"/>
        </w:rPr>
        <w:t>与封存</w:t>
      </w:r>
    </w:p>
    <w:p>
      <w:pPr>
        <w:autoSpaceDE w:val="0"/>
        <w:autoSpaceDN w:val="0"/>
        <w:adjustRightInd w:val="0"/>
        <w:spacing w:line="120" w:lineRule="auto"/>
        <w:ind w:firstLine="480" w:firstLineChars="200"/>
        <w:jc w:val="left"/>
        <w:rPr>
          <w:rFonts w:ascii="宋体" w:hAnsi="宋体"/>
          <w:color w:val="000000"/>
          <w:sz w:val="24"/>
          <w:highlight w:val="none"/>
        </w:rPr>
      </w:pPr>
      <w:r>
        <w:rPr>
          <w:rFonts w:ascii="宋体" w:hAnsi="宋体"/>
          <w:color w:val="000000"/>
          <w:kern w:val="0"/>
          <w:sz w:val="24"/>
          <w:highlight w:val="none"/>
        </w:rPr>
        <w:t>需要承包人报送样品的材料或工程设备，样品的种类、名称、规格、数量要求：</w:t>
      </w:r>
      <w:r>
        <w:rPr>
          <w:rFonts w:hint="eastAsia" w:ascii="宋体" w:hAnsi="宋体"/>
          <w:color w:val="000000"/>
          <w:kern w:val="0"/>
          <w:sz w:val="24"/>
          <w:highlight w:val="none"/>
          <w:u w:val="single"/>
        </w:rPr>
        <w:t>由承包人承担</w:t>
      </w:r>
      <w:r>
        <w:rPr>
          <w:rFonts w:ascii="宋体" w:hAnsi="宋体"/>
          <w:color w:val="000000"/>
          <w:kern w:val="0"/>
          <w:sz w:val="24"/>
          <w:highlight w:val="none"/>
          <w:u w:val="single"/>
        </w:rPr>
        <w:t>。</w:t>
      </w:r>
    </w:p>
    <w:p>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8.8 施工设备和临时设施</w:t>
      </w:r>
    </w:p>
    <w:p>
      <w:pPr>
        <w:autoSpaceDE w:val="0"/>
        <w:autoSpaceDN w:val="0"/>
        <w:adjustRightInd w:val="0"/>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8.8.1 承包人提供的施工设备和临时设施</w:t>
      </w:r>
    </w:p>
    <w:p>
      <w:pPr>
        <w:autoSpaceDE w:val="0"/>
        <w:autoSpaceDN w:val="0"/>
        <w:adjustRightInd w:val="0"/>
        <w:spacing w:line="120" w:lineRule="auto"/>
        <w:ind w:firstLine="480" w:firstLineChars="200"/>
        <w:jc w:val="left"/>
        <w:rPr>
          <w:rFonts w:ascii="宋体" w:hAnsi="宋体"/>
          <w:color w:val="000000"/>
          <w:sz w:val="24"/>
          <w:highlight w:val="none"/>
          <w:u w:val="single"/>
        </w:rPr>
      </w:pPr>
      <w:r>
        <w:rPr>
          <w:rFonts w:ascii="宋体" w:hAnsi="宋体"/>
          <w:color w:val="000000"/>
          <w:sz w:val="24"/>
          <w:highlight w:val="none"/>
        </w:rPr>
        <w:t>关于修建临时设施费用承担的约定：</w:t>
      </w:r>
      <w:r>
        <w:rPr>
          <w:rFonts w:hint="eastAsia" w:ascii="宋体" w:hAnsi="宋体"/>
          <w:color w:val="000000"/>
          <w:sz w:val="24"/>
          <w:highlight w:val="none"/>
          <w:u w:val="single"/>
        </w:rPr>
        <w:t>由承包人承担</w:t>
      </w:r>
      <w:r>
        <w:rPr>
          <w:rFonts w:ascii="宋体" w:hAnsi="宋体"/>
          <w:color w:val="000000"/>
          <w:sz w:val="24"/>
          <w:highlight w:val="none"/>
          <w:u w:val="single"/>
        </w:rPr>
        <w:t>。</w:t>
      </w:r>
    </w:p>
    <w:p>
      <w:pPr>
        <w:pStyle w:val="3"/>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9. 试验与检验</w:t>
      </w:r>
    </w:p>
    <w:p>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9.1试验设备与试验人员</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9.1.2 试验设备</w:t>
      </w:r>
    </w:p>
    <w:p>
      <w:pPr>
        <w:spacing w:line="120" w:lineRule="auto"/>
        <w:ind w:firstLine="480" w:firstLineChars="200"/>
        <w:jc w:val="left"/>
        <w:rPr>
          <w:rFonts w:ascii="宋体" w:hAnsi="宋体"/>
          <w:color w:val="000000"/>
          <w:sz w:val="24"/>
          <w:highlight w:val="none"/>
          <w:u w:val="single"/>
        </w:rPr>
      </w:pPr>
      <w:r>
        <w:rPr>
          <w:rFonts w:ascii="宋体" w:hAnsi="宋体"/>
          <w:color w:val="000000"/>
          <w:sz w:val="24"/>
          <w:highlight w:val="none"/>
        </w:rPr>
        <w:t>施工现场需要配置的试验场所：</w:t>
      </w:r>
      <w:r>
        <w:rPr>
          <w:rFonts w:hint="eastAsia" w:ascii="宋体" w:hAnsi="宋体"/>
          <w:color w:val="000000"/>
          <w:sz w:val="24"/>
          <w:highlight w:val="none"/>
          <w:u w:val="single"/>
        </w:rPr>
        <w:t>按规范及（当地）建设行政主管部门要求配置</w:t>
      </w:r>
      <w:r>
        <w:rPr>
          <w:rFonts w:ascii="宋体" w:hAnsi="宋体"/>
          <w:color w:val="000000"/>
          <w:sz w:val="24"/>
          <w:highlight w:val="none"/>
          <w:u w:val="single"/>
        </w:rPr>
        <w:t>。</w:t>
      </w:r>
    </w:p>
    <w:p>
      <w:pPr>
        <w:spacing w:line="120" w:lineRule="auto"/>
        <w:ind w:firstLine="480" w:firstLineChars="200"/>
        <w:jc w:val="left"/>
        <w:rPr>
          <w:rFonts w:ascii="宋体" w:hAnsi="宋体"/>
          <w:color w:val="000000"/>
          <w:sz w:val="24"/>
          <w:highlight w:val="none"/>
          <w:u w:val="single"/>
        </w:rPr>
      </w:pPr>
      <w:r>
        <w:rPr>
          <w:rFonts w:ascii="宋体" w:hAnsi="宋体"/>
          <w:color w:val="000000"/>
          <w:sz w:val="24"/>
          <w:highlight w:val="none"/>
        </w:rPr>
        <w:t>施工现场需要配备的试验设备：</w:t>
      </w:r>
      <w:r>
        <w:rPr>
          <w:rFonts w:hint="eastAsia" w:ascii="宋体" w:hAnsi="宋体"/>
          <w:color w:val="000000"/>
          <w:sz w:val="24"/>
          <w:highlight w:val="none"/>
          <w:u w:val="single"/>
        </w:rPr>
        <w:t>按规范及（当地）建设行政主管部门要求配置</w:t>
      </w:r>
      <w:r>
        <w:rPr>
          <w:rFonts w:ascii="宋体" w:hAnsi="宋体"/>
          <w:color w:val="000000"/>
          <w:sz w:val="24"/>
          <w:highlight w:val="none"/>
          <w:u w:val="single"/>
        </w:rPr>
        <w:t>。</w:t>
      </w:r>
    </w:p>
    <w:p>
      <w:pPr>
        <w:spacing w:line="120" w:lineRule="auto"/>
        <w:ind w:firstLine="480" w:firstLineChars="200"/>
        <w:jc w:val="left"/>
        <w:rPr>
          <w:rFonts w:hint="eastAsia" w:ascii="宋体" w:hAnsi="宋体"/>
          <w:color w:val="000000"/>
          <w:sz w:val="24"/>
          <w:highlight w:val="none"/>
          <w:u w:val="single"/>
        </w:rPr>
      </w:pPr>
      <w:r>
        <w:rPr>
          <w:rFonts w:ascii="宋体" w:hAnsi="宋体"/>
          <w:color w:val="000000"/>
          <w:sz w:val="24"/>
          <w:highlight w:val="none"/>
        </w:rPr>
        <w:t>施工现场需要具备的其他试验条件：</w:t>
      </w:r>
      <w:r>
        <w:rPr>
          <w:rFonts w:hint="eastAsia" w:ascii="宋体" w:hAnsi="宋体"/>
          <w:color w:val="000000"/>
          <w:sz w:val="24"/>
          <w:highlight w:val="none"/>
          <w:u w:val="single"/>
        </w:rPr>
        <w:t>按规范及（当地）建设行政主管部门要求配置</w:t>
      </w:r>
      <w:r>
        <w:rPr>
          <w:rFonts w:ascii="宋体" w:hAnsi="宋体"/>
          <w:color w:val="000000"/>
          <w:sz w:val="24"/>
          <w:highlight w:val="none"/>
          <w:u w:val="single"/>
        </w:rPr>
        <w:t>。</w:t>
      </w:r>
      <w:r>
        <w:rPr>
          <w:rFonts w:hint="eastAsia" w:ascii="宋体" w:hAnsi="宋体"/>
          <w:color w:val="000000"/>
          <w:sz w:val="24"/>
          <w:highlight w:val="none"/>
          <w:u w:val="single"/>
        </w:rPr>
        <w:t xml:space="preserve"> </w:t>
      </w:r>
    </w:p>
    <w:p>
      <w:pPr>
        <w:spacing w:after="120" w:line="120" w:lineRule="auto"/>
        <w:ind w:firstLine="480" w:firstLineChars="200"/>
        <w:rPr>
          <w:rFonts w:hint="eastAsia" w:ascii="宋体" w:hAnsi="宋体"/>
          <w:color w:val="000000"/>
          <w:sz w:val="24"/>
          <w:highlight w:val="none"/>
        </w:rPr>
      </w:pPr>
      <w:r>
        <w:rPr>
          <w:rFonts w:hint="eastAsia" w:ascii="宋体" w:hAnsi="宋体"/>
          <w:color w:val="000000"/>
          <w:sz w:val="24"/>
          <w:highlight w:val="none"/>
        </w:rPr>
        <w:t>9.3 材料、工程设备和工程的试验和检验</w:t>
      </w:r>
    </w:p>
    <w:p>
      <w:pPr>
        <w:spacing w:after="120" w:line="120" w:lineRule="auto"/>
        <w:ind w:firstLine="480" w:firstLineChars="200"/>
        <w:rPr>
          <w:rFonts w:hint="eastAsia" w:ascii="宋体" w:hAnsi="宋体"/>
          <w:color w:val="000000"/>
          <w:sz w:val="24"/>
          <w:highlight w:val="none"/>
        </w:rPr>
      </w:pPr>
      <w:r>
        <w:rPr>
          <w:rFonts w:hint="eastAsia" w:ascii="宋体" w:hAnsi="宋体"/>
          <w:color w:val="000000"/>
          <w:sz w:val="24"/>
          <w:highlight w:val="none"/>
        </w:rPr>
        <w:t>材料、设备和工程的试验和检验的范围：</w:t>
      </w:r>
    </w:p>
    <w:p>
      <w:pPr>
        <w:spacing w:after="120" w:line="12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u w:val="single"/>
        </w:rPr>
        <w:t>（1）按《建设工程质量管理条例》、《建设工程质量检测管理办法》、《房屋建筑工程和市政基础设施工程实行见证取样和送检的规定》等及省、市地方有关工程质量检测的有关规定实施。对建筑材料、构件和建筑安装物进行一般鉴定、检查所发生的费用，包括建设工程质量见证取样检测费、建筑施工企业配合检测及自设试验室进行试验所耗用的材料和化学药品等费用由承包人承担；专项检测试验费、新结构、新材料、构件破坏性试验及其他特殊要求检测试验等检测试验费由发包人承担。</w:t>
      </w:r>
    </w:p>
    <w:p>
      <w:pPr>
        <w:spacing w:after="120" w:line="12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u w:val="single"/>
        </w:rPr>
        <w:t>（2）当发包人指示承包人为核实本工程某一部分或某种材料设备是否有缺陷时，承包人应按要求进行检（试）验。如果该检（试）验表明确有缺陷存在，则检（试）验和试样的费用，发包人供应材料设备的，由发包人承担；承包人采购材料设备的，由承包人承担。如果该检（试）验表明没有缺陷，则由发包人承担检（试）验和试样的费用。</w:t>
      </w:r>
    </w:p>
    <w:p>
      <w:pPr>
        <w:spacing w:after="120" w:line="120" w:lineRule="auto"/>
        <w:ind w:firstLine="480" w:firstLineChars="200"/>
        <w:rPr>
          <w:rFonts w:hint="eastAsia" w:ascii="宋体" w:hAnsi="宋体"/>
          <w:color w:val="000000"/>
          <w:sz w:val="24"/>
          <w:highlight w:val="none"/>
          <w:u w:val="single"/>
          <w:lang w:eastAsia="zh-CN"/>
        </w:rPr>
      </w:pPr>
      <w:r>
        <w:rPr>
          <w:rFonts w:hint="eastAsia" w:ascii="宋体" w:hAnsi="宋体"/>
          <w:color w:val="000000"/>
          <w:sz w:val="24"/>
          <w:highlight w:val="none"/>
          <w:u w:val="single"/>
        </w:rPr>
        <w:t>（3）当质量安全管理机构根据相关规范，要求发包人与承包人开展本工程某一部分质量实体或某项材料设备质量监督抽检，如地基基础工程检测、主体结构工程现场实体检测、建筑节能检验、空气检测等专项检测需要时，发包人与承包人应配合，按要求进行检（试）验，检测、恢复费用由发包人承担。如检测不合格，则由承包人承担本次及重新检测、恢复费用</w:t>
      </w:r>
      <w:r>
        <w:rPr>
          <w:rFonts w:hint="eastAsia" w:ascii="宋体" w:hAnsi="宋体"/>
          <w:color w:val="000000"/>
          <w:sz w:val="24"/>
          <w:highlight w:val="none"/>
          <w:u w:val="single"/>
          <w:lang w:eastAsia="zh-CN"/>
        </w:rPr>
        <w:t>。</w:t>
      </w:r>
    </w:p>
    <w:p>
      <w:pPr>
        <w:spacing w:after="120" w:line="120" w:lineRule="auto"/>
        <w:ind w:firstLine="480" w:firstLineChars="200"/>
        <w:rPr>
          <w:rFonts w:hint="eastAsia"/>
          <w:lang w:eastAsia="zh-CN"/>
        </w:rPr>
      </w:pPr>
      <w:r>
        <w:rPr>
          <w:rFonts w:hint="eastAsia"/>
          <w:b w:val="0"/>
          <w:bCs w:val="0"/>
          <w:sz w:val="24"/>
          <w:szCs w:val="24"/>
          <w:u w:val="single"/>
        </w:rPr>
        <w:t>（4）本工程施工按《建筑装饰装修工程质量验收规范》（GB50210—2001）进行施工和验收。</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9.4 现场工艺试验</w:t>
      </w:r>
    </w:p>
    <w:p>
      <w:pPr>
        <w:spacing w:line="120" w:lineRule="auto"/>
        <w:ind w:firstLine="480" w:firstLineChars="200"/>
        <w:jc w:val="left"/>
        <w:rPr>
          <w:rFonts w:ascii="宋体" w:hAnsi="宋体"/>
          <w:b w:val="0"/>
          <w:bCs w:val="0"/>
          <w:color w:val="000000"/>
          <w:sz w:val="24"/>
          <w:highlight w:val="none"/>
        </w:rPr>
      </w:pPr>
      <w:r>
        <w:rPr>
          <w:rFonts w:ascii="宋体" w:hAnsi="宋体"/>
          <w:b w:val="0"/>
          <w:bCs w:val="0"/>
          <w:color w:val="000000"/>
          <w:sz w:val="24"/>
          <w:highlight w:val="none"/>
        </w:rPr>
        <w:t>现场工艺试验的有关约定：</w:t>
      </w:r>
      <w:r>
        <w:rPr>
          <w:rFonts w:ascii="宋体" w:hAnsi="宋体"/>
          <w:b w:val="0"/>
          <w:bCs w:val="0"/>
          <w:color w:val="000000"/>
          <w:sz w:val="24"/>
          <w:highlight w:val="none"/>
          <w:u w:val="single"/>
        </w:rPr>
        <w:t xml:space="preserve">   </w:t>
      </w:r>
      <w:r>
        <w:rPr>
          <w:rFonts w:hint="eastAsia" w:ascii="宋体" w:hAnsi="宋体"/>
          <w:b w:val="0"/>
          <w:bCs w:val="0"/>
          <w:color w:val="000000"/>
          <w:sz w:val="24"/>
          <w:highlight w:val="none"/>
          <w:u w:val="single"/>
        </w:rPr>
        <w:t>/</w:t>
      </w:r>
      <w:r>
        <w:rPr>
          <w:rFonts w:ascii="宋体" w:hAnsi="宋体"/>
          <w:b w:val="0"/>
          <w:bCs w:val="0"/>
          <w:color w:val="000000"/>
          <w:sz w:val="24"/>
          <w:highlight w:val="none"/>
          <w:u w:val="single"/>
        </w:rPr>
        <w:t xml:space="preserve">   </w:t>
      </w:r>
      <w:r>
        <w:rPr>
          <w:rFonts w:ascii="宋体" w:hAnsi="宋体"/>
          <w:b w:val="0"/>
          <w:bCs w:val="0"/>
          <w:color w:val="000000"/>
          <w:sz w:val="24"/>
          <w:highlight w:val="none"/>
        </w:rPr>
        <w:t>。</w:t>
      </w:r>
    </w:p>
    <w:p>
      <w:pPr>
        <w:pStyle w:val="3"/>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10. 变更</w:t>
      </w:r>
    </w:p>
    <w:p>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10.1变更的范围</w:t>
      </w:r>
    </w:p>
    <w:p>
      <w:pPr>
        <w:spacing w:line="120" w:lineRule="auto"/>
        <w:ind w:firstLine="600"/>
        <w:jc w:val="left"/>
        <w:rPr>
          <w:rFonts w:ascii="宋体" w:hAnsi="宋体"/>
          <w:color w:val="000000"/>
          <w:sz w:val="24"/>
          <w:highlight w:val="none"/>
          <w:u w:val="single"/>
        </w:rPr>
      </w:pPr>
      <w:r>
        <w:rPr>
          <w:rFonts w:ascii="宋体" w:hAnsi="宋体"/>
          <w:color w:val="000000"/>
          <w:sz w:val="24"/>
          <w:highlight w:val="none"/>
        </w:rPr>
        <w:t>关于变更的范围的约定：</w:t>
      </w:r>
      <w:r>
        <w:rPr>
          <w:rFonts w:hint="eastAsia" w:ascii="宋体" w:hAnsi="宋体"/>
          <w:color w:val="000000"/>
          <w:sz w:val="24"/>
          <w:highlight w:val="none"/>
          <w:u w:val="single"/>
        </w:rPr>
        <w:t>按通用合同条款。工程变更引起工程量的增加或减少，承包人不得因此拒绝施工。</w:t>
      </w:r>
    </w:p>
    <w:p>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10.4 变更估价</w:t>
      </w:r>
    </w:p>
    <w:p>
      <w:pPr>
        <w:spacing w:line="120" w:lineRule="auto"/>
        <w:ind w:firstLine="480" w:firstLineChars="200"/>
        <w:jc w:val="left"/>
        <w:rPr>
          <w:rFonts w:hint="eastAsia" w:ascii="宋体" w:hAnsi="宋体"/>
          <w:color w:val="000000"/>
          <w:sz w:val="24"/>
          <w:highlight w:val="none"/>
        </w:rPr>
      </w:pPr>
      <w:r>
        <w:rPr>
          <w:rFonts w:hint="eastAsia" w:ascii="宋体" w:hAnsi="宋体"/>
          <w:color w:val="000000"/>
          <w:sz w:val="24"/>
          <w:highlight w:val="none"/>
        </w:rPr>
        <w:t>10.4.1 变更估价原则</w:t>
      </w:r>
    </w:p>
    <w:p>
      <w:pPr>
        <w:spacing w:after="120" w:line="120" w:lineRule="auto"/>
        <w:ind w:firstLine="480" w:firstLineChars="200"/>
        <w:rPr>
          <w:rFonts w:hint="eastAsia" w:ascii="宋体" w:hAnsi="宋体"/>
          <w:color w:val="000000"/>
          <w:sz w:val="24"/>
          <w:highlight w:val="none"/>
          <w:u w:val="single"/>
        </w:rPr>
      </w:pPr>
      <w:r>
        <w:rPr>
          <w:rFonts w:ascii="宋体" w:hAnsi="宋体"/>
          <w:color w:val="000000"/>
          <w:sz w:val="24"/>
          <w:highlight w:val="none"/>
          <w:u w:val="single"/>
        </w:rPr>
        <w:t xml:space="preserve">关于变更估价的约定: </w:t>
      </w:r>
    </w:p>
    <w:p>
      <w:pPr>
        <w:spacing w:after="120" w:line="12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u w:val="single"/>
        </w:rPr>
        <w:t>（1）预算书中有相同项目的，按照相同项目单价认定。</w:t>
      </w:r>
    </w:p>
    <w:p>
      <w:pPr>
        <w:spacing w:after="120" w:line="120" w:lineRule="auto"/>
        <w:ind w:firstLine="480" w:firstLineChars="200"/>
        <w:rPr>
          <w:rFonts w:hint="eastAsia" w:ascii="宋体" w:hAnsi="宋体"/>
          <w:color w:val="000000"/>
          <w:sz w:val="24"/>
          <w:highlight w:val="none"/>
          <w:u w:val="single"/>
        </w:rPr>
      </w:pPr>
      <w:r>
        <w:rPr>
          <w:rFonts w:hint="eastAsia" w:ascii="宋体" w:hAnsi="宋体"/>
          <w:sz w:val="24"/>
          <w:highlight w:val="none"/>
          <w:u w:val="single"/>
        </w:rPr>
        <w:t xml:space="preserve">（2）变更后项目与预算书项目不同或相类似项目，由承包人按招标控制价编制依据、编制方法；人工、材料、机械按实际施工期台州信息价的平均价（有温岭价的按温岭价，无温岭价的按台州价，温岭、台州信息价均无价格，按发包人签证价），费用计取标准均按招标控制价中计算标准，变更后合同价款按下浮数（即中标下浮数 </w:t>
      </w:r>
      <w:r>
        <w:rPr>
          <w:rFonts w:hint="eastAsia" w:ascii="宋体" w:hAnsi="宋体"/>
          <w:sz w:val="24"/>
          <w:highlight w:val="none"/>
          <w:u w:val="single"/>
          <w:lang w:val="en-US" w:eastAsia="zh-CN"/>
        </w:rPr>
        <w:t xml:space="preserve">    </w:t>
      </w:r>
      <w:r>
        <w:rPr>
          <w:rFonts w:hint="eastAsia" w:ascii="宋体" w:hAnsi="宋体"/>
          <w:sz w:val="24"/>
          <w:highlight w:val="none"/>
          <w:u w:val="single"/>
        </w:rPr>
        <w:t>%）结算，报发包人审核后确定。</w:t>
      </w:r>
    </w:p>
    <w:p>
      <w:pPr>
        <w:spacing w:after="120" w:line="120" w:lineRule="auto"/>
        <w:ind w:firstLine="480" w:firstLineChars="200"/>
        <w:rPr>
          <w:rFonts w:hint="eastAsia" w:ascii="宋体" w:hAnsi="宋体"/>
          <w:color w:val="000000"/>
          <w:sz w:val="24"/>
          <w:highlight w:val="none"/>
        </w:rPr>
      </w:pPr>
      <w:r>
        <w:rPr>
          <w:rFonts w:hint="eastAsia" w:ascii="宋体" w:hAnsi="宋体"/>
          <w:color w:val="000000"/>
          <w:sz w:val="24"/>
          <w:highlight w:val="none"/>
        </w:rPr>
        <w:t>10.4.2 变更估价程序</w:t>
      </w:r>
    </w:p>
    <w:p>
      <w:pPr>
        <w:spacing w:after="120" w:line="12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u w:val="single"/>
        </w:rPr>
        <w:t>承包人收到发包人、设计单位的变更指示后14天内向发包人提交变更估价申请。</w:t>
      </w:r>
    </w:p>
    <w:p>
      <w:pPr>
        <w:spacing w:after="120" w:line="12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u w:val="single"/>
        </w:rPr>
        <w:t>承包人提出工程变更、施工方案调整等变更应同时提交变更估价申请。</w:t>
      </w:r>
    </w:p>
    <w:p>
      <w:pPr>
        <w:spacing w:after="120" w:line="120" w:lineRule="auto"/>
        <w:ind w:firstLine="480" w:firstLineChars="200"/>
        <w:rPr>
          <w:rFonts w:ascii="宋体" w:hAnsi="宋体"/>
          <w:color w:val="000000"/>
          <w:sz w:val="24"/>
          <w:highlight w:val="none"/>
          <w:u w:val="single"/>
        </w:rPr>
      </w:pPr>
      <w:r>
        <w:rPr>
          <w:rFonts w:hint="eastAsia" w:ascii="宋体" w:hAnsi="宋体"/>
          <w:color w:val="000000"/>
          <w:sz w:val="24"/>
          <w:highlight w:val="none"/>
          <w:u w:val="single"/>
        </w:rPr>
        <w:t>发包人收到承包人的变更申请的估价程序：按通用合同条款。</w:t>
      </w:r>
    </w:p>
    <w:p>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10.5承包人的合理化建议</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发包人审批承包人合理化建议的期限：</w:t>
      </w:r>
      <w:r>
        <w:rPr>
          <w:rFonts w:hint="eastAsia" w:ascii="宋体" w:hAnsi="宋体"/>
          <w:color w:val="000000"/>
          <w:sz w:val="24"/>
          <w:highlight w:val="none"/>
          <w:u w:val="single"/>
        </w:rPr>
        <w:t>按通用合同条款执行。</w:t>
      </w:r>
    </w:p>
    <w:p>
      <w:pPr>
        <w:spacing w:line="120" w:lineRule="auto"/>
        <w:ind w:firstLine="480" w:firstLineChars="200"/>
        <w:jc w:val="left"/>
        <w:rPr>
          <w:rFonts w:ascii="宋体" w:hAnsi="宋体"/>
          <w:color w:val="000000"/>
          <w:sz w:val="24"/>
          <w:highlight w:val="none"/>
          <w:u w:val="single"/>
        </w:rPr>
      </w:pPr>
      <w:r>
        <w:rPr>
          <w:rFonts w:ascii="宋体" w:hAnsi="宋体"/>
          <w:color w:val="000000"/>
          <w:sz w:val="24"/>
          <w:highlight w:val="none"/>
        </w:rPr>
        <w:t>承包人提出的合理化建议降低了合同价格或者提高了工程经济效益的奖励的方法和金额为：</w:t>
      </w:r>
      <w:r>
        <w:rPr>
          <w:rFonts w:hint="eastAsia" w:ascii="宋体" w:hAnsi="宋体"/>
          <w:color w:val="000000"/>
          <w:sz w:val="24"/>
          <w:highlight w:val="none"/>
          <w:u w:val="single"/>
        </w:rPr>
        <w:t xml:space="preserve">  /  </w:t>
      </w:r>
      <w:r>
        <w:rPr>
          <w:rFonts w:ascii="宋体" w:hAnsi="宋体"/>
          <w:color w:val="000000"/>
          <w:sz w:val="24"/>
          <w:highlight w:val="none"/>
        </w:rPr>
        <w:t>。</w:t>
      </w:r>
    </w:p>
    <w:p>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10.7 暂估价</w:t>
      </w:r>
    </w:p>
    <w:p>
      <w:pPr>
        <w:spacing w:line="120" w:lineRule="auto"/>
        <w:ind w:firstLine="480" w:firstLineChars="200"/>
        <w:jc w:val="left"/>
        <w:rPr>
          <w:rFonts w:ascii="宋体" w:hAnsi="宋体"/>
          <w:color w:val="000000"/>
          <w:sz w:val="24"/>
          <w:highlight w:val="none"/>
        </w:rPr>
      </w:pPr>
      <w:r>
        <w:rPr>
          <w:rFonts w:ascii="宋体" w:hAnsi="宋体"/>
          <w:color w:val="000000"/>
          <w:kern w:val="0"/>
          <w:sz w:val="24"/>
          <w:highlight w:val="none"/>
        </w:rPr>
        <w:t>暂估价材料和工程设备的明细</w:t>
      </w:r>
      <w:r>
        <w:rPr>
          <w:rFonts w:hint="eastAsia" w:ascii="宋体" w:hAnsi="宋体"/>
          <w:color w:val="000000"/>
          <w:kern w:val="0"/>
          <w:sz w:val="24"/>
          <w:highlight w:val="none"/>
        </w:rPr>
        <w:t>：</w:t>
      </w:r>
      <w:r>
        <w:rPr>
          <w:rFonts w:hint="eastAsia" w:ascii="宋体" w:hAnsi="宋体"/>
          <w:color w:val="000000"/>
          <w:kern w:val="0"/>
          <w:sz w:val="24"/>
          <w:highlight w:val="none"/>
          <w:u w:val="single"/>
          <w:lang w:val="en-US" w:eastAsia="zh-CN"/>
        </w:rPr>
        <w:t xml:space="preserve"> </w:t>
      </w:r>
      <w:r>
        <w:rPr>
          <w:rFonts w:hint="eastAsia" w:ascii="宋体" w:hAnsi="宋体"/>
          <w:color w:val="000000"/>
          <w:sz w:val="24"/>
          <w:highlight w:val="none"/>
          <w:u w:val="single"/>
        </w:rPr>
        <w:t xml:space="preserve">无 </w:t>
      </w:r>
      <w:r>
        <w:rPr>
          <w:rFonts w:hint="eastAsia" w:ascii="宋体" w:hAnsi="宋体"/>
          <w:color w:val="000000"/>
          <w:kern w:val="0"/>
          <w:sz w:val="24"/>
          <w:highlight w:val="none"/>
        </w:rPr>
        <w:t>。</w:t>
      </w:r>
    </w:p>
    <w:p>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10.8 暂列金额</w:t>
      </w:r>
    </w:p>
    <w:p>
      <w:pPr>
        <w:autoSpaceDE w:val="0"/>
        <w:autoSpaceDN w:val="0"/>
        <w:adjustRightInd w:val="0"/>
        <w:spacing w:line="120" w:lineRule="auto"/>
        <w:ind w:firstLine="480" w:firstLineChars="200"/>
        <w:jc w:val="left"/>
        <w:rPr>
          <w:rFonts w:hint="eastAsia" w:ascii="宋体" w:hAnsi="宋体"/>
          <w:color w:val="000000"/>
          <w:kern w:val="0"/>
          <w:sz w:val="24"/>
          <w:highlight w:val="none"/>
          <w:u w:val="single"/>
        </w:rPr>
      </w:pPr>
      <w:r>
        <w:rPr>
          <w:rFonts w:hint="eastAsia" w:ascii="宋体" w:hAnsi="宋体"/>
          <w:color w:val="000000"/>
          <w:kern w:val="0"/>
          <w:sz w:val="24"/>
          <w:highlight w:val="none"/>
        </w:rPr>
        <w:t>合同当事人关于暂列金额使用的约定：</w:t>
      </w:r>
      <w:r>
        <w:rPr>
          <w:rFonts w:hint="eastAsia" w:ascii="宋体" w:hAnsi="宋体"/>
          <w:color w:val="000000"/>
          <w:kern w:val="0"/>
          <w:sz w:val="24"/>
          <w:highlight w:val="none"/>
          <w:u w:val="single"/>
          <w:lang w:val="en-US" w:eastAsia="zh-CN"/>
        </w:rPr>
        <w:t xml:space="preserve"> </w:t>
      </w:r>
      <w:r>
        <w:rPr>
          <w:rFonts w:hint="eastAsia" w:ascii="宋体" w:hAnsi="宋体"/>
          <w:color w:val="000000"/>
          <w:sz w:val="24"/>
          <w:highlight w:val="none"/>
          <w:u w:val="single"/>
        </w:rPr>
        <w:t xml:space="preserve">无 </w:t>
      </w:r>
      <w:r>
        <w:rPr>
          <w:rFonts w:hint="eastAsia" w:ascii="宋体" w:hAnsi="宋体"/>
          <w:color w:val="000000"/>
          <w:kern w:val="0"/>
          <w:sz w:val="24"/>
          <w:highlight w:val="none"/>
        </w:rPr>
        <w:t>。</w:t>
      </w:r>
    </w:p>
    <w:p>
      <w:pPr>
        <w:autoSpaceDE w:val="0"/>
        <w:autoSpaceDN w:val="0"/>
        <w:adjustRightInd w:val="0"/>
        <w:spacing w:line="120" w:lineRule="auto"/>
        <w:jc w:val="left"/>
        <w:rPr>
          <w:rFonts w:ascii="宋体" w:hAnsi="宋体" w:eastAsia="黑体" w:cstheme="minorBidi"/>
          <w:b w:val="0"/>
          <w:bCs/>
          <w:color w:val="000000"/>
          <w:kern w:val="2"/>
          <w:sz w:val="24"/>
          <w:szCs w:val="24"/>
          <w:highlight w:val="none"/>
          <w:lang w:val="en-US" w:eastAsia="zh-CN" w:bidi="ar-SA"/>
        </w:rPr>
      </w:pPr>
      <w:r>
        <w:rPr>
          <w:rFonts w:ascii="宋体" w:hAnsi="宋体" w:eastAsia="黑体" w:cstheme="minorBidi"/>
          <w:b w:val="0"/>
          <w:bCs/>
          <w:color w:val="000000"/>
          <w:kern w:val="2"/>
          <w:sz w:val="24"/>
          <w:szCs w:val="24"/>
          <w:highlight w:val="none"/>
          <w:lang w:val="en-US" w:eastAsia="zh-CN" w:bidi="ar-SA"/>
        </w:rPr>
        <w:t>11. 价格调整</w:t>
      </w:r>
    </w:p>
    <w:p>
      <w:pPr>
        <w:ind w:firstLine="444" w:firstLineChars="185"/>
        <w:rPr>
          <w:rFonts w:hint="eastAsia" w:ascii="宋体" w:hAnsi="宋体"/>
          <w:sz w:val="24"/>
          <w:highlight w:val="none"/>
          <w:u w:val="single"/>
        </w:rPr>
      </w:pPr>
      <w:r>
        <w:rPr>
          <w:rFonts w:hint="eastAsia" w:ascii="宋体" w:hAnsi="宋体"/>
          <w:kern w:val="0"/>
          <w:sz w:val="24"/>
          <w:highlight w:val="none"/>
        </w:rPr>
        <w:t>11.1 市场价格波动引起的调整</w:t>
      </w:r>
      <w:r>
        <w:rPr>
          <w:rFonts w:hint="eastAsia" w:ascii="宋体" w:hAnsi="宋体"/>
          <w:sz w:val="24"/>
          <w:highlight w:val="none"/>
          <w:u w:val="single"/>
        </w:rPr>
        <w:t>： 不调整   。</w:t>
      </w:r>
    </w:p>
    <w:p>
      <w:pPr>
        <w:ind w:firstLine="444" w:firstLineChars="185"/>
        <w:rPr>
          <w:rFonts w:hint="eastAsia" w:ascii="宋体" w:hAnsi="宋体"/>
          <w:sz w:val="24"/>
          <w:highlight w:val="none"/>
          <w:u w:val="single"/>
        </w:rPr>
      </w:pPr>
      <w:r>
        <w:rPr>
          <w:rFonts w:hint="eastAsia" w:ascii="宋体" w:hAnsi="宋体"/>
          <w:sz w:val="24"/>
          <w:highlight w:val="none"/>
        </w:rPr>
        <w:t>11.2 法律变化引起的调整 ：</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不调整   。</w:t>
      </w:r>
    </w:p>
    <w:p>
      <w:pPr>
        <w:pStyle w:val="3"/>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12. 合同价格、计量与支付</w:t>
      </w:r>
    </w:p>
    <w:p>
      <w:pPr>
        <w:autoSpaceDE w:val="0"/>
        <w:autoSpaceDN w:val="0"/>
        <w:spacing w:line="320" w:lineRule="exact"/>
        <w:ind w:firstLine="480" w:firstLineChars="200"/>
        <w:rPr>
          <w:rFonts w:hint="eastAsia" w:ascii="宋体" w:hAnsi="宋体"/>
          <w:sz w:val="24"/>
          <w:highlight w:val="none"/>
        </w:rPr>
      </w:pPr>
      <w:r>
        <w:rPr>
          <w:rFonts w:hint="eastAsia" w:ascii="宋体" w:hAnsi="宋体"/>
          <w:sz w:val="24"/>
          <w:highlight w:val="none"/>
        </w:rPr>
        <w:t>12.1 合同价格形式</w:t>
      </w:r>
    </w:p>
    <w:p>
      <w:pPr>
        <w:autoSpaceDE w:val="0"/>
        <w:autoSpaceDN w:val="0"/>
        <w:spacing w:line="320" w:lineRule="exact"/>
        <w:ind w:firstLine="480" w:firstLineChars="200"/>
        <w:rPr>
          <w:rFonts w:hint="eastAsia" w:ascii="宋体" w:hAnsi="宋体"/>
          <w:sz w:val="24"/>
          <w:highlight w:val="none"/>
        </w:rPr>
      </w:pPr>
      <w:r>
        <w:rPr>
          <w:rFonts w:hint="eastAsia" w:ascii="宋体" w:hAnsi="宋体"/>
          <w:sz w:val="24"/>
          <w:highlight w:val="none"/>
        </w:rPr>
        <w:t>本合同价款采用固定单价合同。</w:t>
      </w:r>
    </w:p>
    <w:p>
      <w:pPr>
        <w:autoSpaceDE w:val="0"/>
        <w:autoSpaceDN w:val="0"/>
        <w:spacing w:line="320" w:lineRule="exact"/>
        <w:ind w:firstLine="480" w:firstLineChars="200"/>
        <w:rPr>
          <w:rFonts w:hint="eastAsia" w:ascii="宋体" w:hAnsi="宋体"/>
          <w:color w:val="FF0000"/>
          <w:sz w:val="24"/>
          <w:highlight w:val="none"/>
          <w:u w:val="single"/>
        </w:rPr>
      </w:pPr>
      <w:r>
        <w:rPr>
          <w:rFonts w:hint="eastAsia" w:ascii="宋体" w:hAnsi="宋体"/>
          <w:sz w:val="24"/>
          <w:highlight w:val="none"/>
        </w:rPr>
        <w:t>风险范围以外的合同价款调整方法：A、本工程工程量按施工图、设计单位出具的经发包人盖章认可的联系单、工程师授权范围的签证单，按本专用条款12.3.1条计价依据规定的计算规则计算工程量，套用定额；B人工、主要材料（含</w:t>
      </w:r>
      <w:r>
        <w:rPr>
          <w:rFonts w:hint="eastAsia" w:ascii="宋体" w:hAnsi="宋体"/>
          <w:sz w:val="24"/>
          <w:highlight w:val="none"/>
          <w:lang w:val="en-US" w:eastAsia="zh-CN"/>
        </w:rPr>
        <w:t>外墙涂料</w:t>
      </w:r>
      <w:r>
        <w:rPr>
          <w:rFonts w:hint="eastAsia" w:ascii="宋体" w:hAnsi="宋体"/>
          <w:sz w:val="24"/>
          <w:highlight w:val="none"/>
        </w:rPr>
        <w:t>、预拌砂浆、</w:t>
      </w:r>
      <w:r>
        <w:rPr>
          <w:rFonts w:hint="eastAsia" w:ascii="宋体" w:hAnsi="宋体"/>
          <w:sz w:val="24"/>
          <w:highlight w:val="none"/>
          <w:lang w:val="en-US" w:eastAsia="zh-CN"/>
        </w:rPr>
        <w:t>腻子</w:t>
      </w:r>
      <w:r>
        <w:rPr>
          <w:rFonts w:hint="eastAsia" w:ascii="宋体" w:hAnsi="宋体"/>
          <w:sz w:val="24"/>
          <w:highlight w:val="none"/>
        </w:rPr>
        <w:t>等）按本合同专用条款第11.1款的约定调整；C、本工程结算时取费标准按本专用条款12.3.1条规定计取；D、本工程结算价按承包人中标价（不含单列费用）与发包人预算价（不含单列费用）比的下浮比率结算；E、除上述A、B外其余均不予以调整（包括政策性调整）即定额、费率、指数、中标价（不含单列费用）与预算价（不含单列费用）比的下浮率（</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）不变。</w:t>
      </w:r>
    </w:p>
    <w:p>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12.2 预付款</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12.2.1 预付款的支付</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预付款支付比例或金额：</w:t>
      </w:r>
      <w:r>
        <w:rPr>
          <w:rFonts w:hint="eastAsia" w:ascii="宋体" w:hAnsi="宋体"/>
          <w:color w:val="000000"/>
          <w:sz w:val="24"/>
          <w:highlight w:val="none"/>
          <w:u w:val="single"/>
        </w:rPr>
        <w:t xml:space="preserve">   /   </w:t>
      </w:r>
      <w:r>
        <w:rPr>
          <w:rFonts w:ascii="宋体" w:hAnsi="宋体"/>
          <w:color w:val="000000"/>
          <w:sz w:val="24"/>
          <w:highlight w:val="none"/>
        </w:rPr>
        <w:t>。</w:t>
      </w:r>
    </w:p>
    <w:p>
      <w:pPr>
        <w:spacing w:line="120" w:lineRule="auto"/>
        <w:ind w:firstLine="480" w:firstLineChars="200"/>
        <w:jc w:val="left"/>
        <w:rPr>
          <w:rFonts w:hint="eastAsia" w:ascii="宋体" w:hAnsi="宋体" w:eastAsiaTheme="minorEastAsia"/>
          <w:color w:val="000000"/>
          <w:sz w:val="24"/>
          <w:highlight w:val="none"/>
          <w:lang w:eastAsia="zh-CN"/>
        </w:rPr>
      </w:pPr>
      <w:r>
        <w:rPr>
          <w:rFonts w:ascii="宋体" w:hAnsi="宋体"/>
          <w:color w:val="000000"/>
          <w:sz w:val="24"/>
          <w:highlight w:val="none"/>
        </w:rPr>
        <w:t>预付款支付期限：</w:t>
      </w:r>
      <w:r>
        <w:rPr>
          <w:rFonts w:hint="eastAsia" w:ascii="宋体" w:hAnsi="宋体"/>
          <w:color w:val="000000"/>
          <w:sz w:val="24"/>
          <w:highlight w:val="none"/>
          <w:u w:val="single"/>
        </w:rPr>
        <w:t xml:space="preserve">   /   </w:t>
      </w:r>
      <w:r>
        <w:rPr>
          <w:rFonts w:hint="eastAsia" w:ascii="宋体" w:hAnsi="宋体"/>
          <w:color w:val="000000"/>
          <w:sz w:val="24"/>
          <w:highlight w:val="none"/>
          <w:u w:val="none"/>
          <w:lang w:eastAsia="zh-CN"/>
        </w:rPr>
        <w:t>。</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预付款扣回的方式：</w:t>
      </w:r>
      <w:r>
        <w:rPr>
          <w:rFonts w:hint="eastAsia" w:ascii="宋体" w:hAnsi="宋体"/>
          <w:color w:val="000000"/>
          <w:sz w:val="24"/>
          <w:highlight w:val="none"/>
          <w:u w:val="single"/>
        </w:rPr>
        <w:t xml:space="preserve">   /   </w:t>
      </w:r>
      <w:r>
        <w:rPr>
          <w:rFonts w:ascii="宋体" w:hAnsi="宋体"/>
          <w:color w:val="000000"/>
          <w:sz w:val="24"/>
          <w:highlight w:val="none"/>
        </w:rPr>
        <w:t>。</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12.2.2 预付款担保</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承包人提交预付款担保的期限：</w:t>
      </w:r>
      <w:r>
        <w:rPr>
          <w:rFonts w:hint="eastAsia" w:ascii="宋体" w:hAnsi="宋体"/>
          <w:color w:val="000000"/>
          <w:sz w:val="24"/>
          <w:highlight w:val="none"/>
          <w:u w:val="single"/>
        </w:rPr>
        <w:t xml:space="preserve">    /   </w:t>
      </w:r>
      <w:r>
        <w:rPr>
          <w:rFonts w:ascii="宋体" w:hAnsi="宋体"/>
          <w:color w:val="000000"/>
          <w:sz w:val="24"/>
          <w:highlight w:val="none"/>
        </w:rPr>
        <w:t>。</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预付款担保的形式为：</w:t>
      </w:r>
      <w:r>
        <w:rPr>
          <w:rFonts w:hint="eastAsia" w:ascii="宋体" w:hAnsi="宋体"/>
          <w:color w:val="000000"/>
          <w:sz w:val="24"/>
          <w:highlight w:val="none"/>
          <w:u w:val="single"/>
        </w:rPr>
        <w:t xml:space="preserve">    /   </w:t>
      </w:r>
      <w:r>
        <w:rPr>
          <w:rFonts w:ascii="宋体" w:hAnsi="宋体"/>
          <w:color w:val="000000"/>
          <w:sz w:val="24"/>
          <w:highlight w:val="none"/>
        </w:rPr>
        <w:t>。</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12.3.1 计量原则</w:t>
      </w:r>
    </w:p>
    <w:p>
      <w:pPr>
        <w:spacing w:line="400" w:lineRule="exact"/>
        <w:ind w:firstLine="480" w:firstLineChars="200"/>
        <w:jc w:val="both"/>
        <w:rPr>
          <w:rFonts w:hint="eastAsia"/>
          <w:sz w:val="24"/>
          <w:highlight w:val="none"/>
          <w:lang w:val="en-US" w:eastAsia="zh-CN"/>
        </w:rPr>
      </w:pPr>
      <w:r>
        <w:rPr>
          <w:rFonts w:ascii="宋体" w:hAnsi="宋体"/>
          <w:color w:val="000000"/>
          <w:sz w:val="24"/>
          <w:highlight w:val="none"/>
        </w:rPr>
        <w:t>工程量计算规则：</w:t>
      </w:r>
      <w:r>
        <w:rPr>
          <w:rFonts w:hint="eastAsia" w:ascii="宋体" w:hAnsi="宋体"/>
          <w:color w:val="000000"/>
          <w:sz w:val="24"/>
          <w:highlight w:val="none"/>
          <w:lang w:val="en-US" w:eastAsia="zh-CN"/>
        </w:rPr>
        <w:t>《浙江省建设工程计价规则》（2018版）、《浙江省建设工程施工机械台班费用》（2018版）、《浙江省建筑安装材料基期价格》（2018版）、《浙江省房屋建筑与装饰工程预算定额》（2018版）、《浙江省通用安装工程预算定额》（2018版）、《浙江省市政工程预算定额》（2018版）、《浙江省园林绿化及仿古建筑工程预算定额》(2018版)、《台州造价》、《浙江造价信息》等相关定额解释及计价文件。《关于营改增后浙江省建设工程材料价格信息发布工作调整的通知》（浙建站信［2016]25号）、《关于增值税调整后我省建设工程计价规则有关增值税税率及计价系数调整的通知》（建建发［2018]104号）、《关于颁发浙江省建设工程计价依据（2018版）的通知》（浙建建发［2018]61号）、浙建建发［2022]37号等政策文件。</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12.3.2 计量周期</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关于计量周期的约定：</w:t>
      </w:r>
      <w:r>
        <w:rPr>
          <w:rFonts w:hint="eastAsia" w:ascii="宋体" w:hAnsi="宋体"/>
          <w:color w:val="000000"/>
          <w:sz w:val="24"/>
          <w:highlight w:val="none"/>
          <w:u w:val="single"/>
        </w:rPr>
        <w:t>按工程进度节点计量</w:t>
      </w:r>
      <w:r>
        <w:rPr>
          <w:rFonts w:ascii="宋体" w:hAnsi="宋体"/>
          <w:color w:val="000000"/>
          <w:sz w:val="24"/>
          <w:highlight w:val="none"/>
          <w:u w:val="single"/>
        </w:rPr>
        <w:t>。</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12.3.3 单价合同的计量</w:t>
      </w:r>
    </w:p>
    <w:p>
      <w:pPr>
        <w:spacing w:line="120" w:lineRule="auto"/>
        <w:ind w:firstLine="480" w:firstLineChars="200"/>
        <w:jc w:val="left"/>
        <w:rPr>
          <w:rFonts w:hint="eastAsia" w:ascii="宋体" w:hAnsi="宋体"/>
          <w:color w:val="000000"/>
          <w:sz w:val="24"/>
          <w:highlight w:val="none"/>
          <w:u w:val="single"/>
        </w:rPr>
      </w:pPr>
      <w:r>
        <w:rPr>
          <w:rFonts w:ascii="宋体" w:hAnsi="宋体"/>
          <w:color w:val="000000"/>
          <w:sz w:val="24"/>
          <w:highlight w:val="none"/>
        </w:rPr>
        <w:t>关于单价合同计量的约定：</w:t>
      </w:r>
      <w:r>
        <w:rPr>
          <w:rFonts w:hint="eastAsia" w:ascii="宋体" w:hAnsi="宋体"/>
          <w:color w:val="000000"/>
          <w:sz w:val="24"/>
          <w:highlight w:val="none"/>
          <w:u w:val="single"/>
        </w:rPr>
        <w:t>按通用合同条款执行，但确认的工程量和单价仅作为本期工程款支付的依据。</w:t>
      </w:r>
    </w:p>
    <w:p>
      <w:pPr>
        <w:spacing w:line="316" w:lineRule="exact"/>
        <w:ind w:firstLine="480" w:firstLineChars="200"/>
        <w:jc w:val="left"/>
        <w:rPr>
          <w:rFonts w:hint="eastAsia" w:ascii="宋体" w:hAnsi="宋体"/>
          <w:sz w:val="24"/>
          <w:highlight w:val="none"/>
        </w:rPr>
      </w:pPr>
      <w:r>
        <w:rPr>
          <w:rFonts w:ascii="宋体" w:hAnsi="宋体"/>
          <w:sz w:val="24"/>
          <w:highlight w:val="none"/>
        </w:rPr>
        <w:t>12.4 工程进</w:t>
      </w:r>
      <w:r>
        <w:rPr>
          <w:rFonts w:hint="eastAsia" w:ascii="宋体" w:hAnsi="宋体"/>
          <w:sz w:val="24"/>
          <w:highlight w:val="none"/>
        </w:rPr>
        <w:t>度款支付</w:t>
      </w:r>
    </w:p>
    <w:p>
      <w:pPr>
        <w:spacing w:line="316" w:lineRule="exact"/>
        <w:ind w:firstLine="480" w:firstLineChars="200"/>
        <w:jc w:val="left"/>
        <w:rPr>
          <w:rFonts w:ascii="宋体" w:hAnsi="宋体"/>
          <w:sz w:val="24"/>
          <w:highlight w:val="none"/>
        </w:rPr>
      </w:pPr>
      <w:r>
        <w:rPr>
          <w:rFonts w:hint="eastAsia" w:ascii="宋体" w:hAnsi="宋体"/>
          <w:sz w:val="24"/>
          <w:highlight w:val="none"/>
        </w:rPr>
        <w:t>12.4.1 付款周</w:t>
      </w:r>
      <w:r>
        <w:rPr>
          <w:rFonts w:ascii="宋体" w:hAnsi="宋体"/>
          <w:sz w:val="24"/>
          <w:highlight w:val="none"/>
        </w:rPr>
        <w:t>期</w:t>
      </w:r>
    </w:p>
    <w:p>
      <w:pPr>
        <w:spacing w:line="316" w:lineRule="exact"/>
        <w:ind w:firstLine="480" w:firstLineChars="200"/>
        <w:jc w:val="left"/>
        <w:rPr>
          <w:rFonts w:hint="eastAsia" w:ascii="宋体" w:hAnsi="宋体"/>
          <w:sz w:val="24"/>
          <w:highlight w:val="none"/>
        </w:rPr>
      </w:pPr>
      <w:r>
        <w:rPr>
          <w:rFonts w:ascii="宋体" w:hAnsi="宋体"/>
          <w:sz w:val="24"/>
          <w:highlight w:val="none"/>
        </w:rPr>
        <w:t>关于付款周期的约定：</w:t>
      </w:r>
      <w:r>
        <w:rPr>
          <w:rFonts w:hint="eastAsia" w:ascii="宋体" w:hAnsi="宋体"/>
          <w:sz w:val="24"/>
          <w:highlight w:val="none"/>
          <w:u w:val="single"/>
        </w:rPr>
        <w:t>达到进度节点后支付。</w:t>
      </w:r>
    </w:p>
    <w:p>
      <w:pPr>
        <w:spacing w:line="400" w:lineRule="exact"/>
        <w:ind w:firstLine="480" w:firstLineChars="200"/>
        <w:rPr>
          <w:rFonts w:hint="eastAsia" w:ascii="宋体" w:hAnsi="宋体"/>
          <w:color w:val="FF0000"/>
          <w:sz w:val="24"/>
          <w:highlight w:val="none"/>
          <w:u w:val="single"/>
        </w:rPr>
      </w:pPr>
      <w:r>
        <w:rPr>
          <w:rFonts w:ascii="宋体" w:hAnsi="宋体"/>
          <w:sz w:val="24"/>
          <w:highlight w:val="none"/>
        </w:rPr>
        <w:t>关于进度付款申请单编制的约定：</w:t>
      </w:r>
      <w:r>
        <w:rPr>
          <w:rFonts w:hint="eastAsia" w:ascii="宋体" w:hAnsi="宋体"/>
          <w:color w:val="000000"/>
          <w:sz w:val="24"/>
          <w:highlight w:val="none"/>
          <w:u w:val="single"/>
        </w:rPr>
        <w:t>按通用合同条款执行</w:t>
      </w:r>
      <w:r>
        <w:rPr>
          <w:rFonts w:hint="eastAsia" w:ascii="宋体" w:hAnsi="宋体"/>
          <w:sz w:val="24"/>
          <w:highlight w:val="none"/>
          <w:u w:val="single"/>
        </w:rPr>
        <w:t>。</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12.4.2 进度付款申请单的编制</w:t>
      </w:r>
    </w:p>
    <w:p>
      <w:pPr>
        <w:spacing w:line="400" w:lineRule="exact"/>
        <w:ind w:firstLine="480" w:firstLineChars="200"/>
        <w:rPr>
          <w:rFonts w:hint="eastAsia" w:ascii="宋体" w:hAnsi="宋体"/>
          <w:color w:val="FF0000"/>
          <w:sz w:val="24"/>
          <w:highlight w:val="none"/>
          <w:u w:val="single"/>
        </w:rPr>
      </w:pPr>
      <w:r>
        <w:rPr>
          <w:rFonts w:ascii="宋体" w:hAnsi="宋体"/>
          <w:color w:val="000000"/>
          <w:sz w:val="24"/>
          <w:highlight w:val="none"/>
        </w:rPr>
        <w:t>关于进度付款申请单编制的约定：</w:t>
      </w:r>
      <w:r>
        <w:rPr>
          <w:rFonts w:hint="eastAsia" w:ascii="宋体" w:hAnsi="宋体"/>
          <w:color w:val="000000"/>
          <w:sz w:val="24"/>
          <w:highlight w:val="none"/>
          <w:u w:val="single"/>
        </w:rPr>
        <w:t>按通用合同条款执行。</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12.4.3 进度付款申请单的提交</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（1）单价合同进度付款申请单提交的约定</w:t>
      </w:r>
      <w:r>
        <w:rPr>
          <w:rFonts w:hint="eastAsia" w:ascii="宋体" w:hAnsi="宋体"/>
          <w:color w:val="000000"/>
          <w:sz w:val="24"/>
          <w:highlight w:val="none"/>
        </w:rPr>
        <w:t>：</w:t>
      </w:r>
      <w:r>
        <w:rPr>
          <w:rFonts w:hint="eastAsia" w:ascii="宋体" w:hAnsi="宋体"/>
          <w:color w:val="000000"/>
          <w:sz w:val="24"/>
          <w:highlight w:val="none"/>
          <w:u w:val="single"/>
        </w:rPr>
        <w:t>按通用合同条款</w:t>
      </w:r>
      <w:r>
        <w:rPr>
          <w:rFonts w:ascii="宋体" w:hAnsi="宋体"/>
          <w:color w:val="000000"/>
          <w:sz w:val="24"/>
          <w:highlight w:val="none"/>
          <w:u w:val="single"/>
        </w:rPr>
        <w:t>。</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（2）总价合同进度付款申请单提交的约定</w:t>
      </w:r>
      <w:r>
        <w:rPr>
          <w:rFonts w:hint="eastAsia" w:ascii="宋体" w:hAnsi="宋体"/>
          <w:color w:val="000000"/>
          <w:sz w:val="24"/>
          <w:highlight w:val="none"/>
        </w:rPr>
        <w:t>：</w:t>
      </w:r>
      <w:r>
        <w:rPr>
          <w:rFonts w:hint="eastAsia" w:ascii="宋体" w:hAnsi="宋体"/>
          <w:color w:val="000000"/>
          <w:sz w:val="24"/>
          <w:highlight w:val="none"/>
          <w:u w:val="single"/>
        </w:rPr>
        <w:t xml:space="preserve">    /   </w:t>
      </w:r>
      <w:r>
        <w:rPr>
          <w:rFonts w:ascii="宋体" w:hAnsi="宋体"/>
          <w:color w:val="000000"/>
          <w:sz w:val="24"/>
          <w:highlight w:val="none"/>
        </w:rPr>
        <w:t>。</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（3）其他价格形式合同进度付款申请单提交的约定：</w:t>
      </w:r>
      <w:r>
        <w:rPr>
          <w:rFonts w:hint="eastAsia" w:ascii="宋体" w:hAnsi="宋体"/>
          <w:color w:val="000000"/>
          <w:sz w:val="24"/>
          <w:highlight w:val="none"/>
          <w:u w:val="single"/>
        </w:rPr>
        <w:t xml:space="preserve">  / </w:t>
      </w:r>
      <w:r>
        <w:rPr>
          <w:rFonts w:ascii="宋体" w:hAnsi="宋体"/>
          <w:color w:val="000000"/>
          <w:sz w:val="24"/>
          <w:highlight w:val="none"/>
        </w:rPr>
        <w:t>。</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12.4.4 进度款审核和支付</w:t>
      </w:r>
    </w:p>
    <w:p>
      <w:pPr>
        <w:spacing w:line="120" w:lineRule="auto"/>
        <w:ind w:firstLine="480" w:firstLineChars="200"/>
        <w:jc w:val="left"/>
        <w:rPr>
          <w:rFonts w:ascii="宋体" w:hAnsi="宋体"/>
          <w:color w:val="000000"/>
          <w:sz w:val="24"/>
          <w:highlight w:val="none"/>
          <w:u w:val="single"/>
        </w:rPr>
      </w:pPr>
      <w:r>
        <w:rPr>
          <w:rFonts w:ascii="宋体" w:hAnsi="宋体"/>
          <w:color w:val="000000"/>
          <w:sz w:val="24"/>
          <w:highlight w:val="none"/>
        </w:rPr>
        <w:t>（1）发包人审批并签发进度款支付证书的期限：</w:t>
      </w:r>
      <w:r>
        <w:rPr>
          <w:rFonts w:hint="eastAsia" w:ascii="宋体" w:hAnsi="宋体"/>
          <w:color w:val="000000"/>
          <w:sz w:val="24"/>
          <w:highlight w:val="none"/>
          <w:u w:val="single"/>
        </w:rPr>
        <w:t>按通用合同条款</w:t>
      </w:r>
      <w:r>
        <w:rPr>
          <w:rFonts w:ascii="宋体" w:hAnsi="宋体"/>
          <w:color w:val="000000"/>
          <w:sz w:val="24"/>
          <w:highlight w:val="none"/>
          <w:u w:val="single"/>
        </w:rPr>
        <w:t>。</w:t>
      </w:r>
    </w:p>
    <w:p>
      <w:pPr>
        <w:keepNext w:val="0"/>
        <w:keepLines w:val="0"/>
        <w:pageBreakBefore w:val="0"/>
        <w:widowControl w:val="0"/>
        <w:numPr>
          <w:ilvl w:val="0"/>
          <w:numId w:val="6"/>
        </w:numPr>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color w:val="auto"/>
          <w:sz w:val="24"/>
          <w:highlight w:val="none"/>
          <w:u w:val="single"/>
          <w:lang w:val="en-US" w:eastAsia="zh-CN"/>
        </w:rPr>
      </w:pPr>
      <w:r>
        <w:rPr>
          <w:rFonts w:ascii="宋体" w:hAnsi="宋体"/>
          <w:color w:val="auto"/>
          <w:sz w:val="24"/>
          <w:highlight w:val="none"/>
        </w:rPr>
        <w:t>发包人支付进度款的期限：</w:t>
      </w:r>
      <w:r>
        <w:rPr>
          <w:rFonts w:hint="eastAsia" w:ascii="宋体" w:hAnsi="宋体"/>
          <w:color w:val="auto"/>
          <w:sz w:val="24"/>
          <w:highlight w:val="none"/>
          <w:u w:val="single"/>
          <w:lang w:eastAsia="zh-CN"/>
        </w:rPr>
        <w:t>①</w:t>
      </w:r>
      <w:r>
        <w:rPr>
          <w:rFonts w:hint="eastAsia" w:ascii="宋体" w:hAnsi="宋体"/>
          <w:color w:val="auto"/>
          <w:sz w:val="24"/>
          <w:highlight w:val="none"/>
          <w:u w:val="single"/>
          <w:lang w:val="en-US" w:eastAsia="zh-CN"/>
        </w:rPr>
        <w:t>完成本项目工程量70%时支付合同价的30%，②工程竣工验收合格后并经有关部门审核后及房屋质量维修金到位后一个月内付至合同价的95%；③剩余5%作为质量保修金，五年后无息退还</w:t>
      </w:r>
      <w:r>
        <w:rPr>
          <w:rFonts w:hint="eastAsia" w:ascii="宋体" w:hAnsi="宋体"/>
          <w:color w:val="000000"/>
          <w:sz w:val="24"/>
          <w:highlight w:val="none"/>
          <w:u w:val="single"/>
        </w:rPr>
        <w:t>（如有剩余）</w:t>
      </w:r>
      <w:r>
        <w:rPr>
          <w:rFonts w:hint="eastAsia" w:ascii="宋体" w:hAnsi="宋体"/>
          <w:color w:val="auto"/>
          <w:sz w:val="24"/>
          <w:highlight w:val="none"/>
          <w:u w:val="single"/>
          <w:lang w:val="en-US"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color w:val="000000"/>
          <w:sz w:val="24"/>
          <w:highlight w:val="none"/>
          <w:u w:val="single"/>
        </w:rPr>
      </w:pPr>
      <w:r>
        <w:rPr>
          <w:rFonts w:ascii="宋体" w:hAnsi="宋体"/>
          <w:color w:val="000000"/>
          <w:sz w:val="24"/>
          <w:highlight w:val="none"/>
        </w:rPr>
        <w:t>发包人逾期支付进度款的违约金的计算方式：</w:t>
      </w:r>
      <w:r>
        <w:rPr>
          <w:rFonts w:hint="eastAsia" w:ascii="宋体" w:hAnsi="宋体"/>
          <w:color w:val="000000"/>
          <w:sz w:val="24"/>
          <w:highlight w:val="none"/>
          <w:u w:val="single"/>
        </w:rPr>
        <w:t>支付应付工程进度款的利息，利率按中国人民银行发布的同期同类贷款基准利率，时间为从约定应付之日起至支付之日止计算利息</w:t>
      </w:r>
      <w:r>
        <w:rPr>
          <w:rFonts w:ascii="宋体" w:hAnsi="宋体"/>
          <w:color w:val="000000"/>
          <w:sz w:val="24"/>
          <w:highlight w:val="none"/>
          <w:u w:val="single"/>
        </w:rPr>
        <w:t>。</w:t>
      </w:r>
    </w:p>
    <w:p>
      <w:pPr>
        <w:spacing w:line="120" w:lineRule="auto"/>
        <w:ind w:firstLine="480" w:firstLineChars="200"/>
        <w:jc w:val="left"/>
        <w:rPr>
          <w:rFonts w:hint="eastAsia" w:ascii="宋体" w:hAnsi="宋体"/>
          <w:color w:val="000000"/>
          <w:sz w:val="24"/>
          <w:highlight w:val="none"/>
        </w:rPr>
      </w:pPr>
      <w:r>
        <w:rPr>
          <w:rFonts w:hint="eastAsia" w:ascii="宋体" w:hAnsi="宋体"/>
          <w:color w:val="000000"/>
          <w:sz w:val="24"/>
          <w:highlight w:val="none"/>
        </w:rPr>
        <w:t>（3）</w:t>
      </w:r>
      <w:r>
        <w:rPr>
          <w:rFonts w:hint="eastAsia" w:ascii="宋体" w:hAnsi="宋体"/>
          <w:color w:val="000000"/>
          <w:sz w:val="24"/>
          <w:highlight w:val="none"/>
          <w:u w:val="single"/>
        </w:rPr>
        <w:t>发包人签发的工程量审核报告、进度款支付证书或临时进度款支付证书，不表明发包人已同意、批准或接受了承包人完成的相应部分工作或已确认计量结果，仅为本期工程款支付依据。</w:t>
      </w:r>
    </w:p>
    <w:p>
      <w:pPr>
        <w:spacing w:line="120" w:lineRule="auto"/>
        <w:ind w:firstLine="480" w:firstLineChars="200"/>
        <w:jc w:val="left"/>
        <w:rPr>
          <w:rFonts w:hint="eastAsia" w:ascii="宋体" w:hAnsi="宋体"/>
          <w:color w:val="000000"/>
          <w:sz w:val="24"/>
          <w:highlight w:val="none"/>
        </w:rPr>
      </w:pPr>
      <w:r>
        <w:rPr>
          <w:rFonts w:ascii="宋体" w:hAnsi="宋体"/>
          <w:color w:val="000000"/>
          <w:sz w:val="24"/>
          <w:highlight w:val="none"/>
        </w:rPr>
        <w:t>12.4.6 支付分解表的编制</w:t>
      </w:r>
    </w:p>
    <w:p>
      <w:pPr>
        <w:spacing w:line="120" w:lineRule="auto"/>
        <w:jc w:val="left"/>
        <w:rPr>
          <w:rFonts w:ascii="宋体" w:hAnsi="宋体"/>
          <w:color w:val="000000"/>
          <w:sz w:val="24"/>
          <w:highlight w:val="none"/>
        </w:rPr>
      </w:pPr>
      <w:r>
        <w:rPr>
          <w:rFonts w:ascii="宋体" w:hAnsi="宋体"/>
          <w:color w:val="000000"/>
          <w:sz w:val="24"/>
          <w:highlight w:val="none"/>
        </w:rPr>
        <w:t>2、总价合同支付分解表的编制与审批：</w:t>
      </w:r>
      <w:r>
        <w:rPr>
          <w:rFonts w:hint="eastAsia" w:ascii="宋体" w:hAnsi="宋体"/>
          <w:color w:val="000000"/>
          <w:sz w:val="24"/>
          <w:highlight w:val="none"/>
          <w:u w:val="single"/>
        </w:rPr>
        <w:t xml:space="preserve">    /    </w:t>
      </w:r>
      <w:r>
        <w:rPr>
          <w:rFonts w:ascii="宋体" w:hAnsi="宋体"/>
          <w:color w:val="000000"/>
          <w:sz w:val="24"/>
          <w:highlight w:val="none"/>
        </w:rPr>
        <w:t>。</w:t>
      </w:r>
    </w:p>
    <w:p>
      <w:pPr>
        <w:spacing w:line="120" w:lineRule="auto"/>
        <w:jc w:val="left"/>
        <w:rPr>
          <w:rFonts w:ascii="宋体" w:hAnsi="宋体"/>
          <w:color w:val="000000"/>
          <w:sz w:val="24"/>
          <w:highlight w:val="none"/>
        </w:rPr>
      </w:pPr>
      <w:r>
        <w:rPr>
          <w:rFonts w:ascii="宋体" w:hAnsi="宋体"/>
          <w:color w:val="000000"/>
          <w:sz w:val="24"/>
          <w:highlight w:val="none"/>
        </w:rPr>
        <w:t>3、单价合同的总价项目支付分解表的编制与审批：</w:t>
      </w:r>
      <w:r>
        <w:rPr>
          <w:rFonts w:hint="eastAsia" w:ascii="宋体" w:hAnsi="宋体"/>
          <w:color w:val="000000"/>
          <w:sz w:val="24"/>
          <w:highlight w:val="none"/>
          <w:u w:val="single"/>
        </w:rPr>
        <w:t xml:space="preserve">    /    </w:t>
      </w:r>
      <w:r>
        <w:rPr>
          <w:rFonts w:ascii="宋体" w:hAnsi="宋体"/>
          <w:color w:val="000000"/>
          <w:sz w:val="24"/>
          <w:highlight w:val="none"/>
        </w:rPr>
        <w:t>。</w:t>
      </w:r>
    </w:p>
    <w:p>
      <w:pPr>
        <w:pStyle w:val="3"/>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13.</w:t>
      </w:r>
      <w:r>
        <w:rPr>
          <w:rFonts w:hint="eastAsia" w:ascii="宋体" w:hAnsi="宋体"/>
          <w:b w:val="0"/>
          <w:color w:val="000000"/>
          <w:sz w:val="24"/>
          <w:szCs w:val="24"/>
          <w:highlight w:val="none"/>
        </w:rPr>
        <w:t xml:space="preserve"> </w:t>
      </w:r>
      <w:r>
        <w:rPr>
          <w:rFonts w:ascii="宋体" w:hAnsi="宋体"/>
          <w:b w:val="0"/>
          <w:color w:val="000000"/>
          <w:sz w:val="24"/>
          <w:szCs w:val="24"/>
          <w:highlight w:val="none"/>
        </w:rPr>
        <w:t>验收和工程试车</w:t>
      </w:r>
    </w:p>
    <w:p>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13.1 分部分项工程验收</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13.1.2</w:t>
      </w:r>
      <w:r>
        <w:rPr>
          <w:rFonts w:hint="eastAsia" w:ascii="宋体" w:hAnsi="宋体"/>
          <w:color w:val="000000"/>
          <w:sz w:val="24"/>
          <w:highlight w:val="none"/>
          <w:lang w:val="en-US" w:eastAsia="zh-CN"/>
        </w:rPr>
        <w:t>发包人</w:t>
      </w:r>
      <w:r>
        <w:rPr>
          <w:rFonts w:ascii="宋体" w:hAnsi="宋体"/>
          <w:color w:val="000000"/>
          <w:sz w:val="24"/>
          <w:highlight w:val="none"/>
        </w:rPr>
        <w:t>不能按时进行验收时，应提前</w:t>
      </w:r>
      <w:r>
        <w:rPr>
          <w:rFonts w:hint="eastAsia" w:ascii="宋体" w:hAnsi="宋体"/>
          <w:color w:val="000000"/>
          <w:sz w:val="24"/>
          <w:highlight w:val="none"/>
          <w:u w:val="single"/>
        </w:rPr>
        <w:t>24</w:t>
      </w:r>
      <w:r>
        <w:rPr>
          <w:rFonts w:ascii="宋体" w:hAnsi="宋体"/>
          <w:color w:val="000000"/>
          <w:sz w:val="24"/>
          <w:highlight w:val="none"/>
        </w:rPr>
        <w:t>小时提交书面延期要求。</w:t>
      </w:r>
    </w:p>
    <w:p>
      <w:pPr>
        <w:spacing w:line="120" w:lineRule="auto"/>
        <w:ind w:firstLine="480" w:firstLineChars="200"/>
        <w:jc w:val="left"/>
        <w:rPr>
          <w:rFonts w:hint="eastAsia" w:ascii="宋体" w:hAnsi="宋体"/>
          <w:color w:val="000000"/>
          <w:sz w:val="24"/>
          <w:highlight w:val="none"/>
        </w:rPr>
      </w:pPr>
      <w:r>
        <w:rPr>
          <w:rFonts w:ascii="宋体" w:hAnsi="宋体"/>
          <w:color w:val="000000"/>
          <w:sz w:val="24"/>
          <w:highlight w:val="none"/>
        </w:rPr>
        <w:t>关于延期最长不得超过：</w:t>
      </w:r>
      <w:r>
        <w:rPr>
          <w:rFonts w:hint="eastAsia" w:ascii="宋体" w:hAnsi="宋体"/>
          <w:color w:val="000000"/>
          <w:sz w:val="24"/>
          <w:highlight w:val="none"/>
          <w:u w:val="single"/>
        </w:rPr>
        <w:t>24</w:t>
      </w:r>
      <w:r>
        <w:rPr>
          <w:rFonts w:ascii="宋体" w:hAnsi="宋体"/>
          <w:color w:val="000000"/>
          <w:sz w:val="24"/>
          <w:highlight w:val="none"/>
        </w:rPr>
        <w:t>小时。</w:t>
      </w:r>
    </w:p>
    <w:p>
      <w:pPr>
        <w:spacing w:line="120" w:lineRule="auto"/>
        <w:ind w:firstLine="480" w:firstLineChars="200"/>
        <w:jc w:val="left"/>
        <w:rPr>
          <w:rFonts w:ascii="宋体" w:hAnsi="宋体"/>
          <w:color w:val="000000"/>
          <w:sz w:val="24"/>
          <w:highlight w:val="none"/>
          <w:u w:val="single"/>
        </w:rPr>
      </w:pPr>
      <w:r>
        <w:rPr>
          <w:rFonts w:hint="eastAsia" w:ascii="宋体" w:hAnsi="宋体"/>
          <w:color w:val="000000"/>
          <w:sz w:val="24"/>
          <w:highlight w:val="none"/>
          <w:u w:val="single"/>
        </w:rPr>
        <w:t>工程验收过程、验收部位除办理纸质验收记录，还应留置验收部位、验收过程、主要验收人员相片、影像等资料。</w:t>
      </w:r>
    </w:p>
    <w:p>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13.2 竣工验收</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13.2.2竣工验收程序</w:t>
      </w:r>
    </w:p>
    <w:p>
      <w:pPr>
        <w:spacing w:line="120" w:lineRule="auto"/>
        <w:ind w:firstLine="480" w:firstLineChars="200"/>
        <w:jc w:val="left"/>
        <w:rPr>
          <w:rFonts w:ascii="宋体" w:hAnsi="宋体"/>
          <w:color w:val="000000"/>
          <w:sz w:val="24"/>
          <w:highlight w:val="none"/>
        </w:rPr>
      </w:pPr>
      <w:r>
        <w:rPr>
          <w:rFonts w:ascii="宋体" w:hAnsi="宋体"/>
          <w:color w:val="000000"/>
          <w:kern w:val="0"/>
          <w:sz w:val="24"/>
          <w:highlight w:val="none"/>
        </w:rPr>
        <w:t>关于竣工验收程序的约定：</w:t>
      </w:r>
      <w:r>
        <w:rPr>
          <w:rFonts w:hint="eastAsia" w:ascii="宋体" w:hAnsi="宋体"/>
          <w:color w:val="000000"/>
          <w:kern w:val="0"/>
          <w:sz w:val="24"/>
          <w:highlight w:val="none"/>
          <w:u w:val="single"/>
        </w:rPr>
        <w:t>按通用合同条款</w:t>
      </w:r>
      <w:r>
        <w:rPr>
          <w:rFonts w:ascii="宋体" w:hAnsi="宋体"/>
          <w:color w:val="000000"/>
          <w:kern w:val="0"/>
          <w:sz w:val="24"/>
          <w:highlight w:val="none"/>
          <w:u w:val="single"/>
        </w:rPr>
        <w:t>。</w:t>
      </w:r>
    </w:p>
    <w:p>
      <w:pPr>
        <w:spacing w:line="120" w:lineRule="auto"/>
        <w:ind w:firstLine="480" w:firstLineChars="200"/>
        <w:jc w:val="left"/>
        <w:rPr>
          <w:rFonts w:hint="eastAsia" w:ascii="宋体" w:hAnsi="宋体"/>
          <w:color w:val="000000"/>
          <w:kern w:val="0"/>
          <w:sz w:val="24"/>
          <w:highlight w:val="none"/>
          <w:u w:val="single"/>
        </w:rPr>
      </w:pPr>
      <w:r>
        <w:rPr>
          <w:rFonts w:ascii="宋体" w:hAnsi="宋体"/>
          <w:color w:val="000000"/>
          <w:kern w:val="0"/>
          <w:sz w:val="24"/>
          <w:highlight w:val="none"/>
        </w:rPr>
        <w:t>发包人不按照本项约定组织竣工验收、颁发工程接收证书的违约金的计算方法：</w:t>
      </w:r>
      <w:r>
        <w:rPr>
          <w:rFonts w:hint="eastAsia" w:ascii="宋体" w:hAnsi="宋体"/>
          <w:color w:val="000000"/>
          <w:kern w:val="0"/>
          <w:sz w:val="24"/>
          <w:highlight w:val="none"/>
          <w:u w:val="single"/>
        </w:rPr>
        <w:t>不计违约金。</w:t>
      </w:r>
    </w:p>
    <w:p>
      <w:pPr>
        <w:spacing w:line="120" w:lineRule="auto"/>
        <w:ind w:firstLine="480" w:firstLineChars="200"/>
        <w:jc w:val="left"/>
        <w:rPr>
          <w:rFonts w:hint="eastAsia" w:ascii="宋体" w:hAnsi="宋体"/>
          <w:color w:val="000000"/>
          <w:kern w:val="0"/>
          <w:sz w:val="24"/>
          <w:highlight w:val="none"/>
          <w:u w:val="single"/>
        </w:rPr>
      </w:pPr>
      <w:r>
        <w:rPr>
          <w:rFonts w:hint="eastAsia" w:ascii="宋体" w:hAnsi="宋体"/>
          <w:color w:val="000000"/>
          <w:kern w:val="0"/>
          <w:sz w:val="24"/>
          <w:highlight w:val="none"/>
          <w:u w:val="single"/>
        </w:rPr>
        <w:t>因发包人原因，未在接收到承包人提交的竣工验收申请报告42天内完成验收，或完成验收不予签发工程接收证书的，以提交竣工验收申请报告的日期为实际竣工日期。</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13.2.5移交、接收全部与部分工程</w:t>
      </w:r>
    </w:p>
    <w:p>
      <w:pPr>
        <w:spacing w:line="120" w:lineRule="auto"/>
        <w:ind w:firstLine="480" w:firstLineChars="200"/>
        <w:jc w:val="left"/>
        <w:rPr>
          <w:rFonts w:hint="eastAsia" w:ascii="宋体" w:hAnsi="宋体"/>
          <w:color w:val="000000"/>
          <w:kern w:val="0"/>
          <w:sz w:val="24"/>
          <w:highlight w:val="none"/>
          <w:u w:val="single"/>
        </w:rPr>
      </w:pPr>
      <w:r>
        <w:rPr>
          <w:rFonts w:hint="eastAsia" w:ascii="宋体" w:hAnsi="宋体"/>
          <w:color w:val="000000"/>
          <w:kern w:val="0"/>
          <w:sz w:val="24"/>
          <w:highlight w:val="none"/>
        </w:rPr>
        <w:t>承包人向发包人移交工程的期限：</w:t>
      </w:r>
      <w:r>
        <w:rPr>
          <w:rFonts w:hint="eastAsia" w:ascii="宋体" w:hAnsi="宋体"/>
          <w:color w:val="000000"/>
          <w:kern w:val="0"/>
          <w:sz w:val="24"/>
          <w:highlight w:val="none"/>
          <w:u w:val="single"/>
        </w:rPr>
        <w:t>按通用合同条款执行。</w:t>
      </w:r>
    </w:p>
    <w:p>
      <w:pPr>
        <w:spacing w:line="120" w:lineRule="auto"/>
        <w:ind w:firstLine="480" w:firstLineChars="200"/>
        <w:jc w:val="left"/>
        <w:rPr>
          <w:rFonts w:ascii="宋体" w:hAnsi="宋体"/>
          <w:color w:val="000000"/>
          <w:sz w:val="24"/>
          <w:highlight w:val="none"/>
          <w:u w:val="single"/>
        </w:rPr>
      </w:pPr>
      <w:r>
        <w:rPr>
          <w:rFonts w:ascii="宋体" w:hAnsi="宋体"/>
          <w:color w:val="000000"/>
          <w:kern w:val="0"/>
          <w:sz w:val="24"/>
          <w:highlight w:val="none"/>
        </w:rPr>
        <w:t>发包人未按本合同约定接收全部或部分工程的，违约金的计算方法为：</w:t>
      </w:r>
      <w:r>
        <w:rPr>
          <w:rFonts w:hint="eastAsia" w:ascii="宋体" w:hAnsi="宋体"/>
          <w:color w:val="000000"/>
          <w:kern w:val="0"/>
          <w:sz w:val="24"/>
          <w:highlight w:val="none"/>
          <w:u w:val="single"/>
        </w:rPr>
        <w:t>不计违约金。</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承包人未按时移交工程的，违约金的计算方法为：</w:t>
      </w:r>
      <w:r>
        <w:rPr>
          <w:rFonts w:hint="eastAsia" w:ascii="宋体" w:hAnsi="宋体"/>
          <w:sz w:val="24"/>
          <w:highlight w:val="none"/>
          <w:u w:val="single"/>
        </w:rPr>
        <w:t>每延误一天支付</w:t>
      </w:r>
      <w:r>
        <w:rPr>
          <w:rFonts w:hint="eastAsia" w:ascii="宋体" w:hAnsi="宋体"/>
          <w:sz w:val="24"/>
          <w:highlight w:val="none"/>
          <w:u w:val="single"/>
          <w:lang w:eastAsia="zh-CN"/>
        </w:rPr>
        <w:t>违约金</w:t>
      </w:r>
      <w:r>
        <w:rPr>
          <w:rFonts w:hint="eastAsia" w:ascii="宋体" w:hAnsi="宋体"/>
          <w:sz w:val="24"/>
          <w:highlight w:val="none"/>
          <w:u w:val="single"/>
          <w:lang w:val="en-US" w:eastAsia="zh-CN"/>
        </w:rPr>
        <w:t>1</w:t>
      </w:r>
      <w:r>
        <w:rPr>
          <w:rFonts w:hint="eastAsia" w:ascii="宋体" w:hAnsi="宋体"/>
          <w:sz w:val="24"/>
          <w:highlight w:val="none"/>
          <w:u w:val="single"/>
          <w:lang w:eastAsia="zh-CN"/>
        </w:rPr>
        <w:t>000</w:t>
      </w:r>
      <w:r>
        <w:rPr>
          <w:rFonts w:hint="eastAsia" w:ascii="宋体" w:hAnsi="宋体"/>
          <w:sz w:val="24"/>
          <w:highlight w:val="none"/>
          <w:u w:val="single"/>
        </w:rPr>
        <w:t>元，</w:t>
      </w:r>
      <w:r>
        <w:rPr>
          <w:rFonts w:hint="eastAsia" w:ascii="宋体" w:hAnsi="宋体"/>
          <w:color w:val="000000"/>
          <w:sz w:val="24"/>
          <w:highlight w:val="none"/>
          <w:u w:val="single"/>
        </w:rPr>
        <w:t>并承担发包人由此而造成的相关损失</w:t>
      </w:r>
      <w:r>
        <w:rPr>
          <w:rFonts w:ascii="宋体" w:hAnsi="宋体"/>
          <w:color w:val="000000"/>
          <w:sz w:val="24"/>
          <w:highlight w:val="none"/>
        </w:rPr>
        <w:t>。</w:t>
      </w:r>
    </w:p>
    <w:p>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13.3 工程试车</w:t>
      </w:r>
    </w:p>
    <w:p>
      <w:pPr>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13.3.1 试车程序</w:t>
      </w:r>
    </w:p>
    <w:p>
      <w:pPr>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工程试车内容：</w:t>
      </w:r>
      <w:r>
        <w:rPr>
          <w:rFonts w:hint="eastAsia" w:ascii="宋体" w:hAnsi="宋体"/>
          <w:color w:val="000000"/>
          <w:sz w:val="24"/>
          <w:highlight w:val="none"/>
          <w:u w:val="single"/>
        </w:rPr>
        <w:t xml:space="preserve"> 无  </w:t>
      </w:r>
      <w:r>
        <w:rPr>
          <w:rFonts w:ascii="宋体" w:hAnsi="宋体"/>
          <w:color w:val="000000"/>
          <w:sz w:val="24"/>
          <w:highlight w:val="none"/>
        </w:rPr>
        <w:t>。</w:t>
      </w:r>
    </w:p>
    <w:p>
      <w:pPr>
        <w:spacing w:line="120" w:lineRule="auto"/>
        <w:ind w:firstLine="480" w:firstLineChars="200"/>
        <w:jc w:val="left"/>
        <w:rPr>
          <w:highlight w:val="none"/>
        </w:rPr>
      </w:pPr>
      <w:r>
        <w:rPr>
          <w:rFonts w:ascii="宋体" w:hAnsi="宋体"/>
          <w:color w:val="000000"/>
          <w:kern w:val="0"/>
          <w:sz w:val="24"/>
          <w:highlight w:val="none"/>
        </w:rPr>
        <w:t>13.3.3 投料试车</w:t>
      </w:r>
    </w:p>
    <w:p>
      <w:pPr>
        <w:spacing w:line="120" w:lineRule="auto"/>
        <w:ind w:firstLine="480" w:firstLineChars="200"/>
        <w:jc w:val="left"/>
        <w:rPr>
          <w:rFonts w:ascii="宋体" w:hAnsi="宋体"/>
          <w:color w:val="000000"/>
          <w:kern w:val="0"/>
          <w:sz w:val="24"/>
          <w:highlight w:val="none"/>
        </w:rPr>
      </w:pPr>
      <w:r>
        <w:rPr>
          <w:rFonts w:hint="eastAsia" w:ascii="宋体" w:hAnsi="宋体"/>
          <w:color w:val="000000"/>
          <w:kern w:val="0"/>
          <w:sz w:val="24"/>
          <w:highlight w:val="none"/>
        </w:rPr>
        <w:t>关于投料试车相关事项的约定：</w:t>
      </w:r>
      <w:r>
        <w:rPr>
          <w:rFonts w:hint="eastAsia" w:ascii="宋体" w:hAnsi="宋体"/>
          <w:color w:val="000000"/>
          <w:sz w:val="24"/>
          <w:highlight w:val="none"/>
          <w:u w:val="single"/>
        </w:rPr>
        <w:t>按照通用合同条款</w:t>
      </w:r>
      <w:r>
        <w:rPr>
          <w:rFonts w:ascii="宋体" w:hAnsi="宋体"/>
          <w:color w:val="000000"/>
          <w:sz w:val="24"/>
          <w:highlight w:val="none"/>
        </w:rPr>
        <w:t>。</w:t>
      </w:r>
    </w:p>
    <w:p>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13.6 竣工退场</w:t>
      </w:r>
    </w:p>
    <w:p>
      <w:pPr>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13.6.1 竣工退场</w:t>
      </w:r>
    </w:p>
    <w:p>
      <w:pPr>
        <w:spacing w:line="120" w:lineRule="auto"/>
        <w:ind w:firstLine="480" w:firstLineChars="200"/>
        <w:jc w:val="left"/>
        <w:rPr>
          <w:rFonts w:ascii="宋体" w:hAnsi="宋体"/>
          <w:color w:val="000000"/>
          <w:kern w:val="0"/>
          <w:sz w:val="24"/>
          <w:highlight w:val="none"/>
          <w:u w:val="single"/>
        </w:rPr>
      </w:pPr>
      <w:r>
        <w:rPr>
          <w:rFonts w:ascii="宋体" w:hAnsi="宋体"/>
          <w:color w:val="000000"/>
          <w:kern w:val="0"/>
          <w:sz w:val="24"/>
          <w:highlight w:val="none"/>
        </w:rPr>
        <w:t>承包人完成竣工退场的期限：</w:t>
      </w:r>
      <w:r>
        <w:rPr>
          <w:rFonts w:hint="eastAsia" w:ascii="宋体" w:hAnsi="宋体"/>
          <w:color w:val="000000"/>
          <w:kern w:val="0"/>
          <w:sz w:val="24"/>
          <w:highlight w:val="none"/>
          <w:u w:val="single"/>
        </w:rPr>
        <w:t>颁发工程接收证书后7天内</w:t>
      </w:r>
      <w:r>
        <w:rPr>
          <w:rFonts w:ascii="宋体" w:hAnsi="宋体"/>
          <w:color w:val="000000"/>
          <w:kern w:val="0"/>
          <w:sz w:val="24"/>
          <w:highlight w:val="none"/>
          <w:u w:val="single"/>
        </w:rPr>
        <w:t>。</w:t>
      </w:r>
    </w:p>
    <w:p>
      <w:pPr>
        <w:pStyle w:val="3"/>
        <w:spacing w:before="120" w:after="120" w:line="120" w:lineRule="auto"/>
        <w:rPr>
          <w:rFonts w:ascii="宋体" w:hAnsi="宋体"/>
          <w:b w:val="0"/>
          <w:bCs/>
          <w:color w:val="000000"/>
          <w:sz w:val="24"/>
          <w:szCs w:val="24"/>
          <w:highlight w:val="none"/>
        </w:rPr>
      </w:pPr>
      <w:r>
        <w:rPr>
          <w:rFonts w:ascii="宋体" w:hAnsi="宋体"/>
          <w:b w:val="0"/>
          <w:bCs/>
          <w:color w:val="000000"/>
          <w:sz w:val="24"/>
          <w:szCs w:val="24"/>
          <w:highlight w:val="none"/>
        </w:rPr>
        <w:t>14. 竣工结算</w:t>
      </w:r>
    </w:p>
    <w:p>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14.1 竣工</w:t>
      </w:r>
      <w:r>
        <w:rPr>
          <w:rFonts w:hint="eastAsia" w:ascii="宋体" w:hAnsi="宋体"/>
          <w:color w:val="000000"/>
          <w:sz w:val="24"/>
          <w:highlight w:val="none"/>
        </w:rPr>
        <w:t>结算</w:t>
      </w:r>
      <w:r>
        <w:rPr>
          <w:rFonts w:ascii="宋体" w:hAnsi="宋体"/>
          <w:color w:val="000000"/>
          <w:sz w:val="24"/>
          <w:highlight w:val="none"/>
        </w:rPr>
        <w:t>申请</w:t>
      </w:r>
    </w:p>
    <w:p>
      <w:pPr>
        <w:spacing w:line="360" w:lineRule="exact"/>
        <w:ind w:firstLine="480" w:firstLineChars="200"/>
        <w:rPr>
          <w:rFonts w:hint="eastAsia" w:ascii="宋体" w:hAnsi="宋体"/>
          <w:sz w:val="24"/>
          <w:highlight w:val="none"/>
          <w:u w:val="single"/>
        </w:rPr>
      </w:pPr>
      <w:r>
        <w:rPr>
          <w:rFonts w:hint="eastAsia" w:ascii="宋体" w:hAnsi="宋体"/>
          <w:sz w:val="24"/>
          <w:highlight w:val="none"/>
          <w:u w:val="single"/>
        </w:rPr>
        <w:t>承包人应在完成合同范围内施工内容，通过工程质量验收（指各方主体签署工程竣工验收记录），发包人签署竣（完）工报告后90天内向发包人提交竣工结算申请单，并提交完整的工程结算资料一套。90天未提交竣工结算资料并经发包人催告28天后，承包人还不提交竣工结算资料的，发包人可根据自己资料办理竣工结算，且视为承包人认可竣工结算结果。</w:t>
      </w:r>
    </w:p>
    <w:p>
      <w:pPr>
        <w:spacing w:line="120" w:lineRule="auto"/>
        <w:ind w:firstLine="480" w:firstLineChars="200"/>
        <w:jc w:val="left"/>
        <w:rPr>
          <w:rFonts w:hint="eastAsia" w:ascii="宋体" w:hAnsi="宋体"/>
          <w:color w:val="000000"/>
          <w:sz w:val="24"/>
          <w:highlight w:val="none"/>
        </w:rPr>
      </w:pPr>
      <w:r>
        <w:rPr>
          <w:rFonts w:hint="eastAsia"/>
          <w:color w:val="000000"/>
          <w:sz w:val="24"/>
          <w:highlight w:val="none"/>
          <w:u w:val="single"/>
        </w:rPr>
        <w:t>承包人超过90天未提交竣工结算资料，经发包人催告后28天，承包人还不提交竣工结算资料的，发包人可根据自己资料办理竣工结算，且视为承包人认可竣工结算结果。</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14.2 竣工结算审核</w:t>
      </w:r>
    </w:p>
    <w:p>
      <w:pPr>
        <w:spacing w:line="120" w:lineRule="auto"/>
        <w:ind w:firstLine="480" w:firstLineChars="200"/>
        <w:jc w:val="left"/>
        <w:rPr>
          <w:rFonts w:hint="eastAsia" w:ascii="宋体" w:hAnsi="宋体"/>
          <w:color w:val="000000"/>
          <w:sz w:val="24"/>
          <w:highlight w:val="none"/>
        </w:rPr>
      </w:pPr>
      <w:r>
        <w:rPr>
          <w:rFonts w:hint="eastAsia" w:ascii="宋体" w:hAnsi="宋体"/>
          <w:color w:val="000000"/>
          <w:sz w:val="24"/>
          <w:highlight w:val="none"/>
        </w:rPr>
        <w:t>（1）发包人结算审核时间</w:t>
      </w:r>
      <w:r>
        <w:rPr>
          <w:rFonts w:ascii="宋体" w:hAnsi="宋体"/>
          <w:color w:val="000000"/>
          <w:sz w:val="24"/>
          <w:highlight w:val="none"/>
        </w:rPr>
        <w:t>：</w:t>
      </w:r>
      <w:r>
        <w:rPr>
          <w:rFonts w:hint="eastAsia" w:ascii="宋体" w:hAnsi="宋体"/>
          <w:color w:val="000000"/>
          <w:sz w:val="24"/>
          <w:highlight w:val="none"/>
          <w:u w:val="single"/>
        </w:rPr>
        <w:t>发包人收到承包人提交的竣工结算报告及完整的结算资料后，在6个月内审核完毕，并签发竣工结算证书，否则，视为发包人认可竣工结算报告。</w:t>
      </w:r>
    </w:p>
    <w:p>
      <w:pPr>
        <w:spacing w:line="120" w:lineRule="auto"/>
        <w:ind w:firstLine="480" w:firstLineChars="200"/>
        <w:jc w:val="left"/>
        <w:rPr>
          <w:rFonts w:ascii="宋体" w:hAnsi="宋体"/>
          <w:color w:val="000000"/>
          <w:sz w:val="24"/>
          <w:highlight w:val="none"/>
        </w:rPr>
      </w:pPr>
      <w:r>
        <w:rPr>
          <w:rFonts w:hint="eastAsia" w:ascii="宋体" w:hAnsi="宋体"/>
          <w:color w:val="000000"/>
          <w:sz w:val="24"/>
          <w:highlight w:val="none"/>
        </w:rPr>
        <w:t>由发包人原因逾期审核责任：</w:t>
      </w:r>
      <w:r>
        <w:rPr>
          <w:rFonts w:hint="eastAsia" w:ascii="宋体" w:hAnsi="宋体"/>
          <w:color w:val="000000"/>
          <w:sz w:val="24"/>
          <w:highlight w:val="none"/>
          <w:u w:val="single"/>
        </w:rPr>
        <w:t>向承包人支付违约金，违约金为工程结算后应付工程款的利息，利率按中国人民银行发布的同期同类活期存款基准利率，利息计算时间为应付工程款日至支付工程款日止。</w:t>
      </w:r>
    </w:p>
    <w:p>
      <w:pPr>
        <w:spacing w:line="120" w:lineRule="auto"/>
        <w:ind w:firstLine="480" w:firstLineChars="200"/>
        <w:jc w:val="left"/>
        <w:rPr>
          <w:rFonts w:hint="eastAsia" w:ascii="宋体" w:hAnsi="宋体"/>
          <w:color w:val="000000"/>
          <w:sz w:val="24"/>
          <w:highlight w:val="none"/>
        </w:rPr>
      </w:pPr>
      <w:r>
        <w:rPr>
          <w:rFonts w:hint="eastAsia" w:ascii="宋体" w:hAnsi="宋体"/>
          <w:color w:val="000000"/>
          <w:sz w:val="24"/>
          <w:highlight w:val="none"/>
          <w:u w:val="single"/>
        </w:rPr>
        <w:t>（2）发包人在签发竣工结算证书后14天内，扣留工程质量保证金后完成对承包人的竣工付款。发包人逾期支付竣工结算款的违约金的计算方式：支付应付竣工结算款的利息，按应付款额的月5‰支付利息；逾期超过56天，超过部分按应付款额的月10‰支付利息，时间为从约定应付之日起至支付之日止计算利息。</w:t>
      </w:r>
    </w:p>
    <w:p>
      <w:pPr>
        <w:spacing w:line="120" w:lineRule="auto"/>
        <w:ind w:firstLine="480" w:firstLineChars="200"/>
        <w:jc w:val="left"/>
        <w:rPr>
          <w:rFonts w:hint="eastAsia" w:ascii="宋体" w:hAnsi="宋体"/>
          <w:color w:val="000000"/>
          <w:sz w:val="24"/>
          <w:highlight w:val="none"/>
          <w:u w:val="single"/>
        </w:rPr>
      </w:pPr>
      <w:r>
        <w:rPr>
          <w:rFonts w:hint="eastAsia" w:ascii="宋体" w:hAnsi="宋体"/>
          <w:color w:val="000000"/>
          <w:sz w:val="24"/>
          <w:highlight w:val="none"/>
          <w:u w:val="single"/>
        </w:rPr>
        <w:t>（3）承包人对发包人签认的结算价有异议的，发包人可先支付承包人无异议部分结算款。异议部分重新进行复核或按照第20条〔争议解决〕约定处理。</w:t>
      </w:r>
    </w:p>
    <w:p>
      <w:pPr>
        <w:spacing w:line="120" w:lineRule="auto"/>
        <w:ind w:firstLine="480" w:firstLineChars="200"/>
        <w:jc w:val="left"/>
        <w:rPr>
          <w:rFonts w:ascii="宋体" w:hAnsi="宋体"/>
          <w:color w:val="000000"/>
          <w:sz w:val="24"/>
          <w:highlight w:val="none"/>
          <w:u w:val="single"/>
        </w:rPr>
      </w:pPr>
      <w:r>
        <w:rPr>
          <w:rFonts w:hint="eastAsia" w:ascii="宋体" w:hAnsi="宋体"/>
          <w:color w:val="000000"/>
          <w:sz w:val="24"/>
          <w:highlight w:val="none"/>
          <w:u w:val="single"/>
        </w:rPr>
        <w:t>（4）结算特殊要求：工程结算由中介机构或相关部门审核，审核费按《浙江省物价局关于进一步完善工程造价咨询服务收费的通知》（浙价服〔2009〕84号）文计算，其中结算超过5%核减率（超过送审造价</w:t>
      </w:r>
      <w:r>
        <w:rPr>
          <w:rFonts w:hint="eastAsia" w:ascii="宋体" w:hAnsi="宋体"/>
          <w:color w:val="000000"/>
          <w:sz w:val="24"/>
          <w:highlight w:val="none"/>
          <w:u w:val="single"/>
          <w:lang w:val="en-US" w:eastAsia="zh-CN"/>
        </w:rPr>
        <w:t>5%</w:t>
      </w:r>
      <w:r>
        <w:rPr>
          <w:rFonts w:hint="eastAsia" w:ascii="宋体" w:hAnsi="宋体"/>
          <w:color w:val="000000"/>
          <w:sz w:val="24"/>
          <w:highlight w:val="none"/>
          <w:u w:val="single"/>
        </w:rPr>
        <w:t>以外的核减额）和核增造价引起的追加收费（核增、核减不相互抵扣），由承包人承担，并可由发包人在应付工程款中扣除直接支付给中介审核机构 。</w:t>
      </w:r>
    </w:p>
    <w:p>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14.4 最终结清</w:t>
      </w:r>
    </w:p>
    <w:p>
      <w:pPr>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14.4.1 最终结清申请单</w:t>
      </w:r>
    </w:p>
    <w:p>
      <w:pPr>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承包人提交最终结清申请单的份数：</w:t>
      </w:r>
      <w:r>
        <w:rPr>
          <w:rFonts w:hint="eastAsia" w:ascii="宋体" w:hAnsi="宋体"/>
          <w:color w:val="000000"/>
          <w:sz w:val="24"/>
          <w:highlight w:val="none"/>
          <w:u w:val="single"/>
        </w:rPr>
        <w:t>满足发包人及相关部门审查要求 。</w:t>
      </w:r>
    </w:p>
    <w:p>
      <w:pPr>
        <w:spacing w:line="120" w:lineRule="auto"/>
        <w:ind w:firstLine="480" w:firstLineChars="200"/>
        <w:jc w:val="left"/>
        <w:rPr>
          <w:rFonts w:ascii="宋体" w:hAnsi="宋体"/>
          <w:color w:val="000000"/>
          <w:sz w:val="24"/>
          <w:highlight w:val="none"/>
        </w:rPr>
      </w:pPr>
      <w:r>
        <w:rPr>
          <w:rFonts w:ascii="宋体" w:hAnsi="宋体"/>
          <w:color w:val="000000"/>
          <w:kern w:val="0"/>
          <w:sz w:val="24"/>
          <w:highlight w:val="none"/>
        </w:rPr>
        <w:t>承包人提交最终结算申请单的期限：</w:t>
      </w:r>
      <w:r>
        <w:rPr>
          <w:rFonts w:hint="eastAsia" w:ascii="宋体" w:hAnsi="宋体"/>
          <w:color w:val="000000"/>
          <w:sz w:val="24"/>
          <w:highlight w:val="none"/>
          <w:u w:val="single"/>
        </w:rPr>
        <w:t>按照通用合同条款</w:t>
      </w:r>
      <w:r>
        <w:rPr>
          <w:rFonts w:ascii="宋体" w:hAnsi="宋体"/>
          <w:color w:val="000000"/>
          <w:sz w:val="24"/>
          <w:highlight w:val="none"/>
        </w:rPr>
        <w:t xml:space="preserve">。 </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14.4.2 最终结清证书和支付</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（1）发包人完成最终结清申请单的</w:t>
      </w:r>
      <w:r>
        <w:rPr>
          <w:rFonts w:hint="eastAsia" w:ascii="宋体" w:hAnsi="宋体"/>
          <w:color w:val="000000"/>
          <w:sz w:val="24"/>
          <w:highlight w:val="none"/>
        </w:rPr>
        <w:t>审批</w:t>
      </w:r>
      <w:r>
        <w:rPr>
          <w:rFonts w:ascii="宋体" w:hAnsi="宋体"/>
          <w:color w:val="000000"/>
          <w:sz w:val="24"/>
          <w:highlight w:val="none"/>
        </w:rPr>
        <w:t>并颁发最终结清证书的期限：</w:t>
      </w:r>
      <w:r>
        <w:rPr>
          <w:rFonts w:hint="eastAsia" w:ascii="宋体" w:hAnsi="宋体"/>
          <w:color w:val="000000"/>
          <w:sz w:val="24"/>
          <w:highlight w:val="none"/>
          <w:u w:val="single"/>
        </w:rPr>
        <w:t>按照通用合同条款</w:t>
      </w:r>
      <w:r>
        <w:rPr>
          <w:rFonts w:ascii="宋体" w:hAnsi="宋体"/>
          <w:color w:val="000000"/>
          <w:sz w:val="24"/>
          <w:highlight w:val="none"/>
        </w:rPr>
        <w:t>。</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（2）发包人完成支付的期限：</w:t>
      </w:r>
      <w:r>
        <w:rPr>
          <w:rFonts w:hint="eastAsia" w:ascii="宋体" w:hAnsi="宋体"/>
          <w:color w:val="000000"/>
          <w:sz w:val="24"/>
          <w:highlight w:val="none"/>
          <w:u w:val="single"/>
        </w:rPr>
        <w:t>按照通用合同条款</w:t>
      </w:r>
      <w:r>
        <w:rPr>
          <w:rFonts w:ascii="宋体" w:hAnsi="宋体"/>
          <w:color w:val="000000"/>
          <w:sz w:val="24"/>
          <w:highlight w:val="none"/>
        </w:rPr>
        <w:t>。</w:t>
      </w:r>
    </w:p>
    <w:p>
      <w:pPr>
        <w:pStyle w:val="3"/>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15. 缺陷责任期与保修</w:t>
      </w:r>
    </w:p>
    <w:p>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15.2缺陷责任期</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缺陷责任期的具体期限：</w:t>
      </w:r>
      <w:r>
        <w:rPr>
          <w:rFonts w:hint="eastAsia" w:ascii="宋体" w:hAnsi="宋体"/>
          <w:color w:val="000000"/>
          <w:sz w:val="24"/>
          <w:highlight w:val="none"/>
          <w:u w:val="single"/>
        </w:rPr>
        <w:t>缺陷责任期</w:t>
      </w:r>
      <w:r>
        <w:rPr>
          <w:rFonts w:hint="eastAsia" w:ascii="宋体" w:hAnsi="宋体"/>
          <w:color w:val="000000"/>
          <w:sz w:val="24"/>
          <w:highlight w:val="none"/>
          <w:u w:val="single"/>
          <w:lang w:val="en-US" w:eastAsia="zh-CN"/>
        </w:rPr>
        <w:t xml:space="preserve"> 24</w:t>
      </w:r>
      <w:r>
        <w:rPr>
          <w:rFonts w:hint="eastAsia" w:ascii="宋体" w:hAnsi="宋体"/>
          <w:color w:val="000000"/>
          <w:sz w:val="24"/>
          <w:highlight w:val="none"/>
          <w:u w:val="single"/>
        </w:rPr>
        <w:t>个月，其余按通用合同条款执行</w:t>
      </w:r>
      <w:r>
        <w:rPr>
          <w:rFonts w:ascii="宋体" w:hAnsi="宋体"/>
          <w:color w:val="000000"/>
          <w:sz w:val="24"/>
          <w:highlight w:val="none"/>
          <w:u w:val="single"/>
        </w:rPr>
        <w:t>。</w:t>
      </w:r>
    </w:p>
    <w:p>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15.3 质量保证金</w:t>
      </w:r>
    </w:p>
    <w:p>
      <w:pPr>
        <w:spacing w:after="120" w:line="120" w:lineRule="auto"/>
        <w:ind w:firstLine="480" w:firstLineChars="200"/>
        <w:outlineLvl w:val="0"/>
      </w:pPr>
      <w:r>
        <w:rPr>
          <w:rFonts w:hint="eastAsia" w:ascii="宋体" w:hAnsi="宋体"/>
          <w:color w:val="000000"/>
          <w:sz w:val="24"/>
          <w:highlight w:val="none"/>
        </w:rPr>
        <w:t>关于是否扣留质量保证金的约定：</w:t>
      </w:r>
      <w:r>
        <w:rPr>
          <w:rFonts w:hint="eastAsia" w:ascii="宋体" w:hAnsi="宋体"/>
          <w:color w:val="000000"/>
          <w:sz w:val="24"/>
          <w:highlight w:val="none"/>
          <w:u w:val="single"/>
        </w:rPr>
        <w:t>扣留质量保证金</w:t>
      </w:r>
      <w:r>
        <w:rPr>
          <w:rFonts w:ascii="宋体" w:hAnsi="宋体"/>
          <w:color w:val="000000"/>
          <w:sz w:val="24"/>
          <w:highlight w:val="none"/>
          <w:u w:val="single"/>
        </w:rPr>
        <w:t>。</w:t>
      </w:r>
      <w:r>
        <w:rPr>
          <w:rFonts w:hint="eastAsia" w:ascii="宋体" w:hAnsi="宋体"/>
          <w:color w:val="000000"/>
          <w:sz w:val="24"/>
          <w:highlight w:val="none"/>
          <w:u w:val="single"/>
        </w:rPr>
        <w:t>在工程项目竣工前，承包人按专用合同条款第3.7条提供履约担保的，发包人不得同时预留工程质量保证金。</w:t>
      </w:r>
    </w:p>
    <w:p>
      <w:pPr>
        <w:spacing w:line="120" w:lineRule="auto"/>
        <w:ind w:firstLine="480" w:firstLineChars="200"/>
        <w:jc w:val="left"/>
        <w:outlineLvl w:val="0"/>
        <w:rPr>
          <w:rFonts w:ascii="宋体" w:hAnsi="宋体"/>
          <w:color w:val="000000"/>
          <w:sz w:val="24"/>
          <w:highlight w:val="none"/>
        </w:rPr>
      </w:pPr>
      <w:r>
        <w:rPr>
          <w:rFonts w:ascii="宋体" w:hAnsi="宋体"/>
          <w:color w:val="000000"/>
          <w:sz w:val="24"/>
          <w:highlight w:val="none"/>
        </w:rPr>
        <w:t xml:space="preserve">15.3.1 </w:t>
      </w:r>
      <w:r>
        <w:rPr>
          <w:rFonts w:hint="eastAsia" w:ascii="宋体" w:hAnsi="宋体"/>
          <w:color w:val="000000"/>
          <w:sz w:val="24"/>
          <w:highlight w:val="none"/>
        </w:rPr>
        <w:t>承包人提供</w:t>
      </w:r>
      <w:r>
        <w:rPr>
          <w:rFonts w:ascii="宋体" w:hAnsi="宋体"/>
          <w:color w:val="000000"/>
          <w:sz w:val="24"/>
          <w:highlight w:val="none"/>
        </w:rPr>
        <w:t>质量保证金的</w:t>
      </w:r>
      <w:r>
        <w:rPr>
          <w:rFonts w:hint="eastAsia" w:ascii="宋体" w:hAnsi="宋体"/>
          <w:color w:val="000000"/>
          <w:sz w:val="24"/>
          <w:highlight w:val="none"/>
        </w:rPr>
        <w:t>方</w:t>
      </w:r>
      <w:r>
        <w:rPr>
          <w:rFonts w:ascii="宋体" w:hAnsi="宋体"/>
          <w:color w:val="000000"/>
          <w:sz w:val="24"/>
          <w:highlight w:val="none"/>
        </w:rPr>
        <w:t>式</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质量保证金采用以下第</w:t>
      </w:r>
      <w:r>
        <w:rPr>
          <w:rFonts w:hint="eastAsia" w:ascii="宋体" w:hAnsi="宋体"/>
          <w:color w:val="000000"/>
          <w:sz w:val="24"/>
          <w:highlight w:val="none"/>
          <w:u w:val="single"/>
        </w:rPr>
        <w:t>2</w:t>
      </w:r>
      <w:r>
        <w:rPr>
          <w:rFonts w:ascii="宋体" w:hAnsi="宋体"/>
          <w:color w:val="000000"/>
          <w:sz w:val="24"/>
          <w:highlight w:val="none"/>
        </w:rPr>
        <w:t>种方式：</w:t>
      </w:r>
    </w:p>
    <w:p>
      <w:pPr>
        <w:autoSpaceDE w:val="0"/>
        <w:autoSpaceDN w:val="0"/>
        <w:adjustRightInd w:val="0"/>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（1）</w:t>
      </w:r>
      <w:r>
        <w:rPr>
          <w:rFonts w:hint="eastAsia" w:ascii="宋体" w:hAnsi="宋体"/>
          <w:iCs/>
          <w:color w:val="000000"/>
          <w:kern w:val="0"/>
          <w:sz w:val="24"/>
          <w:highlight w:val="none"/>
          <w:u w:val="single"/>
        </w:rPr>
        <w:t>质量保证金保函</w:t>
      </w:r>
      <w:r>
        <w:rPr>
          <w:rFonts w:ascii="宋体" w:hAnsi="宋体"/>
          <w:color w:val="000000"/>
          <w:kern w:val="0"/>
          <w:sz w:val="24"/>
          <w:highlight w:val="none"/>
        </w:rPr>
        <w:t>，保证金额为</w:t>
      </w:r>
      <w:r>
        <w:rPr>
          <w:rFonts w:ascii="宋体" w:hAnsi="宋体"/>
          <w:color w:val="000000"/>
          <w:kern w:val="0"/>
          <w:sz w:val="24"/>
          <w:highlight w:val="none"/>
          <w:u w:val="none"/>
        </w:rPr>
        <w:t>：</w:t>
      </w:r>
      <w:r>
        <w:rPr>
          <w:rFonts w:hint="eastAsia" w:ascii="宋体" w:hAnsi="宋体"/>
          <w:color w:val="000000"/>
          <w:kern w:val="0"/>
          <w:sz w:val="24"/>
          <w:highlight w:val="none"/>
          <w:u w:val="single"/>
          <w:lang w:val="en-US" w:eastAsia="zh-CN"/>
        </w:rPr>
        <w:t xml:space="preserve"> </w:t>
      </w:r>
      <w:r>
        <w:rPr>
          <w:rFonts w:hint="eastAsia" w:ascii="宋体" w:hAnsi="宋体"/>
          <w:color w:val="000000"/>
          <w:sz w:val="24"/>
          <w:highlight w:val="none"/>
          <w:u w:val="single"/>
        </w:rPr>
        <w:t>/</w:t>
      </w:r>
      <w:r>
        <w:rPr>
          <w:rFonts w:ascii="宋体" w:hAnsi="宋体"/>
          <w:color w:val="000000"/>
          <w:sz w:val="24"/>
          <w:highlight w:val="none"/>
          <w:u w:val="single"/>
        </w:rPr>
        <w:t>；</w:t>
      </w:r>
    </w:p>
    <w:p>
      <w:pPr>
        <w:autoSpaceDE w:val="0"/>
        <w:autoSpaceDN w:val="0"/>
        <w:adjustRightInd w:val="0"/>
        <w:spacing w:line="120" w:lineRule="auto"/>
        <w:ind w:firstLine="480" w:firstLineChars="200"/>
        <w:jc w:val="left"/>
        <w:rPr>
          <w:rFonts w:hint="eastAsia" w:ascii="宋体" w:hAnsi="宋体" w:eastAsiaTheme="minorEastAsia"/>
          <w:color w:val="000000"/>
          <w:kern w:val="0"/>
          <w:sz w:val="24"/>
          <w:highlight w:val="none"/>
          <w:lang w:val="en-US" w:eastAsia="zh-CN"/>
        </w:rPr>
      </w:pPr>
      <w:r>
        <w:rPr>
          <w:rFonts w:ascii="宋体" w:hAnsi="宋体"/>
          <w:color w:val="000000"/>
          <w:kern w:val="0"/>
          <w:sz w:val="24"/>
          <w:highlight w:val="none"/>
        </w:rPr>
        <w:t>（2）</w:t>
      </w:r>
      <w:r>
        <w:rPr>
          <w:rFonts w:hint="eastAsia" w:ascii="宋体" w:hAnsi="宋体"/>
          <w:color w:val="000000" w:themeColor="text1"/>
          <w:kern w:val="0"/>
          <w:sz w:val="24"/>
          <w:highlight w:val="none"/>
          <w:u w:val="single"/>
          <w:lang w:val="en-US" w:eastAsia="zh-CN"/>
          <w14:textFill>
            <w14:solidFill>
              <w14:schemeClr w14:val="tx1"/>
            </w14:solidFill>
          </w14:textFill>
        </w:rPr>
        <w:t>5</w:t>
      </w:r>
      <w:r>
        <w:rPr>
          <w:rFonts w:ascii="宋体" w:hAnsi="宋体"/>
          <w:color w:val="000000" w:themeColor="text1"/>
          <w:kern w:val="0"/>
          <w:sz w:val="24"/>
          <w:highlight w:val="none"/>
          <w:u w:val="single"/>
          <w14:textFill>
            <w14:solidFill>
              <w14:schemeClr w14:val="tx1"/>
            </w14:solidFill>
          </w14:textFill>
        </w:rPr>
        <w:t>%的工程</w:t>
      </w:r>
      <w:r>
        <w:rPr>
          <w:rFonts w:hint="eastAsia" w:ascii="宋体" w:hAnsi="宋体"/>
          <w:color w:val="000000" w:themeColor="text1"/>
          <w:sz w:val="24"/>
          <w:highlight w:val="none"/>
          <w:u w:val="single"/>
          <w14:textFill>
            <w14:solidFill>
              <w14:schemeClr w14:val="tx1"/>
            </w14:solidFill>
          </w14:textFill>
        </w:rPr>
        <w:t>结算价</w:t>
      </w:r>
      <w:r>
        <w:rPr>
          <w:rFonts w:ascii="宋体" w:hAnsi="宋体"/>
          <w:color w:val="000000" w:themeColor="text1"/>
          <w:sz w:val="24"/>
          <w:highlight w:val="none"/>
          <w:u w:val="single"/>
          <w14:textFill>
            <w14:solidFill>
              <w14:schemeClr w14:val="tx1"/>
            </w14:solidFill>
          </w14:textFill>
        </w:rPr>
        <w:t>款</w:t>
      </w:r>
      <w:r>
        <w:rPr>
          <w:rFonts w:ascii="宋体" w:hAnsi="宋体"/>
          <w:color w:val="000000" w:themeColor="text1"/>
          <w:kern w:val="0"/>
          <w:sz w:val="24"/>
          <w:highlight w:val="none"/>
          <w14:textFill>
            <w14:solidFill>
              <w14:schemeClr w14:val="tx1"/>
            </w14:solidFill>
          </w14:textFill>
        </w:rPr>
        <w:t>；</w:t>
      </w:r>
      <w:r>
        <w:rPr>
          <w:rFonts w:hint="eastAsia" w:ascii="宋体" w:hAnsi="宋体"/>
          <w:color w:val="FF0000"/>
          <w:kern w:val="0"/>
          <w:sz w:val="24"/>
          <w:highlight w:val="none"/>
          <w:lang w:val="en-US" w:eastAsia="zh-CN"/>
        </w:rPr>
        <w:t xml:space="preserve"> </w:t>
      </w:r>
    </w:p>
    <w:p>
      <w:pPr>
        <w:autoSpaceDE w:val="0"/>
        <w:autoSpaceDN w:val="0"/>
        <w:adjustRightInd w:val="0"/>
        <w:spacing w:line="120" w:lineRule="auto"/>
        <w:ind w:firstLine="480" w:firstLineChars="200"/>
        <w:jc w:val="left"/>
        <w:rPr>
          <w:rFonts w:hint="eastAsia" w:ascii="宋体" w:hAnsi="宋体"/>
          <w:color w:val="000000"/>
          <w:kern w:val="0"/>
          <w:sz w:val="24"/>
          <w:highlight w:val="none"/>
        </w:rPr>
      </w:pPr>
      <w:r>
        <w:rPr>
          <w:rFonts w:ascii="宋体" w:hAnsi="宋体"/>
          <w:color w:val="000000"/>
          <w:kern w:val="0"/>
          <w:sz w:val="24"/>
          <w:highlight w:val="none"/>
        </w:rPr>
        <w:t>（3）其他</w:t>
      </w:r>
      <w:r>
        <w:rPr>
          <w:rFonts w:hint="eastAsia" w:ascii="宋体" w:hAnsi="宋体"/>
          <w:color w:val="000000"/>
          <w:kern w:val="0"/>
          <w:sz w:val="24"/>
          <w:highlight w:val="none"/>
        </w:rPr>
        <w:t>方</w:t>
      </w:r>
      <w:r>
        <w:rPr>
          <w:rFonts w:ascii="宋体" w:hAnsi="宋体"/>
          <w:color w:val="000000"/>
          <w:kern w:val="0"/>
          <w:sz w:val="24"/>
          <w:highlight w:val="none"/>
        </w:rPr>
        <w:t>式:</w:t>
      </w:r>
      <w:r>
        <w:rPr>
          <w:rFonts w:hint="eastAsia" w:ascii="宋体" w:hAnsi="宋体"/>
          <w:color w:val="000000"/>
          <w:kern w:val="0"/>
          <w:sz w:val="24"/>
          <w:highlight w:val="none"/>
          <w:u w:val="single"/>
        </w:rPr>
        <w:t xml:space="preserve">   /  </w:t>
      </w:r>
      <w:r>
        <w:rPr>
          <w:rFonts w:ascii="宋体" w:hAnsi="宋体"/>
          <w:color w:val="000000"/>
          <w:kern w:val="0"/>
          <w:sz w:val="24"/>
          <w:highlight w:val="none"/>
          <w:u w:val="single"/>
        </w:rPr>
        <w:t xml:space="preserve"> </w:t>
      </w:r>
      <w:r>
        <w:rPr>
          <w:rFonts w:ascii="宋体" w:hAnsi="宋体"/>
          <w:color w:val="000000"/>
          <w:kern w:val="0"/>
          <w:sz w:val="24"/>
          <w:highlight w:val="none"/>
        </w:rPr>
        <w:t>。</w:t>
      </w:r>
    </w:p>
    <w:p>
      <w:pPr>
        <w:spacing w:line="120" w:lineRule="auto"/>
        <w:ind w:firstLine="480" w:firstLineChars="200"/>
        <w:jc w:val="left"/>
        <w:outlineLvl w:val="0"/>
        <w:rPr>
          <w:rFonts w:ascii="宋体" w:hAnsi="宋体"/>
          <w:color w:val="000000"/>
          <w:sz w:val="24"/>
          <w:highlight w:val="none"/>
        </w:rPr>
      </w:pPr>
      <w:r>
        <w:rPr>
          <w:rFonts w:ascii="宋体" w:hAnsi="宋体"/>
          <w:color w:val="000000"/>
          <w:sz w:val="24"/>
          <w:highlight w:val="none"/>
        </w:rPr>
        <w:t xml:space="preserve">15.3.2 质量保证金的扣留 </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质量保证金的扣留采取以下第</w:t>
      </w:r>
      <w:r>
        <w:rPr>
          <w:rFonts w:hint="eastAsia" w:ascii="宋体" w:hAnsi="宋体"/>
          <w:color w:val="000000"/>
          <w:sz w:val="24"/>
          <w:highlight w:val="none"/>
          <w:u w:val="single"/>
        </w:rPr>
        <w:t xml:space="preserve"> 2</w:t>
      </w:r>
      <w:r>
        <w:rPr>
          <w:rFonts w:hint="eastAsia" w:ascii="宋体" w:hAnsi="宋体"/>
          <w:color w:val="000000"/>
          <w:sz w:val="24"/>
          <w:highlight w:val="none"/>
          <w:u w:val="single"/>
          <w:lang w:val="en-US" w:eastAsia="zh-CN"/>
        </w:rPr>
        <w:t xml:space="preserve"> </w:t>
      </w:r>
      <w:r>
        <w:rPr>
          <w:rFonts w:ascii="宋体" w:hAnsi="宋体"/>
          <w:color w:val="000000"/>
          <w:sz w:val="24"/>
          <w:highlight w:val="none"/>
        </w:rPr>
        <w:t>种方式：</w:t>
      </w:r>
    </w:p>
    <w:p>
      <w:pPr>
        <w:autoSpaceDE w:val="0"/>
        <w:autoSpaceDN w:val="0"/>
        <w:adjustRightInd w:val="0"/>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（1）在支付工程进度款时逐次扣留，在此情形下，质量保证金的计算基数不包括预付款的支付、扣回以及价格调整的金额；</w:t>
      </w:r>
    </w:p>
    <w:p>
      <w:pPr>
        <w:autoSpaceDE w:val="0"/>
        <w:autoSpaceDN w:val="0"/>
        <w:adjustRightInd w:val="0"/>
        <w:spacing w:line="120" w:lineRule="auto"/>
        <w:ind w:firstLine="480" w:firstLineChars="200"/>
        <w:jc w:val="left"/>
        <w:outlineLvl w:val="0"/>
        <w:rPr>
          <w:rFonts w:ascii="宋体" w:hAnsi="宋体"/>
          <w:color w:val="000000"/>
          <w:kern w:val="0"/>
          <w:sz w:val="24"/>
          <w:highlight w:val="none"/>
        </w:rPr>
      </w:pPr>
      <w:r>
        <w:rPr>
          <w:rFonts w:ascii="宋体" w:hAnsi="宋体"/>
          <w:color w:val="000000"/>
          <w:kern w:val="0"/>
          <w:sz w:val="24"/>
          <w:highlight w:val="none"/>
        </w:rPr>
        <w:t>（2）工程竣工结算时一次性扣留质量保证金；</w:t>
      </w:r>
    </w:p>
    <w:p>
      <w:pPr>
        <w:autoSpaceDE w:val="0"/>
        <w:autoSpaceDN w:val="0"/>
        <w:adjustRightInd w:val="0"/>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（3）其他扣留方式:</w:t>
      </w:r>
      <w:r>
        <w:rPr>
          <w:rFonts w:hint="eastAsia" w:ascii="宋体" w:hAnsi="宋体"/>
          <w:color w:val="000000"/>
          <w:kern w:val="0"/>
          <w:sz w:val="24"/>
          <w:highlight w:val="none"/>
          <w:u w:val="single"/>
        </w:rPr>
        <w:t xml:space="preserve">  /  </w:t>
      </w:r>
      <w:r>
        <w:rPr>
          <w:rFonts w:ascii="宋体" w:hAnsi="宋体"/>
          <w:color w:val="000000"/>
          <w:kern w:val="0"/>
          <w:sz w:val="24"/>
          <w:highlight w:val="none"/>
          <w:u w:val="single"/>
        </w:rPr>
        <w:t xml:space="preserve"> </w:t>
      </w:r>
      <w:r>
        <w:rPr>
          <w:rFonts w:ascii="宋体" w:hAnsi="宋体"/>
          <w:color w:val="000000"/>
          <w:kern w:val="0"/>
          <w:sz w:val="24"/>
          <w:highlight w:val="none"/>
        </w:rPr>
        <w:t>。</w:t>
      </w:r>
    </w:p>
    <w:p>
      <w:pPr>
        <w:spacing w:line="120" w:lineRule="auto"/>
        <w:ind w:firstLine="480" w:firstLineChars="200"/>
        <w:jc w:val="left"/>
        <w:rPr>
          <w:rFonts w:hint="eastAsia" w:ascii="宋体" w:hAnsi="宋体"/>
          <w:color w:val="000000"/>
          <w:sz w:val="24"/>
          <w:highlight w:val="none"/>
          <w:u w:val="single"/>
        </w:rPr>
      </w:pPr>
      <w:r>
        <w:rPr>
          <w:rFonts w:ascii="宋体" w:hAnsi="宋体"/>
          <w:color w:val="000000"/>
          <w:sz w:val="24"/>
          <w:highlight w:val="none"/>
        </w:rPr>
        <w:t>关于质量保证金的补充约定：</w:t>
      </w:r>
      <w:r>
        <w:rPr>
          <w:rFonts w:hint="eastAsia" w:ascii="宋体" w:hAnsi="宋体"/>
          <w:color w:val="000000"/>
          <w:sz w:val="24"/>
          <w:highlight w:val="none"/>
          <w:u w:val="single"/>
        </w:rPr>
        <w:t>/。</w:t>
      </w:r>
    </w:p>
    <w:p>
      <w:pPr>
        <w:spacing w:line="120" w:lineRule="auto"/>
        <w:ind w:firstLine="480" w:firstLineChars="200"/>
        <w:jc w:val="left"/>
        <w:outlineLvl w:val="0"/>
        <w:rPr>
          <w:rFonts w:hint="eastAsia" w:ascii="宋体" w:hAnsi="宋体"/>
          <w:color w:val="000000"/>
          <w:sz w:val="24"/>
          <w:highlight w:val="none"/>
        </w:rPr>
      </w:pPr>
      <w:r>
        <w:rPr>
          <w:rFonts w:hint="eastAsia" w:ascii="宋体" w:hAnsi="宋体"/>
          <w:color w:val="000000"/>
          <w:sz w:val="24"/>
          <w:highlight w:val="none"/>
        </w:rPr>
        <w:t>15.3.3质量保证金的退还</w:t>
      </w:r>
    </w:p>
    <w:p>
      <w:pPr>
        <w:autoSpaceDE w:val="0"/>
        <w:autoSpaceDN w:val="0"/>
        <w:adjustRightInd w:val="0"/>
        <w:spacing w:line="360" w:lineRule="exact"/>
        <w:ind w:firstLine="480" w:firstLineChars="200"/>
        <w:jc w:val="left"/>
        <w:rPr>
          <w:rFonts w:hint="eastAsia" w:ascii="宋体"/>
          <w:kern w:val="0"/>
          <w:szCs w:val="21"/>
          <w:highlight w:val="none"/>
          <w:u w:val="single"/>
        </w:rPr>
      </w:pPr>
      <w:r>
        <w:rPr>
          <w:rFonts w:hint="eastAsia" w:ascii="宋体" w:hAnsi="宋体"/>
          <w:color w:val="000000"/>
          <w:sz w:val="24"/>
          <w:highlight w:val="none"/>
          <w:u w:val="single"/>
        </w:rPr>
        <w:t>工程实际竣工验收合格后满</w:t>
      </w:r>
      <w:r>
        <w:rPr>
          <w:rFonts w:hint="eastAsia" w:ascii="宋体" w:hAnsi="宋体"/>
          <w:color w:val="000000"/>
          <w:sz w:val="24"/>
          <w:highlight w:val="none"/>
          <w:u w:val="single"/>
          <w:lang w:eastAsia="zh-CN"/>
        </w:rPr>
        <w:t>五</w:t>
      </w:r>
      <w:r>
        <w:rPr>
          <w:rFonts w:hint="eastAsia" w:ascii="宋体" w:hAnsi="宋体"/>
          <w:color w:val="000000"/>
          <w:sz w:val="24"/>
          <w:highlight w:val="none"/>
          <w:u w:val="single"/>
        </w:rPr>
        <w:t>年返还全部质量保证金（如有剩余）。</w:t>
      </w:r>
    </w:p>
    <w:p>
      <w:pPr>
        <w:spacing w:after="120" w:line="120" w:lineRule="auto"/>
        <w:ind w:firstLine="480" w:firstLineChars="200"/>
        <w:rPr>
          <w:rFonts w:ascii="宋体" w:hAnsi="宋体"/>
          <w:sz w:val="24"/>
          <w:highlight w:val="none"/>
        </w:rPr>
      </w:pPr>
      <w:r>
        <w:rPr>
          <w:rFonts w:ascii="宋体" w:hAnsi="宋体"/>
          <w:sz w:val="24"/>
          <w:highlight w:val="none"/>
        </w:rPr>
        <w:t>15.4保修</w:t>
      </w:r>
    </w:p>
    <w:p>
      <w:pPr>
        <w:spacing w:line="120" w:lineRule="auto"/>
        <w:ind w:firstLine="468" w:firstLineChars="195"/>
        <w:jc w:val="left"/>
        <w:rPr>
          <w:rFonts w:ascii="宋体" w:hAnsi="宋体"/>
          <w:sz w:val="24"/>
          <w:highlight w:val="none"/>
        </w:rPr>
      </w:pPr>
      <w:r>
        <w:rPr>
          <w:rFonts w:ascii="宋体" w:hAnsi="宋体"/>
          <w:sz w:val="24"/>
          <w:highlight w:val="none"/>
        </w:rPr>
        <w:t>15.4.1 保修责任</w:t>
      </w:r>
    </w:p>
    <w:p>
      <w:pPr>
        <w:spacing w:line="120" w:lineRule="auto"/>
        <w:ind w:firstLine="468" w:firstLineChars="195"/>
        <w:jc w:val="left"/>
        <w:rPr>
          <w:rFonts w:ascii="宋体" w:hAnsi="宋体"/>
          <w:color w:val="FF0000"/>
          <w:kern w:val="0"/>
          <w:sz w:val="24"/>
          <w:highlight w:val="none"/>
        </w:rPr>
      </w:pPr>
      <w:r>
        <w:rPr>
          <w:rFonts w:ascii="宋体" w:hAnsi="宋体"/>
          <w:sz w:val="24"/>
          <w:highlight w:val="none"/>
        </w:rPr>
        <w:t>工程保修期为：</w:t>
      </w:r>
      <w:r>
        <w:rPr>
          <w:rFonts w:hint="eastAsia" w:ascii="宋体" w:hAnsi="宋体"/>
          <w:sz w:val="24"/>
          <w:highlight w:val="none"/>
          <w:u w:val="single"/>
          <w:lang w:val="en-US" w:eastAsia="zh-CN"/>
        </w:rPr>
        <w:t xml:space="preserve"> </w:t>
      </w:r>
      <w:r>
        <w:rPr>
          <w:rFonts w:hint="eastAsia" w:ascii="宋体" w:hAnsi="宋体"/>
          <w:kern w:val="0"/>
          <w:sz w:val="24"/>
          <w:highlight w:val="none"/>
          <w:u w:val="single"/>
          <w:lang w:val="en-US" w:eastAsia="zh-CN"/>
        </w:rPr>
        <w:t xml:space="preserve">5年 </w:t>
      </w:r>
      <w:r>
        <w:rPr>
          <w:rFonts w:ascii="宋体" w:hAnsi="宋体"/>
          <w:kern w:val="0"/>
          <w:sz w:val="24"/>
          <w:highlight w:val="none"/>
        </w:rPr>
        <w:t>。</w:t>
      </w:r>
    </w:p>
    <w:p>
      <w:pPr>
        <w:spacing w:line="120" w:lineRule="auto"/>
        <w:ind w:firstLine="468" w:firstLineChars="195"/>
        <w:jc w:val="left"/>
        <w:rPr>
          <w:rFonts w:ascii="宋体" w:hAnsi="宋体"/>
          <w:color w:val="000000"/>
          <w:sz w:val="24"/>
          <w:highlight w:val="none"/>
        </w:rPr>
      </w:pPr>
      <w:r>
        <w:rPr>
          <w:rFonts w:ascii="宋体" w:hAnsi="宋体"/>
          <w:color w:val="000000"/>
          <w:sz w:val="24"/>
          <w:highlight w:val="none"/>
        </w:rPr>
        <w:t>15.4.3 修复通知</w:t>
      </w:r>
    </w:p>
    <w:p>
      <w:pPr>
        <w:spacing w:line="120" w:lineRule="auto"/>
        <w:ind w:firstLine="468" w:firstLineChars="195"/>
        <w:jc w:val="left"/>
        <w:rPr>
          <w:rFonts w:ascii="宋体" w:hAnsi="宋体"/>
          <w:color w:val="000000"/>
          <w:kern w:val="0"/>
          <w:sz w:val="24"/>
          <w:highlight w:val="none"/>
          <w:u w:val="single"/>
        </w:rPr>
      </w:pPr>
      <w:r>
        <w:rPr>
          <w:rFonts w:ascii="宋体" w:hAnsi="宋体"/>
          <w:color w:val="000000"/>
          <w:kern w:val="0"/>
          <w:sz w:val="24"/>
          <w:highlight w:val="none"/>
        </w:rPr>
        <w:t>承包人收到保修通知并到达工程现场的合理时间：</w:t>
      </w:r>
      <w:r>
        <w:rPr>
          <w:rFonts w:hint="eastAsia" w:ascii="宋体" w:hAnsi="宋体"/>
          <w:color w:val="000000"/>
          <w:kern w:val="0"/>
          <w:sz w:val="24"/>
          <w:highlight w:val="none"/>
          <w:u w:val="single"/>
        </w:rPr>
        <w:t>24小时内</w:t>
      </w:r>
      <w:r>
        <w:rPr>
          <w:rFonts w:ascii="宋体" w:hAnsi="宋体"/>
          <w:color w:val="000000"/>
          <w:kern w:val="0"/>
          <w:sz w:val="24"/>
          <w:highlight w:val="none"/>
          <w:u w:val="single"/>
        </w:rPr>
        <w:t>。</w:t>
      </w:r>
    </w:p>
    <w:p>
      <w:pPr>
        <w:pStyle w:val="3"/>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16. 违约</w:t>
      </w:r>
    </w:p>
    <w:p>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16.1 发包人违约</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16.1.1发包人违约的情形</w:t>
      </w:r>
    </w:p>
    <w:p>
      <w:pPr>
        <w:spacing w:line="120" w:lineRule="auto"/>
        <w:ind w:firstLine="480" w:firstLineChars="200"/>
        <w:jc w:val="left"/>
        <w:rPr>
          <w:rFonts w:hint="eastAsia" w:ascii="宋体" w:hAnsi="宋体"/>
          <w:color w:val="000000"/>
          <w:kern w:val="0"/>
          <w:sz w:val="24"/>
          <w:highlight w:val="none"/>
          <w:u w:val="single"/>
        </w:rPr>
      </w:pPr>
      <w:r>
        <w:rPr>
          <w:rFonts w:ascii="宋体" w:hAnsi="宋体"/>
          <w:color w:val="000000"/>
          <w:kern w:val="0"/>
          <w:sz w:val="24"/>
          <w:highlight w:val="none"/>
        </w:rPr>
        <w:t>发包人违约的其他情形：</w:t>
      </w:r>
      <w:r>
        <w:rPr>
          <w:rFonts w:ascii="宋体" w:hAnsi="宋体"/>
          <w:color w:val="000000"/>
          <w:kern w:val="0"/>
          <w:sz w:val="24"/>
          <w:highlight w:val="none"/>
          <w:u w:val="single"/>
        </w:rPr>
        <w:t>发包人逾期支付</w:t>
      </w:r>
      <w:r>
        <w:rPr>
          <w:rFonts w:hint="eastAsia" w:ascii="宋体" w:hAnsi="宋体"/>
          <w:color w:val="000000"/>
          <w:kern w:val="0"/>
          <w:sz w:val="24"/>
          <w:highlight w:val="none"/>
          <w:u w:val="single"/>
        </w:rPr>
        <w:t>预付</w:t>
      </w:r>
      <w:r>
        <w:rPr>
          <w:rFonts w:ascii="宋体" w:hAnsi="宋体"/>
          <w:color w:val="000000"/>
          <w:kern w:val="0"/>
          <w:sz w:val="24"/>
          <w:highlight w:val="none"/>
          <w:u w:val="single"/>
        </w:rPr>
        <w:t>款的违约金的计算方式：</w:t>
      </w:r>
      <w:r>
        <w:rPr>
          <w:rFonts w:hint="eastAsia" w:ascii="宋体" w:hAnsi="宋体"/>
          <w:color w:val="000000"/>
          <w:kern w:val="0"/>
          <w:sz w:val="24"/>
          <w:highlight w:val="none"/>
          <w:u w:val="single"/>
        </w:rPr>
        <w:t>支付应付预付款的利息，按应付款额的月5‰支付利息，时间为从约定应付之日起至支付之日止计算利息。</w:t>
      </w:r>
    </w:p>
    <w:p>
      <w:pPr>
        <w:spacing w:line="120" w:lineRule="auto"/>
        <w:ind w:left="1200" w:hanging="1200" w:hangingChars="500"/>
        <w:jc w:val="left"/>
        <w:rPr>
          <w:rFonts w:ascii="宋体" w:hAnsi="宋体"/>
          <w:color w:val="000000"/>
          <w:kern w:val="0"/>
          <w:sz w:val="24"/>
          <w:highlight w:val="none"/>
        </w:rPr>
      </w:pPr>
      <w:r>
        <w:rPr>
          <w:rFonts w:ascii="宋体" w:hAnsi="宋体"/>
          <w:color w:val="000000"/>
          <w:kern w:val="0"/>
          <w:sz w:val="24"/>
          <w:highlight w:val="none"/>
        </w:rPr>
        <w:t xml:space="preserve">    16.1.2 发包人违约的责任</w:t>
      </w:r>
    </w:p>
    <w:p>
      <w:pPr>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发包人违约责任的承担方式和计算方法：</w:t>
      </w:r>
    </w:p>
    <w:p>
      <w:pPr>
        <w:spacing w:line="120" w:lineRule="auto"/>
        <w:ind w:firstLine="480" w:firstLineChars="200"/>
        <w:jc w:val="left"/>
        <w:rPr>
          <w:rFonts w:ascii="宋体" w:hAnsi="宋体"/>
          <w:color w:val="000000"/>
          <w:kern w:val="0"/>
          <w:sz w:val="24"/>
          <w:highlight w:val="none"/>
          <w:u w:val="single"/>
        </w:rPr>
      </w:pPr>
      <w:r>
        <w:rPr>
          <w:rFonts w:ascii="宋体" w:hAnsi="宋体"/>
          <w:color w:val="000000"/>
          <w:kern w:val="0"/>
          <w:sz w:val="24"/>
          <w:highlight w:val="none"/>
        </w:rPr>
        <w:t>（1）因发包人原因未能在计划开工日期前7天内下达开工通知的违约责任：</w:t>
      </w:r>
      <w:r>
        <w:rPr>
          <w:rFonts w:ascii="宋体" w:hAnsi="宋体"/>
          <w:color w:val="000000"/>
          <w:kern w:val="0"/>
          <w:sz w:val="24"/>
          <w:highlight w:val="none"/>
          <w:u w:val="single"/>
        </w:rPr>
        <w:t>开始计算第7天后承包人已进场施工设备租赁费及施工人员窝工费。</w:t>
      </w:r>
    </w:p>
    <w:p>
      <w:pPr>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（2）因发包人原因未能按合同约定支付合同价款的违约责任：</w:t>
      </w:r>
      <w:r>
        <w:rPr>
          <w:rFonts w:ascii="宋体" w:hAnsi="宋体"/>
          <w:color w:val="000000"/>
          <w:kern w:val="0"/>
          <w:sz w:val="24"/>
          <w:highlight w:val="none"/>
          <w:u w:val="single"/>
        </w:rPr>
        <w:t>支付违约金，违约金为应付工程款的利息，利率按中国人民银行发布的同期同类</w:t>
      </w:r>
      <w:r>
        <w:rPr>
          <w:rFonts w:hint="eastAsia" w:ascii="宋体" w:hAnsi="宋体"/>
          <w:color w:val="000000"/>
          <w:kern w:val="0"/>
          <w:sz w:val="24"/>
          <w:highlight w:val="none"/>
          <w:u w:val="single"/>
        </w:rPr>
        <w:t>存</w:t>
      </w:r>
      <w:r>
        <w:rPr>
          <w:rFonts w:ascii="宋体" w:hAnsi="宋体"/>
          <w:color w:val="000000"/>
          <w:kern w:val="0"/>
          <w:sz w:val="24"/>
          <w:highlight w:val="none"/>
          <w:u w:val="single"/>
        </w:rPr>
        <w:t>款基准利率，利息计算时间为应付工程款日至支付工程款日止。</w:t>
      </w:r>
    </w:p>
    <w:p>
      <w:pPr>
        <w:spacing w:line="120" w:lineRule="auto"/>
        <w:ind w:firstLine="480" w:firstLineChars="200"/>
        <w:jc w:val="left"/>
        <w:rPr>
          <w:rFonts w:ascii="宋体" w:hAnsi="宋体"/>
          <w:color w:val="000000"/>
          <w:kern w:val="0"/>
          <w:sz w:val="24"/>
          <w:highlight w:val="none"/>
          <w:u w:val="single"/>
        </w:rPr>
      </w:pPr>
      <w:r>
        <w:rPr>
          <w:rFonts w:ascii="宋体" w:hAnsi="宋体"/>
          <w:color w:val="000000"/>
          <w:kern w:val="0"/>
          <w:sz w:val="24"/>
          <w:highlight w:val="none"/>
        </w:rPr>
        <w:t>（3）发包人违反第10.1款</w:t>
      </w:r>
      <w:r>
        <w:rPr>
          <w:rFonts w:hint="eastAsia" w:ascii="宋体" w:hAnsi="宋体"/>
          <w:color w:val="000000"/>
          <w:kern w:val="0"/>
          <w:sz w:val="24"/>
          <w:highlight w:val="none"/>
        </w:rPr>
        <w:t>〔</w:t>
      </w:r>
      <w:r>
        <w:rPr>
          <w:rFonts w:ascii="宋体" w:hAnsi="宋体"/>
          <w:color w:val="000000"/>
          <w:kern w:val="0"/>
          <w:sz w:val="24"/>
          <w:highlight w:val="none"/>
        </w:rPr>
        <w:t>变更的范围</w:t>
      </w:r>
      <w:r>
        <w:rPr>
          <w:rFonts w:hint="eastAsia" w:ascii="宋体" w:hAnsi="宋体"/>
          <w:color w:val="000000"/>
          <w:kern w:val="0"/>
          <w:sz w:val="24"/>
          <w:highlight w:val="none"/>
        </w:rPr>
        <w:t>〕</w:t>
      </w:r>
      <w:r>
        <w:rPr>
          <w:rFonts w:ascii="宋体" w:hAnsi="宋体"/>
          <w:color w:val="000000"/>
          <w:kern w:val="0"/>
          <w:sz w:val="24"/>
          <w:highlight w:val="none"/>
        </w:rPr>
        <w:t>第（2）项约定，自行实施被取消的工作或转由他人实施的违约责任：</w:t>
      </w:r>
      <w:r>
        <w:rPr>
          <w:rFonts w:hint="eastAsia" w:ascii="宋体" w:hAnsi="宋体"/>
          <w:color w:val="000000"/>
          <w:kern w:val="0"/>
          <w:sz w:val="24"/>
          <w:highlight w:val="none"/>
          <w:u w:val="single"/>
        </w:rPr>
        <w:t>承担给承包人造成的损失</w:t>
      </w:r>
      <w:r>
        <w:rPr>
          <w:rFonts w:ascii="宋体" w:hAnsi="宋体"/>
          <w:color w:val="000000"/>
          <w:kern w:val="0"/>
          <w:sz w:val="24"/>
          <w:highlight w:val="none"/>
          <w:u w:val="single"/>
        </w:rPr>
        <w:t>。</w:t>
      </w:r>
    </w:p>
    <w:p>
      <w:pPr>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（4）发包人提供的材料、工程设备的规格、数量或质量不符合合同约定，或因发包人原因导致交货日期延误或交货地点变更等情况的违约责任：</w:t>
      </w:r>
      <w:r>
        <w:rPr>
          <w:rFonts w:hint="eastAsia" w:ascii="宋体" w:hAnsi="宋体"/>
          <w:color w:val="000000"/>
          <w:kern w:val="0"/>
          <w:sz w:val="24"/>
          <w:highlight w:val="none"/>
          <w:u w:val="single"/>
        </w:rPr>
        <w:t>承担给承包人造成的损失，超过2天可工期顺延。</w:t>
      </w:r>
    </w:p>
    <w:p>
      <w:pPr>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（5）因发包人违反合同约定造成暂停施工的违约责任：</w:t>
      </w:r>
      <w:r>
        <w:rPr>
          <w:rFonts w:hint="eastAsia" w:ascii="宋体" w:hAnsi="宋体"/>
          <w:color w:val="000000"/>
          <w:kern w:val="0"/>
          <w:sz w:val="24"/>
          <w:highlight w:val="none"/>
          <w:u w:val="single"/>
        </w:rPr>
        <w:t xml:space="preserve">承担给承包人造成的损失，超过2天可工期顺延。 </w:t>
      </w:r>
    </w:p>
    <w:p>
      <w:pPr>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（6）发包人无正当理由没有在约定期限内发出复工指示，导致承包人无法复工的违约责任：</w:t>
      </w:r>
      <w:r>
        <w:rPr>
          <w:rFonts w:hint="eastAsia" w:ascii="宋体" w:hAnsi="宋体"/>
          <w:color w:val="000000"/>
          <w:kern w:val="0"/>
          <w:sz w:val="24"/>
          <w:highlight w:val="none"/>
          <w:u w:val="single"/>
        </w:rPr>
        <w:t xml:space="preserve">承担给承包人造成的损失，超过30天可工期顺延。 </w:t>
      </w:r>
    </w:p>
    <w:p>
      <w:pPr>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（7）</w:t>
      </w:r>
      <w:r>
        <w:rPr>
          <w:rFonts w:hint="eastAsia" w:ascii="宋体" w:hAnsi="宋体"/>
          <w:color w:val="000000"/>
          <w:kern w:val="0"/>
          <w:sz w:val="24"/>
          <w:highlight w:val="none"/>
        </w:rPr>
        <w:t>其他：</w:t>
      </w:r>
      <w:r>
        <w:rPr>
          <w:rFonts w:hint="eastAsia" w:ascii="宋体" w:hAnsi="宋体"/>
          <w:color w:val="000000"/>
          <w:kern w:val="0"/>
          <w:sz w:val="24"/>
          <w:highlight w:val="none"/>
          <w:u w:val="single"/>
        </w:rPr>
        <w:t xml:space="preserve">/ </w:t>
      </w:r>
      <w:r>
        <w:rPr>
          <w:rFonts w:ascii="宋体" w:hAnsi="宋体"/>
          <w:color w:val="000000"/>
          <w:kern w:val="0"/>
          <w:sz w:val="24"/>
          <w:highlight w:val="none"/>
        </w:rPr>
        <w:t>。</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16.1.3 因发包人违约解除合同</w:t>
      </w:r>
    </w:p>
    <w:p>
      <w:pPr>
        <w:autoSpaceDE w:val="0"/>
        <w:autoSpaceDN w:val="0"/>
        <w:adjustRightInd w:val="0"/>
        <w:spacing w:line="120" w:lineRule="auto"/>
        <w:ind w:firstLine="480" w:firstLineChars="200"/>
        <w:jc w:val="left"/>
        <w:rPr>
          <w:rFonts w:hint="eastAsia" w:ascii="宋体" w:hAnsi="宋体"/>
          <w:color w:val="000000"/>
          <w:kern w:val="0"/>
          <w:sz w:val="24"/>
          <w:highlight w:val="none"/>
        </w:rPr>
      </w:pPr>
      <w:r>
        <w:rPr>
          <w:rFonts w:ascii="宋体" w:hAnsi="宋体"/>
          <w:color w:val="000000"/>
          <w:kern w:val="0"/>
          <w:sz w:val="24"/>
          <w:highlight w:val="none"/>
        </w:rPr>
        <w:t>承包人按16.1.1项</w:t>
      </w:r>
      <w:r>
        <w:rPr>
          <w:rFonts w:hint="eastAsia" w:ascii="宋体" w:hAnsi="宋体"/>
          <w:color w:val="000000"/>
          <w:kern w:val="0"/>
          <w:sz w:val="24"/>
          <w:highlight w:val="none"/>
        </w:rPr>
        <w:t>〔</w:t>
      </w:r>
      <w:r>
        <w:rPr>
          <w:rFonts w:ascii="宋体" w:hAnsi="宋体"/>
          <w:color w:val="000000"/>
          <w:kern w:val="0"/>
          <w:sz w:val="24"/>
          <w:highlight w:val="none"/>
        </w:rPr>
        <w:t>发包人违约的情形</w:t>
      </w:r>
      <w:r>
        <w:rPr>
          <w:rFonts w:hint="eastAsia" w:ascii="宋体" w:hAnsi="宋体"/>
          <w:color w:val="000000"/>
          <w:kern w:val="0"/>
          <w:sz w:val="24"/>
          <w:highlight w:val="none"/>
        </w:rPr>
        <w:t>〕</w:t>
      </w:r>
      <w:r>
        <w:rPr>
          <w:rFonts w:ascii="宋体" w:hAnsi="宋体"/>
          <w:color w:val="000000"/>
          <w:kern w:val="0"/>
          <w:sz w:val="24"/>
          <w:highlight w:val="none"/>
        </w:rPr>
        <w:t>约定暂停施工满</w:t>
      </w:r>
      <w:r>
        <w:rPr>
          <w:rFonts w:ascii="宋体" w:hAnsi="宋体"/>
          <w:color w:val="000000"/>
          <w:kern w:val="0"/>
          <w:sz w:val="24"/>
          <w:highlight w:val="none"/>
          <w:u w:val="single"/>
        </w:rPr>
        <w:t xml:space="preserve"> </w:t>
      </w:r>
      <w:r>
        <w:rPr>
          <w:rFonts w:hint="eastAsia" w:ascii="宋体" w:hAnsi="宋体"/>
          <w:color w:val="000000"/>
          <w:kern w:val="0"/>
          <w:sz w:val="24"/>
          <w:highlight w:val="none"/>
          <w:u w:val="single"/>
        </w:rPr>
        <w:t xml:space="preserve">60 </w:t>
      </w:r>
      <w:r>
        <w:rPr>
          <w:rFonts w:ascii="宋体" w:hAnsi="宋体"/>
          <w:color w:val="000000"/>
          <w:kern w:val="0"/>
          <w:sz w:val="24"/>
          <w:highlight w:val="none"/>
        </w:rPr>
        <w:t>天后发包人仍不纠正其违约行为并致使合同目的不能实现的，承包人有权解除合同。</w:t>
      </w:r>
    </w:p>
    <w:p>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16.2 承包人违约</w:t>
      </w:r>
    </w:p>
    <w:p>
      <w:pPr>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16.2.1 承包人违约的情形</w:t>
      </w:r>
    </w:p>
    <w:p>
      <w:pPr>
        <w:spacing w:line="120" w:lineRule="auto"/>
        <w:ind w:firstLine="480" w:firstLineChars="200"/>
        <w:jc w:val="left"/>
        <w:rPr>
          <w:rFonts w:hint="eastAsia" w:ascii="宋体" w:hAnsi="宋体"/>
          <w:color w:val="000000"/>
          <w:kern w:val="0"/>
          <w:sz w:val="24"/>
          <w:highlight w:val="none"/>
        </w:rPr>
      </w:pPr>
      <w:r>
        <w:rPr>
          <w:rFonts w:ascii="宋体" w:hAnsi="宋体"/>
          <w:color w:val="000000"/>
          <w:kern w:val="0"/>
          <w:sz w:val="24"/>
          <w:highlight w:val="none"/>
        </w:rPr>
        <w:t>承包人违约的其他情形：</w:t>
      </w:r>
    </w:p>
    <w:p>
      <w:pPr>
        <w:autoSpaceDE w:val="0"/>
        <w:autoSpaceDN w:val="0"/>
        <w:adjustRightInd w:val="0"/>
        <w:spacing w:line="120" w:lineRule="auto"/>
        <w:ind w:firstLine="480" w:firstLineChars="200"/>
        <w:jc w:val="left"/>
        <w:rPr>
          <w:rFonts w:hint="eastAsia" w:ascii="宋体" w:hAnsi="宋体"/>
          <w:color w:val="000000"/>
          <w:kern w:val="0"/>
          <w:sz w:val="24"/>
          <w:highlight w:val="none"/>
          <w:u w:val="single"/>
        </w:rPr>
      </w:pPr>
      <w:r>
        <w:rPr>
          <w:rFonts w:hint="eastAsia" w:ascii="宋体" w:hAnsi="宋体"/>
          <w:color w:val="000000"/>
          <w:kern w:val="0"/>
          <w:sz w:val="24"/>
          <w:highlight w:val="none"/>
          <w:u w:val="single"/>
        </w:rPr>
        <w:t>（1）机械设备、施工项目班子未按投标承诺及时到位；</w:t>
      </w:r>
    </w:p>
    <w:p>
      <w:pPr>
        <w:autoSpaceDE w:val="0"/>
        <w:autoSpaceDN w:val="0"/>
        <w:adjustRightInd w:val="0"/>
        <w:spacing w:line="120" w:lineRule="auto"/>
        <w:ind w:firstLine="480" w:firstLineChars="200"/>
        <w:jc w:val="left"/>
        <w:rPr>
          <w:rFonts w:hint="eastAsia" w:ascii="宋体" w:hAnsi="宋体"/>
          <w:color w:val="000000"/>
          <w:kern w:val="0"/>
          <w:sz w:val="24"/>
          <w:highlight w:val="none"/>
          <w:u w:val="single"/>
        </w:rPr>
      </w:pPr>
      <w:r>
        <w:rPr>
          <w:rFonts w:hint="eastAsia" w:ascii="宋体" w:hAnsi="宋体"/>
          <w:color w:val="000000"/>
          <w:kern w:val="0"/>
          <w:sz w:val="24"/>
          <w:highlight w:val="none"/>
          <w:u w:val="single"/>
        </w:rPr>
        <w:t>（2）本工程在实施过程中，如承包人的施工队伍素质、力量、现场管理班子、现场安全文明施工不符合投标文件的承诺，造成现场管理混乱、工程质量和进度达不到投标所承诺的要求；</w:t>
      </w:r>
    </w:p>
    <w:p>
      <w:pPr>
        <w:autoSpaceDE w:val="0"/>
        <w:autoSpaceDN w:val="0"/>
        <w:adjustRightInd w:val="0"/>
        <w:spacing w:line="120" w:lineRule="auto"/>
        <w:ind w:firstLine="480" w:firstLineChars="200"/>
        <w:jc w:val="left"/>
        <w:rPr>
          <w:rFonts w:hint="eastAsia" w:ascii="宋体" w:hAnsi="宋体"/>
          <w:color w:val="000000"/>
          <w:kern w:val="0"/>
          <w:sz w:val="24"/>
          <w:highlight w:val="none"/>
          <w:u w:val="single"/>
        </w:rPr>
      </w:pPr>
      <w:r>
        <w:rPr>
          <w:rFonts w:hint="eastAsia" w:ascii="宋体" w:hAnsi="宋体"/>
          <w:color w:val="000000"/>
          <w:kern w:val="0"/>
          <w:sz w:val="24"/>
          <w:highlight w:val="none"/>
          <w:u w:val="single"/>
        </w:rPr>
        <w:t>（3）承包人允许其他人挂靠经营、私自转包；</w:t>
      </w:r>
    </w:p>
    <w:p>
      <w:pPr>
        <w:autoSpaceDE w:val="0"/>
        <w:autoSpaceDN w:val="0"/>
        <w:adjustRightInd w:val="0"/>
        <w:spacing w:line="120" w:lineRule="auto"/>
        <w:ind w:firstLine="480" w:firstLineChars="200"/>
        <w:jc w:val="left"/>
        <w:rPr>
          <w:rFonts w:ascii="宋体" w:hAnsi="宋体"/>
          <w:color w:val="000000"/>
          <w:kern w:val="0"/>
          <w:sz w:val="24"/>
          <w:highlight w:val="none"/>
          <w:u w:val="single"/>
        </w:rPr>
      </w:pPr>
      <w:r>
        <w:rPr>
          <w:rFonts w:hint="eastAsia" w:ascii="宋体" w:hAnsi="宋体"/>
          <w:color w:val="000000"/>
          <w:kern w:val="0"/>
          <w:sz w:val="24"/>
          <w:highlight w:val="none"/>
          <w:u w:val="single"/>
        </w:rPr>
        <w:t>（4）承包人未达到投标时所承诺的诚信和技术标准。</w:t>
      </w:r>
    </w:p>
    <w:p>
      <w:pPr>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16.2.2承包人违约的责任</w:t>
      </w:r>
    </w:p>
    <w:p>
      <w:pPr>
        <w:autoSpaceDE w:val="0"/>
        <w:autoSpaceDN w:val="0"/>
        <w:adjustRightInd w:val="0"/>
        <w:spacing w:line="120" w:lineRule="auto"/>
        <w:ind w:firstLine="480" w:firstLineChars="200"/>
        <w:jc w:val="left"/>
        <w:rPr>
          <w:rFonts w:hint="eastAsia" w:ascii="宋体" w:hAnsi="宋体"/>
          <w:color w:val="000000"/>
          <w:kern w:val="0"/>
          <w:sz w:val="24"/>
          <w:highlight w:val="none"/>
        </w:rPr>
      </w:pPr>
      <w:r>
        <w:rPr>
          <w:rFonts w:ascii="宋体" w:hAnsi="宋体"/>
          <w:color w:val="000000"/>
          <w:kern w:val="0"/>
          <w:sz w:val="24"/>
          <w:highlight w:val="none"/>
        </w:rPr>
        <w:t>承包人违约责任的承担方式和计算方法：</w:t>
      </w:r>
    </w:p>
    <w:p>
      <w:pPr>
        <w:autoSpaceDE w:val="0"/>
        <w:autoSpaceDN w:val="0"/>
        <w:adjustRightInd w:val="0"/>
        <w:spacing w:line="120" w:lineRule="auto"/>
        <w:ind w:firstLine="480" w:firstLineChars="200"/>
        <w:jc w:val="left"/>
        <w:rPr>
          <w:rFonts w:hint="eastAsia" w:ascii="宋体" w:hAnsi="宋体"/>
          <w:color w:val="000000"/>
          <w:kern w:val="0"/>
          <w:sz w:val="24"/>
          <w:highlight w:val="none"/>
          <w:u w:val="single"/>
        </w:rPr>
      </w:pPr>
      <w:r>
        <w:rPr>
          <w:rFonts w:hint="eastAsia" w:ascii="宋体" w:hAnsi="宋体"/>
          <w:color w:val="000000"/>
          <w:kern w:val="0"/>
          <w:sz w:val="24"/>
          <w:highlight w:val="none"/>
          <w:u w:val="single"/>
        </w:rPr>
        <w:t>（1）机械设备未按投标承诺到位，每项扣除履约担保金2%；</w:t>
      </w:r>
    </w:p>
    <w:p>
      <w:pPr>
        <w:autoSpaceDE w:val="0"/>
        <w:autoSpaceDN w:val="0"/>
        <w:adjustRightInd w:val="0"/>
        <w:spacing w:line="120" w:lineRule="auto"/>
        <w:ind w:firstLine="480" w:firstLineChars="200"/>
        <w:jc w:val="left"/>
        <w:rPr>
          <w:rFonts w:hint="eastAsia" w:ascii="宋体" w:hAnsi="宋体"/>
          <w:color w:val="000000"/>
          <w:kern w:val="0"/>
          <w:sz w:val="24"/>
          <w:highlight w:val="none"/>
          <w:u w:val="single"/>
        </w:rPr>
      </w:pPr>
      <w:r>
        <w:rPr>
          <w:rFonts w:hint="eastAsia" w:ascii="宋体" w:hAnsi="宋体"/>
          <w:color w:val="000000"/>
          <w:kern w:val="0"/>
          <w:sz w:val="24"/>
          <w:highlight w:val="none"/>
          <w:u w:val="single"/>
        </w:rPr>
        <w:t>（2）现场安全文明施工不符合投标文件承诺，扣减相应安全文明施工费用；承包人原因造成现场管理混乱、工程质量和进度达不到投标承诺的要求，发包人有权要求承包人调整充实施工力量、更换项目班子，及至解除施工合同，所有履约担保金归发包人，并赔偿发包人损失。</w:t>
      </w:r>
    </w:p>
    <w:p>
      <w:pPr>
        <w:autoSpaceDE w:val="0"/>
        <w:autoSpaceDN w:val="0"/>
        <w:adjustRightInd w:val="0"/>
        <w:spacing w:line="120" w:lineRule="auto"/>
        <w:ind w:firstLine="480" w:firstLineChars="200"/>
        <w:jc w:val="left"/>
        <w:rPr>
          <w:rFonts w:hint="eastAsia" w:ascii="宋体" w:hAnsi="宋体"/>
          <w:color w:val="000000"/>
          <w:kern w:val="0"/>
          <w:sz w:val="24"/>
          <w:highlight w:val="none"/>
          <w:u w:val="single"/>
        </w:rPr>
      </w:pPr>
      <w:r>
        <w:rPr>
          <w:rFonts w:hint="eastAsia" w:ascii="宋体" w:hAnsi="宋体"/>
          <w:color w:val="000000"/>
          <w:kern w:val="0"/>
          <w:sz w:val="24"/>
          <w:highlight w:val="none"/>
          <w:u w:val="single"/>
        </w:rPr>
        <w:t>（3）发现承包人允许其他人挂靠经营、私自转包，所有履约担保金归发包人，同时赔偿发包人损失，并责令退出工地。</w:t>
      </w:r>
    </w:p>
    <w:p>
      <w:pPr>
        <w:autoSpaceDE w:val="0"/>
        <w:autoSpaceDN w:val="0"/>
        <w:adjustRightInd w:val="0"/>
        <w:spacing w:line="120" w:lineRule="auto"/>
        <w:ind w:firstLine="480" w:firstLineChars="200"/>
        <w:jc w:val="left"/>
        <w:rPr>
          <w:rFonts w:hint="eastAsia" w:ascii="宋体" w:hAnsi="宋体"/>
          <w:color w:val="000000"/>
          <w:kern w:val="0"/>
          <w:sz w:val="24"/>
          <w:highlight w:val="none"/>
          <w:u w:val="single"/>
        </w:rPr>
      </w:pPr>
      <w:r>
        <w:rPr>
          <w:rFonts w:hint="eastAsia" w:ascii="宋体" w:hAnsi="宋体"/>
          <w:color w:val="000000"/>
          <w:kern w:val="0"/>
          <w:sz w:val="24"/>
          <w:highlight w:val="none"/>
          <w:u w:val="single"/>
        </w:rPr>
        <w:t>（4）未达到投标所承诺的诚信与技术标准，按每一项扣减履约担保金的10%。</w:t>
      </w:r>
    </w:p>
    <w:p>
      <w:pPr>
        <w:autoSpaceDE w:val="0"/>
        <w:autoSpaceDN w:val="0"/>
        <w:adjustRightInd w:val="0"/>
        <w:spacing w:line="120" w:lineRule="auto"/>
        <w:ind w:firstLine="480" w:firstLineChars="200"/>
        <w:jc w:val="left"/>
        <w:rPr>
          <w:rFonts w:hint="eastAsia" w:ascii="宋体" w:hAnsi="宋体"/>
          <w:color w:val="000000"/>
          <w:kern w:val="0"/>
          <w:sz w:val="24"/>
          <w:highlight w:val="none"/>
          <w:u w:val="single"/>
        </w:rPr>
      </w:pPr>
      <w:r>
        <w:rPr>
          <w:rFonts w:hint="eastAsia" w:ascii="宋体" w:hAnsi="宋体"/>
          <w:color w:val="000000"/>
          <w:kern w:val="0"/>
          <w:sz w:val="24"/>
          <w:highlight w:val="none"/>
          <w:u w:val="single"/>
        </w:rPr>
        <w:t>（5）工程延误超过了合同工期，延误责任由承包人承担。工期不予顺延，由工期延误引起人工、材料价格（变更项目除外）上涨由承包人承担，按原合同约定价格结算；价格下降归发包人受益，按下降后价格结算。当施工工期超过合同工期60天以上时，可解除施工合同。</w:t>
      </w:r>
    </w:p>
    <w:p>
      <w:pPr>
        <w:autoSpaceDE w:val="0"/>
        <w:autoSpaceDN w:val="0"/>
        <w:adjustRightInd w:val="0"/>
        <w:spacing w:line="120" w:lineRule="auto"/>
        <w:ind w:firstLine="480" w:firstLineChars="200"/>
        <w:jc w:val="left"/>
        <w:rPr>
          <w:rFonts w:ascii="宋体" w:hAnsi="宋体"/>
          <w:color w:val="000000"/>
          <w:kern w:val="0"/>
          <w:sz w:val="24"/>
          <w:highlight w:val="none"/>
          <w:u w:val="single"/>
        </w:rPr>
      </w:pPr>
      <w:r>
        <w:rPr>
          <w:rFonts w:hint="eastAsia" w:ascii="宋体" w:hAnsi="宋体"/>
          <w:color w:val="000000"/>
          <w:kern w:val="0"/>
          <w:sz w:val="24"/>
          <w:highlight w:val="none"/>
          <w:u w:val="single"/>
        </w:rPr>
        <w:t>（6）承包人无法继续履行、明确表示不履行或实质上已停止履行合同，发包人可通知承包人全部解除合同，所有履约担保金归发包人，同时赔偿发包人损失。</w:t>
      </w:r>
      <w:r>
        <w:rPr>
          <w:rFonts w:ascii="宋体" w:hAnsi="宋体"/>
          <w:color w:val="000000"/>
          <w:kern w:val="0"/>
          <w:sz w:val="24"/>
          <w:highlight w:val="none"/>
          <w:u w:val="single"/>
        </w:rPr>
        <w:t xml:space="preserve"> </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16.2.3 因承包人违约解除合同</w:t>
      </w:r>
    </w:p>
    <w:p>
      <w:pPr>
        <w:spacing w:before="120" w:after="120" w:line="120" w:lineRule="auto"/>
        <w:ind w:firstLine="480" w:firstLineChars="200"/>
        <w:rPr>
          <w:rFonts w:ascii="宋体" w:hAnsi="宋体"/>
          <w:color w:val="000000"/>
          <w:kern w:val="0"/>
          <w:sz w:val="24"/>
          <w:highlight w:val="none"/>
        </w:rPr>
      </w:pPr>
      <w:r>
        <w:rPr>
          <w:rFonts w:ascii="宋体" w:hAnsi="宋体"/>
          <w:color w:val="000000"/>
          <w:kern w:val="0"/>
          <w:sz w:val="24"/>
          <w:highlight w:val="none"/>
        </w:rPr>
        <w:t>关于承包人违约解除合同的特别约定：</w:t>
      </w:r>
      <w:r>
        <w:rPr>
          <w:rFonts w:hint="eastAsia" w:ascii="宋体" w:hAnsi="宋体"/>
          <w:color w:val="000000"/>
          <w:kern w:val="0"/>
          <w:sz w:val="24"/>
          <w:highlight w:val="none"/>
          <w:u w:val="single"/>
        </w:rPr>
        <w:t xml:space="preserve">       /      </w:t>
      </w:r>
      <w:r>
        <w:rPr>
          <w:rFonts w:ascii="宋体" w:hAnsi="宋体"/>
          <w:color w:val="000000"/>
          <w:kern w:val="0"/>
          <w:sz w:val="24"/>
          <w:highlight w:val="none"/>
        </w:rPr>
        <w:t>。</w:t>
      </w:r>
    </w:p>
    <w:p>
      <w:pPr>
        <w:spacing w:before="120" w:after="120" w:line="120" w:lineRule="auto"/>
        <w:ind w:firstLine="480" w:firstLineChars="200"/>
        <w:rPr>
          <w:rFonts w:hint="eastAsia" w:ascii="宋体" w:hAnsi="宋体"/>
          <w:color w:val="000000"/>
          <w:kern w:val="0"/>
          <w:sz w:val="24"/>
          <w:highlight w:val="none"/>
          <w:u w:val="single"/>
        </w:rPr>
      </w:pPr>
      <w:r>
        <w:rPr>
          <w:rFonts w:ascii="宋体" w:hAnsi="宋体"/>
          <w:color w:val="000000"/>
          <w:kern w:val="0"/>
          <w:sz w:val="24"/>
          <w:highlight w:val="none"/>
        </w:rPr>
        <w:t>发包人</w:t>
      </w:r>
      <w:r>
        <w:rPr>
          <w:rFonts w:hint="eastAsia" w:ascii="宋体" w:hAnsi="宋体"/>
          <w:color w:val="000000"/>
          <w:kern w:val="0"/>
          <w:sz w:val="24"/>
          <w:highlight w:val="none"/>
        </w:rPr>
        <w:t>继续</w:t>
      </w:r>
      <w:r>
        <w:rPr>
          <w:rFonts w:ascii="宋体" w:hAnsi="宋体"/>
          <w:color w:val="000000"/>
          <w:kern w:val="0"/>
          <w:sz w:val="24"/>
          <w:highlight w:val="none"/>
        </w:rPr>
        <w:t>使用承包人在施工现场的材料、设备、临时工程、承包人文件和由承包人或以其名义编制的其他文件</w:t>
      </w:r>
      <w:r>
        <w:rPr>
          <w:rFonts w:hint="eastAsia" w:ascii="宋体" w:hAnsi="宋体"/>
          <w:color w:val="000000"/>
          <w:kern w:val="0"/>
          <w:sz w:val="24"/>
          <w:highlight w:val="none"/>
        </w:rPr>
        <w:t>的费用承担方式</w:t>
      </w:r>
      <w:r>
        <w:rPr>
          <w:rFonts w:ascii="宋体" w:hAnsi="宋体"/>
          <w:color w:val="000000"/>
          <w:kern w:val="0"/>
          <w:sz w:val="24"/>
          <w:highlight w:val="none"/>
        </w:rPr>
        <w:t>：</w:t>
      </w:r>
      <w:r>
        <w:rPr>
          <w:rFonts w:hint="eastAsia" w:ascii="宋体" w:hAnsi="宋体"/>
          <w:color w:val="000000"/>
          <w:kern w:val="0"/>
          <w:sz w:val="24"/>
          <w:highlight w:val="none"/>
          <w:u w:val="single"/>
        </w:rPr>
        <w:t>使用施工现场的材料、设备按实结算，使用施工机械、器具按租赁费结算，临时工程折算成费用按完成造价比例计算，无偿使用承包人为本工程施工所编制的相应文件等</w:t>
      </w:r>
      <w:r>
        <w:rPr>
          <w:rFonts w:ascii="宋体" w:hAnsi="宋体"/>
          <w:color w:val="000000"/>
          <w:kern w:val="0"/>
          <w:sz w:val="24"/>
          <w:highlight w:val="none"/>
          <w:u w:val="single"/>
        </w:rPr>
        <w:t xml:space="preserve"> </w:t>
      </w:r>
      <w:r>
        <w:rPr>
          <w:rFonts w:hint="eastAsia" w:ascii="宋体" w:hAnsi="宋体"/>
          <w:color w:val="000000"/>
          <w:kern w:val="0"/>
          <w:sz w:val="24"/>
          <w:highlight w:val="none"/>
          <w:u w:val="single"/>
        </w:rPr>
        <w:t>。</w:t>
      </w:r>
    </w:p>
    <w:p>
      <w:pPr>
        <w:pStyle w:val="3"/>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 xml:space="preserve">17. 不可抗力 </w:t>
      </w:r>
    </w:p>
    <w:p>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17.1 不可抗力的确认</w:t>
      </w:r>
    </w:p>
    <w:p>
      <w:pPr>
        <w:spacing w:after="120" w:line="120" w:lineRule="auto"/>
        <w:ind w:firstLine="480" w:firstLineChars="200"/>
        <w:rPr>
          <w:rFonts w:ascii="宋体" w:hAnsi="宋体"/>
          <w:color w:val="000000"/>
          <w:kern w:val="0"/>
          <w:sz w:val="24"/>
          <w:highlight w:val="none"/>
          <w:u w:val="single"/>
        </w:rPr>
      </w:pPr>
      <w:r>
        <w:rPr>
          <w:rFonts w:ascii="宋体" w:hAnsi="宋体"/>
          <w:color w:val="000000"/>
          <w:sz w:val="24"/>
          <w:highlight w:val="none"/>
        </w:rPr>
        <w:t>除通用合同条款约定的不可抗力事件之外，视为不可抗力的其他情形：</w:t>
      </w:r>
      <w:r>
        <w:rPr>
          <w:rFonts w:hint="eastAsia" w:ascii="宋体" w:hAnsi="宋体"/>
          <w:color w:val="000000"/>
          <w:sz w:val="24"/>
          <w:highlight w:val="none"/>
          <w:u w:val="single"/>
        </w:rPr>
        <w:t>无</w:t>
      </w:r>
      <w:r>
        <w:rPr>
          <w:rFonts w:ascii="宋体" w:hAnsi="宋体"/>
          <w:color w:val="000000"/>
          <w:sz w:val="24"/>
          <w:highlight w:val="none"/>
          <w:u w:val="single"/>
        </w:rPr>
        <w:t>。</w:t>
      </w:r>
    </w:p>
    <w:p>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17.4 因不可抗力解除合同</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合同解除后，发包人应在商定或确定发包人应支付款项后</w:t>
      </w:r>
      <w:r>
        <w:rPr>
          <w:rFonts w:hint="eastAsia" w:ascii="宋体" w:hAnsi="宋体"/>
          <w:color w:val="000000"/>
          <w:sz w:val="24"/>
          <w:highlight w:val="none"/>
          <w:u w:val="single"/>
        </w:rPr>
        <w:t>28</w:t>
      </w:r>
      <w:r>
        <w:rPr>
          <w:rFonts w:ascii="宋体" w:hAnsi="宋体"/>
          <w:color w:val="000000"/>
          <w:sz w:val="24"/>
          <w:highlight w:val="none"/>
        </w:rPr>
        <w:t>天内完成款项的支付。</w:t>
      </w:r>
    </w:p>
    <w:p>
      <w:pPr>
        <w:pStyle w:val="3"/>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18. 保险</w:t>
      </w:r>
    </w:p>
    <w:p>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18.1 工程保险</w:t>
      </w:r>
    </w:p>
    <w:p>
      <w:pPr>
        <w:spacing w:after="120" w:line="120" w:lineRule="auto"/>
        <w:ind w:firstLine="480" w:firstLineChars="200"/>
        <w:rPr>
          <w:rFonts w:hint="eastAsia" w:ascii="宋体" w:hAnsi="宋体"/>
          <w:color w:val="000000"/>
          <w:sz w:val="24"/>
          <w:highlight w:val="none"/>
        </w:rPr>
      </w:pPr>
      <w:r>
        <w:rPr>
          <w:rFonts w:ascii="宋体" w:hAnsi="宋体"/>
          <w:color w:val="000000"/>
          <w:sz w:val="24"/>
          <w:highlight w:val="none"/>
        </w:rPr>
        <w:t>关于工程保险的特别约定：</w:t>
      </w:r>
      <w:r>
        <w:rPr>
          <w:rFonts w:hint="eastAsia" w:ascii="宋体" w:hAnsi="宋体"/>
          <w:color w:val="000000"/>
          <w:sz w:val="24"/>
          <w:highlight w:val="none"/>
          <w:u w:val="single"/>
        </w:rPr>
        <w:t xml:space="preserve">   /   </w:t>
      </w:r>
      <w:r>
        <w:rPr>
          <w:rFonts w:ascii="宋体" w:hAnsi="宋体"/>
          <w:color w:val="000000"/>
          <w:sz w:val="24"/>
          <w:highlight w:val="none"/>
          <w:u w:val="single"/>
        </w:rPr>
        <w:t>。</w:t>
      </w:r>
    </w:p>
    <w:p>
      <w:pPr>
        <w:spacing w:after="120" w:line="120" w:lineRule="auto"/>
        <w:ind w:firstLine="480" w:firstLineChars="200"/>
        <w:rPr>
          <w:rFonts w:hint="eastAsia" w:ascii="宋体" w:hAnsi="宋体"/>
          <w:color w:val="000000"/>
          <w:sz w:val="24"/>
          <w:highlight w:val="none"/>
        </w:rPr>
      </w:pPr>
      <w:r>
        <w:rPr>
          <w:rFonts w:hint="eastAsia" w:ascii="宋体" w:hAnsi="宋体"/>
          <w:color w:val="000000"/>
          <w:sz w:val="24"/>
          <w:highlight w:val="none"/>
        </w:rPr>
        <w:t>18.2 工伤保险</w:t>
      </w:r>
    </w:p>
    <w:p>
      <w:pPr>
        <w:spacing w:after="120" w:line="120" w:lineRule="auto"/>
        <w:ind w:firstLine="480" w:firstLineChars="200"/>
        <w:rPr>
          <w:rFonts w:ascii="宋体" w:hAnsi="宋体"/>
          <w:color w:val="000000"/>
          <w:sz w:val="24"/>
          <w:highlight w:val="none"/>
        </w:rPr>
      </w:pPr>
      <w:r>
        <w:rPr>
          <w:rFonts w:hint="eastAsia" w:ascii="宋体" w:hAnsi="宋体"/>
          <w:color w:val="000000"/>
          <w:sz w:val="24"/>
          <w:highlight w:val="none"/>
        </w:rPr>
        <w:t>关于工伤保险的特别约定：</w:t>
      </w:r>
      <w:r>
        <w:rPr>
          <w:rFonts w:hint="eastAsia" w:ascii="宋体" w:hAnsi="宋体"/>
          <w:color w:val="000000"/>
          <w:sz w:val="24"/>
          <w:highlight w:val="none"/>
          <w:u w:val="single"/>
        </w:rPr>
        <w:t>工伤保险按温政办发〔2012〕195号执行</w:t>
      </w:r>
      <w:r>
        <w:rPr>
          <w:rFonts w:ascii="宋体" w:hAnsi="宋体"/>
          <w:color w:val="000000"/>
          <w:sz w:val="24"/>
          <w:highlight w:val="none"/>
          <w:u w:val="single"/>
        </w:rPr>
        <w:t>。</w:t>
      </w:r>
    </w:p>
    <w:p>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18.3 其他保险</w:t>
      </w:r>
    </w:p>
    <w:p>
      <w:pPr>
        <w:spacing w:after="120" w:line="120" w:lineRule="auto"/>
        <w:ind w:firstLine="480" w:firstLineChars="200"/>
        <w:outlineLvl w:val="0"/>
        <w:rPr>
          <w:rFonts w:ascii="宋体" w:hAnsi="宋体"/>
          <w:color w:val="000000"/>
          <w:sz w:val="24"/>
          <w:highlight w:val="none"/>
          <w:u w:val="single"/>
        </w:rPr>
      </w:pPr>
      <w:r>
        <w:rPr>
          <w:rFonts w:ascii="宋体" w:hAnsi="宋体"/>
          <w:color w:val="000000"/>
          <w:sz w:val="24"/>
          <w:highlight w:val="none"/>
        </w:rPr>
        <w:t>关于其他保险的约定：</w:t>
      </w:r>
      <w:r>
        <w:rPr>
          <w:rFonts w:ascii="宋体" w:hAnsi="宋体"/>
          <w:color w:val="000000"/>
          <w:kern w:val="0"/>
          <w:sz w:val="24"/>
          <w:highlight w:val="none"/>
          <w:u w:val="single"/>
        </w:rPr>
        <w:t xml:space="preserve"> </w:t>
      </w:r>
      <w:r>
        <w:rPr>
          <w:rFonts w:hint="eastAsia" w:ascii="宋体" w:hAnsi="宋体"/>
          <w:color w:val="000000"/>
          <w:sz w:val="24"/>
          <w:highlight w:val="none"/>
          <w:u w:val="single"/>
        </w:rPr>
        <w:t>按照通用合同条款</w:t>
      </w:r>
      <w:r>
        <w:rPr>
          <w:rFonts w:ascii="宋体" w:hAnsi="宋体"/>
          <w:color w:val="000000"/>
          <w:sz w:val="24"/>
          <w:highlight w:val="none"/>
          <w:u w:val="single"/>
        </w:rPr>
        <w:t>。</w:t>
      </w:r>
    </w:p>
    <w:p>
      <w:pPr>
        <w:spacing w:after="120" w:line="120" w:lineRule="auto"/>
        <w:ind w:firstLine="480" w:firstLineChars="200"/>
        <w:outlineLvl w:val="0"/>
        <w:rPr>
          <w:rFonts w:ascii="宋体" w:hAnsi="宋体"/>
          <w:color w:val="000000"/>
          <w:kern w:val="0"/>
          <w:sz w:val="24"/>
          <w:highlight w:val="none"/>
        </w:rPr>
      </w:pPr>
      <w:r>
        <w:rPr>
          <w:rFonts w:ascii="宋体" w:hAnsi="宋体"/>
          <w:color w:val="000000"/>
          <w:sz w:val="24"/>
          <w:highlight w:val="none"/>
        </w:rPr>
        <w:t>承包人是否应为其施工设备等办理财产保险：</w:t>
      </w:r>
      <w:r>
        <w:rPr>
          <w:rFonts w:hint="eastAsia" w:ascii="宋体" w:hAnsi="宋体"/>
          <w:color w:val="000000"/>
          <w:sz w:val="24"/>
          <w:highlight w:val="none"/>
          <w:u w:val="single"/>
        </w:rPr>
        <w:t>按照通用合同条款</w:t>
      </w:r>
      <w:r>
        <w:rPr>
          <w:rFonts w:ascii="宋体" w:hAnsi="宋体"/>
          <w:color w:val="000000"/>
          <w:sz w:val="24"/>
          <w:highlight w:val="none"/>
          <w:u w:val="single"/>
        </w:rPr>
        <w:t>。</w:t>
      </w:r>
    </w:p>
    <w:p>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18.7 通知义务</w:t>
      </w:r>
    </w:p>
    <w:p>
      <w:pPr>
        <w:spacing w:after="120" w:line="120" w:lineRule="auto"/>
        <w:ind w:firstLine="480" w:firstLineChars="200"/>
        <w:rPr>
          <w:rFonts w:ascii="宋体" w:hAnsi="宋体"/>
          <w:color w:val="000000"/>
          <w:sz w:val="24"/>
          <w:highlight w:val="none"/>
        </w:rPr>
      </w:pPr>
      <w:r>
        <w:rPr>
          <w:rFonts w:ascii="宋体" w:hAnsi="宋体"/>
          <w:color w:val="000000"/>
          <w:kern w:val="0"/>
          <w:sz w:val="24"/>
          <w:highlight w:val="none"/>
        </w:rPr>
        <w:t>关于变更保险合同时的通知义务的约定：</w:t>
      </w:r>
      <w:r>
        <w:rPr>
          <w:rFonts w:hint="eastAsia" w:ascii="宋体" w:hAnsi="宋体"/>
          <w:color w:val="000000"/>
          <w:sz w:val="24"/>
          <w:highlight w:val="none"/>
          <w:u w:val="single"/>
        </w:rPr>
        <w:t>按照通用合同条款</w:t>
      </w:r>
      <w:r>
        <w:rPr>
          <w:rFonts w:ascii="宋体" w:hAnsi="宋体"/>
          <w:color w:val="000000"/>
          <w:sz w:val="24"/>
          <w:highlight w:val="none"/>
        </w:rPr>
        <w:t>。</w:t>
      </w:r>
    </w:p>
    <w:p>
      <w:pPr>
        <w:pStyle w:val="3"/>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20. 争议解决</w:t>
      </w:r>
    </w:p>
    <w:p>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20.3 争议评审</w:t>
      </w:r>
    </w:p>
    <w:p>
      <w:pPr>
        <w:spacing w:line="120" w:lineRule="auto"/>
        <w:ind w:left="149" w:leftChars="71" w:firstLine="360" w:firstLineChars="150"/>
        <w:jc w:val="left"/>
        <w:rPr>
          <w:rFonts w:hint="eastAsia" w:ascii="宋体" w:hAnsi="宋体"/>
          <w:color w:val="000000"/>
          <w:sz w:val="24"/>
          <w:highlight w:val="none"/>
          <w:u w:val="single"/>
          <w:lang w:eastAsia="zh-CN"/>
        </w:rPr>
      </w:pPr>
      <w:r>
        <w:rPr>
          <w:rFonts w:ascii="宋体" w:hAnsi="宋体"/>
          <w:color w:val="000000"/>
          <w:sz w:val="24"/>
          <w:highlight w:val="none"/>
        </w:rPr>
        <w:t>合同当事人是否同意将工程争议提交争议评审小组决</w:t>
      </w:r>
      <w:r>
        <w:rPr>
          <w:rFonts w:hint="eastAsia" w:ascii="宋体" w:hAnsi="宋体"/>
          <w:color w:val="000000"/>
          <w:sz w:val="24"/>
          <w:highlight w:val="none"/>
        </w:rPr>
        <w:t>定：</w:t>
      </w:r>
      <w:r>
        <w:rPr>
          <w:rFonts w:hint="eastAsia" w:ascii="宋体" w:hAnsi="宋体"/>
          <w:color w:val="000000"/>
          <w:sz w:val="24"/>
          <w:highlight w:val="none"/>
          <w:u w:val="single"/>
        </w:rPr>
        <w:t xml:space="preserve">          </w:t>
      </w:r>
      <w:r>
        <w:rPr>
          <w:rFonts w:hint="eastAsia" w:ascii="宋体" w:hAnsi="宋体"/>
          <w:color w:val="000000"/>
          <w:sz w:val="24"/>
          <w:highlight w:val="none"/>
          <w:u w:val="none"/>
          <w:lang w:eastAsia="zh-CN"/>
        </w:rPr>
        <w:t>。</w:t>
      </w:r>
    </w:p>
    <w:p>
      <w:pPr>
        <w:spacing w:line="120" w:lineRule="auto"/>
        <w:ind w:left="149" w:leftChars="71" w:firstLine="360" w:firstLineChars="150"/>
        <w:jc w:val="left"/>
        <w:rPr>
          <w:rFonts w:ascii="宋体" w:hAnsi="宋体"/>
          <w:color w:val="000000"/>
          <w:sz w:val="24"/>
          <w:highlight w:val="none"/>
        </w:rPr>
      </w:pPr>
      <w:r>
        <w:rPr>
          <w:rFonts w:ascii="宋体" w:hAnsi="宋体"/>
          <w:color w:val="000000"/>
          <w:sz w:val="24"/>
          <w:highlight w:val="none"/>
        </w:rPr>
        <w:t>20.3.1 争议评审小组的确定</w:t>
      </w:r>
    </w:p>
    <w:p>
      <w:pPr>
        <w:spacing w:line="120" w:lineRule="auto"/>
        <w:ind w:firstLine="480" w:firstLineChars="200"/>
        <w:jc w:val="left"/>
        <w:rPr>
          <w:rFonts w:ascii="宋体" w:hAnsi="宋体"/>
          <w:color w:val="000000"/>
          <w:sz w:val="24"/>
          <w:highlight w:val="none"/>
          <w:u w:val="single"/>
        </w:rPr>
      </w:pPr>
      <w:r>
        <w:rPr>
          <w:rFonts w:ascii="宋体" w:hAnsi="宋体"/>
          <w:color w:val="000000"/>
          <w:sz w:val="24"/>
          <w:highlight w:val="none"/>
        </w:rPr>
        <w:t>争议评审小组成员的确定：</w:t>
      </w:r>
      <w:r>
        <w:rPr>
          <w:rFonts w:hint="eastAsia" w:ascii="宋体" w:hAnsi="宋体"/>
          <w:color w:val="000000"/>
          <w:sz w:val="24"/>
          <w:highlight w:val="none"/>
          <w:u w:val="single"/>
        </w:rPr>
        <w:t>提交争议评审时再选定</w:t>
      </w:r>
      <w:r>
        <w:rPr>
          <w:rFonts w:ascii="宋体" w:hAnsi="宋体"/>
          <w:color w:val="000000"/>
          <w:sz w:val="24"/>
          <w:highlight w:val="none"/>
          <w:u w:val="single"/>
        </w:rPr>
        <w:t>。</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选定争议评审员的期限：</w:t>
      </w:r>
      <w:r>
        <w:rPr>
          <w:rFonts w:hint="eastAsia" w:ascii="宋体" w:hAnsi="宋体"/>
          <w:color w:val="000000"/>
          <w:sz w:val="24"/>
          <w:highlight w:val="none"/>
          <w:u w:val="single"/>
        </w:rPr>
        <w:t>按照通用合同条款执行</w:t>
      </w:r>
      <w:r>
        <w:rPr>
          <w:rFonts w:ascii="宋体" w:hAnsi="宋体"/>
          <w:color w:val="000000"/>
          <w:sz w:val="24"/>
          <w:highlight w:val="none"/>
        </w:rPr>
        <w:t>。</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争议评审小组成员的报酬承担方式：</w:t>
      </w:r>
      <w:r>
        <w:rPr>
          <w:rFonts w:hint="eastAsia" w:ascii="宋体" w:hAnsi="宋体"/>
          <w:color w:val="000000"/>
          <w:sz w:val="24"/>
          <w:highlight w:val="none"/>
          <w:u w:val="single"/>
        </w:rPr>
        <w:t>按照通用合同条款执行</w:t>
      </w:r>
      <w:r>
        <w:rPr>
          <w:rFonts w:ascii="宋体" w:hAnsi="宋体"/>
          <w:color w:val="000000"/>
          <w:sz w:val="24"/>
          <w:highlight w:val="none"/>
        </w:rPr>
        <w:t>。</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其他事项的约定：</w:t>
      </w:r>
      <w:r>
        <w:rPr>
          <w:rFonts w:ascii="宋体" w:hAnsi="宋体"/>
          <w:color w:val="000000"/>
          <w:sz w:val="24"/>
          <w:highlight w:val="none"/>
          <w:u w:val="single"/>
        </w:rPr>
        <w:t xml:space="preserve">  </w:t>
      </w:r>
      <w:r>
        <w:rPr>
          <w:rFonts w:hint="eastAsia" w:ascii="宋体" w:hAnsi="宋体"/>
          <w:color w:val="000000"/>
          <w:sz w:val="24"/>
          <w:highlight w:val="none"/>
          <w:u w:val="single"/>
        </w:rPr>
        <w:t>/</w:t>
      </w:r>
      <w:r>
        <w:rPr>
          <w:rFonts w:ascii="宋体" w:hAnsi="宋体"/>
          <w:color w:val="000000"/>
          <w:sz w:val="24"/>
          <w:highlight w:val="none"/>
          <w:u w:val="single"/>
        </w:rPr>
        <w:t xml:space="preserve">   </w:t>
      </w:r>
      <w:r>
        <w:rPr>
          <w:rFonts w:ascii="宋体" w:hAnsi="宋体"/>
          <w:color w:val="000000"/>
          <w:sz w:val="24"/>
          <w:highlight w:val="none"/>
        </w:rPr>
        <w:t>。</w:t>
      </w:r>
    </w:p>
    <w:p>
      <w:pPr>
        <w:autoSpaceDE w:val="0"/>
        <w:autoSpaceDN w:val="0"/>
        <w:adjustRightInd w:val="0"/>
        <w:spacing w:line="120" w:lineRule="auto"/>
        <w:ind w:firstLine="480" w:firstLineChars="200"/>
        <w:jc w:val="left"/>
        <w:outlineLvl w:val="0"/>
        <w:rPr>
          <w:rFonts w:ascii="宋体" w:hAnsi="宋体"/>
          <w:color w:val="000000"/>
          <w:kern w:val="0"/>
          <w:sz w:val="24"/>
          <w:highlight w:val="none"/>
        </w:rPr>
      </w:pPr>
      <w:r>
        <w:rPr>
          <w:rFonts w:ascii="宋体" w:hAnsi="宋体"/>
          <w:color w:val="000000"/>
          <w:kern w:val="0"/>
          <w:sz w:val="24"/>
          <w:highlight w:val="none"/>
        </w:rPr>
        <w:t>20.3.2 争议评审小组的决定</w:t>
      </w:r>
    </w:p>
    <w:p>
      <w:pPr>
        <w:spacing w:line="120" w:lineRule="auto"/>
        <w:ind w:firstLine="480" w:firstLineChars="200"/>
        <w:jc w:val="left"/>
        <w:rPr>
          <w:rFonts w:hint="eastAsia" w:ascii="宋体" w:hAnsi="宋体"/>
          <w:color w:val="000000"/>
          <w:sz w:val="24"/>
          <w:highlight w:val="none"/>
        </w:rPr>
      </w:pPr>
      <w:r>
        <w:rPr>
          <w:rFonts w:ascii="宋体" w:hAnsi="宋体"/>
          <w:color w:val="000000"/>
          <w:sz w:val="24"/>
          <w:highlight w:val="none"/>
        </w:rPr>
        <w:t>合同当事人关于本项的约定：</w:t>
      </w:r>
      <w:r>
        <w:rPr>
          <w:rFonts w:hint="eastAsia" w:ascii="宋体" w:hAnsi="宋体"/>
          <w:color w:val="000000"/>
          <w:sz w:val="24"/>
          <w:highlight w:val="none"/>
          <w:u w:val="single"/>
        </w:rPr>
        <w:t>按照通用合同条款执行</w:t>
      </w:r>
      <w:r>
        <w:rPr>
          <w:rFonts w:ascii="宋体" w:hAnsi="宋体"/>
          <w:color w:val="000000"/>
          <w:sz w:val="24"/>
          <w:highlight w:val="none"/>
        </w:rPr>
        <w:t>。</w:t>
      </w:r>
    </w:p>
    <w:p>
      <w:pPr>
        <w:spacing w:line="120" w:lineRule="auto"/>
        <w:ind w:firstLine="480" w:firstLineChars="200"/>
        <w:jc w:val="left"/>
        <w:rPr>
          <w:rFonts w:ascii="宋体" w:hAnsi="宋体"/>
          <w:color w:val="000000"/>
          <w:sz w:val="24"/>
          <w:highlight w:val="none"/>
        </w:rPr>
      </w:pPr>
      <w:r>
        <w:rPr>
          <w:rFonts w:hint="eastAsia" w:ascii="宋体" w:hAnsi="宋体"/>
          <w:color w:val="000000"/>
          <w:kern w:val="0"/>
          <w:sz w:val="24"/>
          <w:highlight w:val="none"/>
        </w:rPr>
        <w:t>20.3.3 争议评审小组决定的效力：</w:t>
      </w:r>
      <w:r>
        <w:rPr>
          <w:rFonts w:hint="eastAsia" w:ascii="宋体" w:hAnsi="宋体"/>
          <w:color w:val="000000"/>
          <w:kern w:val="0"/>
          <w:sz w:val="24"/>
          <w:highlight w:val="none"/>
          <w:u w:val="single"/>
        </w:rPr>
        <w:t>按通用条款执行。</w:t>
      </w:r>
    </w:p>
    <w:p>
      <w:pPr>
        <w:spacing w:after="120" w:line="120" w:lineRule="auto"/>
        <w:ind w:firstLine="480" w:firstLineChars="200"/>
        <w:outlineLvl w:val="0"/>
        <w:rPr>
          <w:rFonts w:hint="eastAsia" w:ascii="宋体" w:hAnsi="宋体"/>
          <w:color w:val="000000"/>
          <w:sz w:val="24"/>
          <w:highlight w:val="none"/>
        </w:rPr>
      </w:pPr>
      <w:r>
        <w:rPr>
          <w:rFonts w:ascii="宋体" w:hAnsi="宋体"/>
          <w:color w:val="000000"/>
          <w:sz w:val="24"/>
          <w:highlight w:val="none"/>
        </w:rPr>
        <w:t>20.4仲裁或诉讼</w:t>
      </w:r>
    </w:p>
    <w:p>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因合同及合同有关事项发生的争议，按下列第</w:t>
      </w:r>
      <w:r>
        <w:rPr>
          <w:rFonts w:ascii="宋体" w:hAnsi="宋体"/>
          <w:color w:val="000000"/>
          <w:sz w:val="24"/>
          <w:highlight w:val="none"/>
          <w:u w:val="single"/>
        </w:rPr>
        <w:t xml:space="preserve"> </w:t>
      </w:r>
      <w:r>
        <w:rPr>
          <w:rFonts w:hint="eastAsia" w:ascii="宋体" w:hAnsi="宋体"/>
          <w:color w:val="000000"/>
          <w:sz w:val="24"/>
          <w:highlight w:val="none"/>
          <w:u w:val="single"/>
        </w:rPr>
        <w:t>2</w:t>
      </w:r>
      <w:r>
        <w:rPr>
          <w:rFonts w:hint="eastAsia" w:ascii="宋体" w:hAnsi="宋体"/>
          <w:color w:val="000000"/>
          <w:sz w:val="24"/>
          <w:highlight w:val="none"/>
          <w:u w:val="single"/>
          <w:lang w:val="en-US" w:eastAsia="zh-CN"/>
        </w:rPr>
        <w:t xml:space="preserve"> </w:t>
      </w:r>
      <w:r>
        <w:rPr>
          <w:rFonts w:ascii="宋体" w:hAnsi="宋体"/>
          <w:color w:val="000000"/>
          <w:sz w:val="24"/>
          <w:highlight w:val="none"/>
        </w:rPr>
        <w:t>种方式</w:t>
      </w:r>
      <w:r>
        <w:rPr>
          <w:rFonts w:hint="eastAsia" w:ascii="宋体" w:hAnsi="宋体"/>
          <w:color w:val="000000"/>
          <w:sz w:val="24"/>
          <w:highlight w:val="none"/>
        </w:rPr>
        <w:t>解</w:t>
      </w:r>
      <w:r>
        <w:rPr>
          <w:rFonts w:ascii="宋体" w:hAnsi="宋体"/>
          <w:color w:val="000000"/>
          <w:sz w:val="24"/>
          <w:highlight w:val="none"/>
        </w:rPr>
        <w:t>决：</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（1）向</w:t>
      </w:r>
      <w:r>
        <w:rPr>
          <w:rFonts w:hint="eastAsia" w:ascii="宋体" w:hAnsi="宋体"/>
          <w:color w:val="000000"/>
          <w:sz w:val="24"/>
          <w:highlight w:val="none"/>
          <w:u w:val="single"/>
        </w:rPr>
        <w:t>台州</w:t>
      </w:r>
      <w:r>
        <w:rPr>
          <w:rFonts w:ascii="宋体" w:hAnsi="宋体"/>
          <w:color w:val="000000"/>
          <w:sz w:val="24"/>
          <w:highlight w:val="none"/>
        </w:rPr>
        <w:t>仲裁委员会申请仲裁；</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（2）向</w:t>
      </w:r>
      <w:r>
        <w:rPr>
          <w:rFonts w:hint="eastAsia" w:ascii="宋体" w:hAnsi="宋体"/>
          <w:color w:val="000000"/>
          <w:sz w:val="24"/>
          <w:highlight w:val="none"/>
          <w:u w:val="single"/>
        </w:rPr>
        <w:t>工程所在地</w:t>
      </w:r>
      <w:r>
        <w:rPr>
          <w:rFonts w:ascii="宋体" w:hAnsi="宋体"/>
          <w:color w:val="000000"/>
          <w:sz w:val="24"/>
          <w:highlight w:val="none"/>
        </w:rPr>
        <w:t>人民法院起诉。</w:t>
      </w:r>
    </w:p>
    <w:p>
      <w:pPr>
        <w:spacing w:after="120" w:line="120" w:lineRule="auto"/>
        <w:ind w:firstLine="482" w:firstLineChars="200"/>
        <w:outlineLvl w:val="0"/>
        <w:rPr>
          <w:rFonts w:ascii="宋体" w:hAnsi="宋体"/>
          <w:b/>
          <w:bCs/>
          <w:color w:val="000000"/>
          <w:sz w:val="24"/>
          <w:highlight w:val="none"/>
        </w:rPr>
      </w:pPr>
      <w:r>
        <w:rPr>
          <w:rFonts w:hint="eastAsia" w:ascii="宋体" w:hAnsi="宋体"/>
          <w:b/>
          <w:bCs/>
          <w:color w:val="000000"/>
          <w:sz w:val="24"/>
          <w:highlight w:val="none"/>
        </w:rPr>
        <w:t>21.补充条款</w:t>
      </w:r>
    </w:p>
    <w:p>
      <w:pPr>
        <w:autoSpaceDE w:val="0"/>
        <w:autoSpaceDN w:val="0"/>
        <w:adjustRightInd w:val="0"/>
        <w:spacing w:line="312" w:lineRule="auto"/>
        <w:ind w:firstLine="480" w:firstLineChars="200"/>
        <w:rPr>
          <w:rFonts w:hint="eastAsia" w:cs="宋体"/>
          <w:sz w:val="24"/>
          <w:highlight w:val="none"/>
        </w:rPr>
      </w:pPr>
      <w:r>
        <w:rPr>
          <w:rFonts w:hint="eastAsia" w:cs="宋体"/>
          <w:sz w:val="24"/>
          <w:highlight w:val="none"/>
        </w:rPr>
        <w:t>（1）承包人须做工程施工所需的维护、安全等工作，应加强设置安全防护网、围栏等工作。如承包人未履行上述义务造成工程、财产和人身伤害，由承包人承担责任及所发生费用。</w:t>
      </w:r>
    </w:p>
    <w:p>
      <w:pPr>
        <w:autoSpaceDE w:val="0"/>
        <w:autoSpaceDN w:val="0"/>
        <w:adjustRightInd w:val="0"/>
        <w:spacing w:line="312" w:lineRule="auto"/>
        <w:ind w:firstLine="480" w:firstLineChars="200"/>
        <w:rPr>
          <w:rFonts w:hint="eastAsia" w:cs="宋体"/>
          <w:sz w:val="24"/>
          <w:highlight w:val="none"/>
        </w:rPr>
      </w:pPr>
      <w:r>
        <w:rPr>
          <w:rFonts w:hint="eastAsia" w:cs="宋体"/>
          <w:sz w:val="24"/>
          <w:highlight w:val="none"/>
        </w:rPr>
        <w:t>（2）承包人收取款项时开具增值税发票。</w:t>
      </w:r>
    </w:p>
    <w:p>
      <w:pPr>
        <w:autoSpaceDE w:val="0"/>
        <w:autoSpaceDN w:val="0"/>
        <w:adjustRightInd w:val="0"/>
        <w:spacing w:line="312" w:lineRule="auto"/>
        <w:ind w:firstLine="480" w:firstLineChars="200"/>
        <w:rPr>
          <w:rFonts w:hint="eastAsia" w:cs="宋体"/>
          <w:sz w:val="24"/>
          <w:highlight w:val="none"/>
        </w:rPr>
      </w:pPr>
      <w:r>
        <w:rPr>
          <w:rFonts w:hint="eastAsia" w:cs="宋体"/>
          <w:sz w:val="24"/>
          <w:highlight w:val="none"/>
        </w:rPr>
        <w:t>（3</w:t>
      </w:r>
      <w:r>
        <w:rPr>
          <w:rFonts w:cs="宋体"/>
          <w:sz w:val="24"/>
          <w:highlight w:val="none"/>
        </w:rPr>
        <w:t>）</w:t>
      </w:r>
      <w:r>
        <w:rPr>
          <w:rFonts w:hint="eastAsia" w:cs="宋体"/>
          <w:sz w:val="24"/>
          <w:highlight w:val="none"/>
        </w:rPr>
        <w:t>发包人可根据实际情况删减图纸工程量，承包人不得因此向发包人要求追加任何额外费用。</w:t>
      </w:r>
    </w:p>
    <w:p>
      <w:pPr>
        <w:autoSpaceDE w:val="0"/>
        <w:autoSpaceDN w:val="0"/>
        <w:adjustRightInd w:val="0"/>
        <w:spacing w:line="312" w:lineRule="auto"/>
        <w:ind w:firstLine="480" w:firstLineChars="200"/>
        <w:rPr>
          <w:rFonts w:hint="eastAsia" w:cs="宋体"/>
          <w:sz w:val="24"/>
          <w:highlight w:val="none"/>
          <w:lang w:val="en-US" w:eastAsia="zh-CN"/>
        </w:rPr>
      </w:pPr>
      <w:r>
        <w:rPr>
          <w:rFonts w:hint="eastAsia" w:cs="宋体"/>
          <w:sz w:val="24"/>
          <w:highlight w:val="none"/>
        </w:rPr>
        <w:t>（</w:t>
      </w:r>
      <w:r>
        <w:rPr>
          <w:rFonts w:hint="eastAsia" w:cs="宋体"/>
          <w:sz w:val="24"/>
          <w:highlight w:val="none"/>
          <w:lang w:val="en-US" w:eastAsia="zh-CN"/>
        </w:rPr>
        <w:t>4</w:t>
      </w:r>
      <w:r>
        <w:rPr>
          <w:rFonts w:cs="宋体"/>
          <w:sz w:val="24"/>
          <w:highlight w:val="none"/>
        </w:rPr>
        <w:t>）</w:t>
      </w:r>
      <w:r>
        <w:rPr>
          <w:rFonts w:hint="eastAsia" w:cs="宋体"/>
          <w:sz w:val="24"/>
          <w:highlight w:val="none"/>
          <w:lang w:val="zh-CN" w:eastAsia="zh-CN"/>
        </w:rPr>
        <w:t>实际维修工程量需要在维修中进行确认，结算时按实际维修工程量按实结算</w:t>
      </w:r>
      <w:r>
        <w:rPr>
          <w:rFonts w:hint="eastAsia" w:cs="宋体"/>
          <w:sz w:val="24"/>
          <w:highlight w:val="none"/>
          <w:lang w:val="en-US" w:eastAsia="zh-CN"/>
        </w:rPr>
        <w:t>。</w:t>
      </w:r>
    </w:p>
    <w:p>
      <w:pPr>
        <w:autoSpaceDE w:val="0"/>
        <w:autoSpaceDN w:val="0"/>
        <w:adjustRightInd w:val="0"/>
        <w:spacing w:line="312" w:lineRule="auto"/>
        <w:ind w:firstLine="480" w:firstLineChars="200"/>
        <w:rPr>
          <w:rFonts w:hint="eastAsia" w:cs="宋体"/>
          <w:sz w:val="24"/>
          <w:highlight w:val="none"/>
          <w:lang w:val="en-US" w:eastAsia="zh-CN"/>
        </w:rPr>
      </w:pPr>
      <w:r>
        <w:rPr>
          <w:rFonts w:hint="eastAsia" w:cs="宋体"/>
          <w:sz w:val="24"/>
          <w:highlight w:val="none"/>
          <w:lang w:val="en-US" w:eastAsia="zh-CN"/>
        </w:rPr>
        <w:t>（5）垃圾外运运距按1Km包干，运距不同结算不作调整。</w:t>
      </w:r>
    </w:p>
    <w:p>
      <w:pPr>
        <w:autoSpaceDE w:val="0"/>
        <w:autoSpaceDN w:val="0"/>
        <w:adjustRightInd w:val="0"/>
        <w:spacing w:line="312" w:lineRule="auto"/>
        <w:ind w:firstLine="480" w:firstLineChars="200"/>
        <w:rPr>
          <w:rFonts w:hint="eastAsia" w:cs="宋体"/>
          <w:sz w:val="24"/>
          <w:highlight w:val="none"/>
          <w:lang w:val="en-US" w:eastAsia="zh-CN"/>
        </w:rPr>
      </w:pPr>
      <w:r>
        <w:rPr>
          <w:rFonts w:hint="eastAsia" w:cs="宋体"/>
          <w:sz w:val="24"/>
          <w:highlight w:val="none"/>
          <w:lang w:val="en-US" w:eastAsia="zh-CN"/>
        </w:rPr>
        <w:t>（6）外墙吊篮安、拆按20套计取，不计取其他机械费用，一次性包干。</w:t>
      </w:r>
    </w:p>
    <w:p>
      <w:pPr>
        <w:autoSpaceDE w:val="0"/>
        <w:autoSpaceDN w:val="0"/>
        <w:adjustRightInd w:val="0"/>
        <w:spacing w:line="312" w:lineRule="auto"/>
        <w:ind w:firstLine="480" w:firstLineChars="200"/>
        <w:rPr>
          <w:rFonts w:hint="eastAsia" w:cs="宋体"/>
          <w:sz w:val="24"/>
          <w:highlight w:val="none"/>
          <w:lang w:val="en-US" w:eastAsia="zh-CN"/>
        </w:rPr>
      </w:pPr>
      <w:r>
        <w:rPr>
          <w:rFonts w:hint="eastAsia" w:cs="宋体"/>
          <w:sz w:val="24"/>
          <w:highlight w:val="none"/>
          <w:lang w:val="en-US" w:eastAsia="zh-CN"/>
        </w:rPr>
        <w:t>（7）坡道玻璃顶防护包干3000元。</w:t>
      </w:r>
    </w:p>
    <w:p>
      <w:pPr>
        <w:autoSpaceDE w:val="0"/>
        <w:autoSpaceDN w:val="0"/>
        <w:adjustRightInd w:val="0"/>
        <w:spacing w:line="312" w:lineRule="auto"/>
        <w:ind w:firstLine="420" w:firstLineChars="200"/>
        <w:rPr>
          <w:rFonts w:hint="eastAsia"/>
          <w:lang w:val="en-US" w:eastAsia="zh-CN"/>
        </w:rPr>
      </w:pPr>
    </w:p>
    <w:p>
      <w:pPr>
        <w:pStyle w:val="8"/>
        <w:rPr>
          <w:rFonts w:hint="eastAsia"/>
          <w:lang w:val="en-US" w:eastAsia="zh-CN"/>
        </w:rPr>
      </w:pPr>
    </w:p>
    <w:p>
      <w:pPr>
        <w:rPr>
          <w:rFonts w:hint="eastAsia"/>
          <w:lang w:val="en-US" w:eastAsia="zh-CN"/>
        </w:rPr>
      </w:pPr>
    </w:p>
    <w:p>
      <w:pPr>
        <w:pStyle w:val="8"/>
        <w:jc w:val="both"/>
        <w:rPr>
          <w:rFonts w:hint="eastAsia"/>
          <w:lang w:val="en-US" w:eastAsia="zh-CN"/>
        </w:rPr>
      </w:pPr>
    </w:p>
    <w:p>
      <w:pPr>
        <w:spacing w:line="440" w:lineRule="exact"/>
        <w:rPr>
          <w:rFonts w:hint="eastAsia" w:ascii="宋体" w:hAnsi="宋体" w:cs="宋体"/>
          <w:color w:val="000000"/>
          <w:sz w:val="24"/>
          <w:lang w:bidi="ar"/>
        </w:rPr>
      </w:pPr>
      <w:r>
        <w:rPr>
          <w:rFonts w:hint="eastAsia" w:ascii="宋体" w:hAnsi="宋体" w:cs="宋体"/>
          <w:color w:val="000000"/>
          <w:sz w:val="24"/>
          <w:lang w:bidi="ar"/>
        </w:rPr>
        <w:t>附</w:t>
      </w:r>
      <w:bookmarkStart w:id="0" w:name="_Toc296347225"/>
      <w:bookmarkStart w:id="1" w:name="_Toc296346727"/>
      <w:bookmarkStart w:id="2" w:name="_Toc296891054"/>
      <w:bookmarkStart w:id="3" w:name="_Toc296891266"/>
      <w:bookmarkStart w:id="4" w:name="_Toc296503226"/>
      <w:bookmarkStart w:id="5" w:name="_Toc267261693"/>
      <w:bookmarkStart w:id="6" w:name="_Toc296944565"/>
      <w:r>
        <w:rPr>
          <w:rFonts w:hint="eastAsia" w:ascii="宋体" w:hAnsi="宋体" w:cs="宋体"/>
          <w:color w:val="000000"/>
          <w:sz w:val="24"/>
          <w:lang w:bidi="ar"/>
        </w:rPr>
        <w:t>件1：</w:t>
      </w:r>
      <w:bookmarkEnd w:id="0"/>
      <w:bookmarkEnd w:id="1"/>
      <w:bookmarkEnd w:id="2"/>
      <w:bookmarkEnd w:id="3"/>
      <w:bookmarkEnd w:id="4"/>
      <w:bookmarkEnd w:id="5"/>
      <w:bookmarkEnd w:id="6"/>
      <w:r>
        <w:rPr>
          <w:rFonts w:hint="eastAsia" w:ascii="宋体" w:hAnsi="宋体" w:cs="宋体"/>
          <w:color w:val="000000"/>
          <w:sz w:val="24"/>
          <w:lang w:bidi="ar"/>
        </w:rPr>
        <w:t xml:space="preserve">    </w:t>
      </w:r>
    </w:p>
    <w:p>
      <w:pPr>
        <w:spacing w:line="440" w:lineRule="exact"/>
        <w:jc w:val="center"/>
        <w:rPr>
          <w:rFonts w:hint="eastAsia" w:ascii="宋体" w:hAnsi="宋体" w:cs="宋体"/>
          <w:color w:val="000000"/>
          <w:sz w:val="24"/>
        </w:rPr>
      </w:pPr>
      <w:r>
        <w:rPr>
          <w:rFonts w:hint="eastAsia" w:ascii="宋体" w:hAnsi="宋体" w:cs="宋体"/>
          <w:color w:val="000000"/>
          <w:sz w:val="24"/>
          <w:lang w:bidi="ar"/>
        </w:rPr>
        <w:t>工程质量保修书</w:t>
      </w:r>
    </w:p>
    <w:p>
      <w:pPr>
        <w:spacing w:line="440" w:lineRule="exact"/>
        <w:ind w:firstLine="480" w:firstLineChars="200"/>
        <w:rPr>
          <w:rFonts w:hint="default" w:ascii="宋体" w:hAnsi="宋体" w:cs="宋体"/>
          <w:color w:val="000000"/>
          <w:sz w:val="24"/>
          <w:u w:val="single"/>
          <w:lang w:val="en-US" w:eastAsia="zh-CN" w:bidi="ar"/>
        </w:rPr>
      </w:pPr>
      <w:r>
        <w:rPr>
          <w:rFonts w:hint="eastAsia" w:ascii="宋体" w:hAnsi="宋体" w:cs="宋体"/>
          <w:color w:val="000000"/>
          <w:sz w:val="24"/>
          <w:lang w:bidi="ar"/>
        </w:rPr>
        <w:t>发包人（全称）：</w:t>
      </w:r>
      <w:r>
        <w:rPr>
          <w:rFonts w:hint="eastAsia" w:ascii="宋体" w:hAnsi="宋体" w:cs="宋体"/>
          <w:color w:val="000000"/>
          <w:sz w:val="24"/>
          <w:u w:val="single"/>
          <w:lang w:bidi="ar"/>
        </w:rPr>
        <w:t xml:space="preserve"> </w:t>
      </w:r>
      <w:r>
        <w:rPr>
          <w:rFonts w:hint="eastAsia" w:ascii="宋体" w:hAnsi="宋体" w:cs="宋体"/>
          <w:color w:val="000000"/>
          <w:sz w:val="24"/>
          <w:u w:val="single"/>
          <w:lang w:val="en-US" w:eastAsia="zh-CN" w:bidi="ar"/>
        </w:rPr>
        <w:t xml:space="preserve">温岭市箬横镇泰和园业主委员会   </w:t>
      </w:r>
    </w:p>
    <w:p>
      <w:pPr>
        <w:spacing w:line="440" w:lineRule="exact"/>
        <w:rPr>
          <w:rFonts w:hint="eastAsia" w:ascii="宋体" w:hAnsi="宋体" w:cs="宋体"/>
          <w:color w:val="000000"/>
          <w:sz w:val="24"/>
        </w:rPr>
      </w:pPr>
      <w:r>
        <w:rPr>
          <w:rFonts w:hint="eastAsia" w:ascii="宋体" w:hAnsi="宋体" w:cs="宋体"/>
          <w:color w:val="000000"/>
          <w:sz w:val="24"/>
          <w:lang w:bidi="ar"/>
        </w:rPr>
        <w:t>　　承包人（全称）：</w:t>
      </w:r>
      <w:r>
        <w:rPr>
          <w:rFonts w:hint="eastAsia" w:ascii="宋体" w:hAnsi="宋体" w:cs="宋体"/>
          <w:color w:val="000000"/>
          <w:sz w:val="24"/>
          <w:u w:val="single"/>
          <w:lang w:bidi="ar"/>
        </w:rPr>
        <w:t xml:space="preserve">                           </w:t>
      </w:r>
      <w:r>
        <w:rPr>
          <w:rFonts w:hint="eastAsia" w:ascii="宋体" w:hAnsi="宋体" w:cs="宋体"/>
          <w:color w:val="000000"/>
          <w:sz w:val="24"/>
          <w:u w:val="single"/>
          <w:lang w:val="en-US" w:eastAsia="zh-CN" w:bidi="ar"/>
        </w:rPr>
        <w:t xml:space="preserve">  </w:t>
      </w:r>
      <w:r>
        <w:rPr>
          <w:rFonts w:hint="eastAsia" w:ascii="宋体" w:hAnsi="宋体" w:cs="宋体"/>
          <w:color w:val="000000"/>
          <w:sz w:val="24"/>
          <w:u w:val="single"/>
          <w:lang w:bidi="ar"/>
        </w:rPr>
        <w:t xml:space="preserve">     </w:t>
      </w:r>
      <w:r>
        <w:rPr>
          <w:rFonts w:hint="eastAsia" w:ascii="宋体" w:hAnsi="宋体" w:cs="宋体"/>
          <w:color w:val="000000"/>
          <w:sz w:val="24"/>
          <w:lang w:bidi="ar"/>
        </w:rPr>
        <w:t xml:space="preserve"> </w:t>
      </w:r>
    </w:p>
    <w:p>
      <w:pPr>
        <w:spacing w:line="360" w:lineRule="auto"/>
        <w:rPr>
          <w:rFonts w:hint="eastAsia" w:ascii="宋体" w:hAnsi="宋体" w:cs="宋体"/>
          <w:color w:val="000000"/>
          <w:sz w:val="24"/>
        </w:rPr>
      </w:pPr>
      <w:r>
        <w:rPr>
          <w:rFonts w:hint="eastAsia" w:ascii="宋体" w:hAnsi="宋体" w:cs="宋体"/>
          <w:color w:val="000000"/>
          <w:sz w:val="24"/>
          <w:lang w:bidi="ar"/>
        </w:rPr>
        <w:t>　　发包人和承包人根据《中华人民共和国建筑法》和《建设工程质量管理条例》，经协商一致就</w:t>
      </w:r>
      <w:r>
        <w:rPr>
          <w:rFonts w:hint="eastAsia" w:ascii="宋体" w:hAnsi="宋体" w:cs="宋体"/>
          <w:color w:val="000000"/>
          <w:sz w:val="24"/>
          <w:u w:val="single"/>
          <w:lang w:val="en-US" w:eastAsia="zh-CN" w:bidi="ar"/>
        </w:rPr>
        <w:t>温岭市箬横镇泰和园小区外墙维修工程</w:t>
      </w:r>
      <w:r>
        <w:rPr>
          <w:rFonts w:hint="eastAsia" w:ascii="宋体" w:hAnsi="宋体" w:cs="宋体"/>
          <w:color w:val="000000"/>
          <w:sz w:val="24"/>
          <w:lang w:bidi="ar"/>
        </w:rPr>
        <w:t>签订工程质量保修书。</w:t>
      </w:r>
    </w:p>
    <w:p>
      <w:pPr>
        <w:spacing w:line="360" w:lineRule="auto"/>
        <w:outlineLvl w:val="0"/>
        <w:rPr>
          <w:rFonts w:hint="eastAsia" w:ascii="宋体" w:hAnsi="宋体" w:cs="宋体"/>
          <w:color w:val="000000"/>
          <w:sz w:val="24"/>
        </w:rPr>
      </w:pPr>
      <w:r>
        <w:rPr>
          <w:rFonts w:hint="eastAsia" w:ascii="宋体" w:hAnsi="宋体" w:cs="宋体"/>
          <w:color w:val="000000"/>
          <w:sz w:val="24"/>
          <w:lang w:bidi="ar"/>
        </w:rPr>
        <w:t>　　一、工程质量保修范围和内容</w:t>
      </w:r>
    </w:p>
    <w:p>
      <w:pPr>
        <w:spacing w:line="360" w:lineRule="auto"/>
        <w:rPr>
          <w:rFonts w:hint="eastAsia" w:ascii="宋体" w:hAnsi="宋体" w:cs="宋体"/>
          <w:color w:val="000000"/>
          <w:sz w:val="24"/>
        </w:rPr>
      </w:pPr>
      <w:r>
        <w:rPr>
          <w:rFonts w:hint="eastAsia" w:ascii="宋体" w:hAnsi="宋体" w:cs="宋体"/>
          <w:color w:val="000000"/>
          <w:sz w:val="24"/>
          <w:lang w:bidi="ar"/>
        </w:rPr>
        <w:t>　　承包人在质量保修期内，按照有关法律规定和合同约定，承担工程质量保修责任。</w:t>
      </w:r>
    </w:p>
    <w:p>
      <w:pPr>
        <w:spacing w:line="360" w:lineRule="auto"/>
        <w:ind w:firstLine="480"/>
        <w:rPr>
          <w:rFonts w:hint="eastAsia" w:ascii="宋体" w:hAnsi="宋体" w:cs="宋体"/>
          <w:color w:val="000000"/>
          <w:sz w:val="24"/>
        </w:rPr>
      </w:pPr>
      <w:r>
        <w:rPr>
          <w:rFonts w:hint="eastAsia" w:ascii="宋体" w:hAnsi="宋体" w:cs="宋体"/>
          <w:color w:val="000000"/>
          <w:sz w:val="24"/>
          <w:lang w:bidi="ar"/>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cs="宋体"/>
          <w:color w:val="000000"/>
          <w:sz w:val="24"/>
          <w:u w:val="single"/>
          <w:lang w:val="en-US" w:eastAsia="zh-CN" w:bidi="ar"/>
        </w:rPr>
        <w:t>本工程承包范围内的所有内容</w:t>
      </w:r>
      <w:r>
        <w:rPr>
          <w:rFonts w:hint="eastAsia" w:ascii="宋体" w:hAnsi="宋体" w:cs="宋体"/>
          <w:i w:val="0"/>
          <w:iCs/>
          <w:color w:val="auto"/>
          <w:sz w:val="24"/>
          <w:u w:val="single"/>
          <w:lang w:eastAsia="zh-CN" w:bidi="ar"/>
        </w:rPr>
        <w:t>。</w:t>
      </w:r>
    </w:p>
    <w:p>
      <w:pPr>
        <w:spacing w:line="360" w:lineRule="auto"/>
        <w:outlineLvl w:val="0"/>
        <w:rPr>
          <w:rFonts w:hint="eastAsia" w:ascii="宋体" w:hAnsi="宋体" w:cs="宋体"/>
          <w:color w:val="000000"/>
          <w:sz w:val="24"/>
        </w:rPr>
      </w:pPr>
      <w:r>
        <w:rPr>
          <w:rFonts w:hint="eastAsia" w:ascii="宋体" w:hAnsi="宋体" w:cs="宋体"/>
          <w:b/>
          <w:color w:val="000000"/>
          <w:sz w:val="24"/>
          <w:lang w:bidi="ar"/>
        </w:rPr>
        <w:t>　　</w:t>
      </w:r>
      <w:r>
        <w:rPr>
          <w:rFonts w:hint="eastAsia" w:ascii="宋体" w:hAnsi="宋体" w:cs="宋体"/>
          <w:color w:val="000000"/>
          <w:sz w:val="24"/>
          <w:lang w:bidi="ar"/>
        </w:rPr>
        <w:t>二、质量保修期</w:t>
      </w:r>
    </w:p>
    <w:p>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eastAsia="宋体" w:cs="宋体"/>
          <w:i w:val="0"/>
          <w:iCs/>
          <w:color w:val="auto"/>
          <w:sz w:val="24"/>
          <w:u w:val="single"/>
          <w:lang w:bidi="ar"/>
        </w:rPr>
      </w:pPr>
      <w:r>
        <w:rPr>
          <w:rFonts w:hint="eastAsia" w:ascii="宋体" w:hAnsi="宋体" w:eastAsia="宋体" w:cs="宋体"/>
          <w:i w:val="0"/>
          <w:iCs/>
          <w:color w:val="auto"/>
          <w:sz w:val="24"/>
          <w:u w:val="single"/>
          <w:lang w:bidi="ar"/>
        </w:rPr>
        <w:t>根据《建设工程质量管理条例》及有关规定，工程的质量保修期如下：</w:t>
      </w:r>
    </w:p>
    <w:p>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eastAsia="宋体" w:cs="宋体"/>
          <w:i w:val="0"/>
          <w:iCs/>
          <w:color w:val="auto"/>
          <w:sz w:val="24"/>
          <w:u w:val="single"/>
          <w:lang w:bidi="ar"/>
        </w:rPr>
      </w:pPr>
      <w:r>
        <w:rPr>
          <w:rFonts w:hint="eastAsia" w:ascii="宋体" w:hAnsi="宋体" w:eastAsia="宋体" w:cs="宋体"/>
          <w:i w:val="0"/>
          <w:iCs/>
          <w:color w:val="auto"/>
          <w:sz w:val="24"/>
          <w:u w:val="single"/>
          <w:lang w:bidi="ar"/>
        </w:rPr>
        <w:t>1．地基基础工程和主体结构工程为设计文件规定的工程合理使用年限；</w:t>
      </w:r>
    </w:p>
    <w:p>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eastAsia="宋体" w:cs="宋体"/>
          <w:i w:val="0"/>
          <w:iCs/>
          <w:color w:val="auto"/>
          <w:sz w:val="24"/>
          <w:u w:val="single"/>
          <w:lang w:bidi="ar"/>
        </w:rPr>
      </w:pPr>
      <w:r>
        <w:rPr>
          <w:rFonts w:hint="eastAsia" w:ascii="宋体" w:hAnsi="宋体" w:eastAsia="宋体" w:cs="宋体"/>
          <w:i w:val="0"/>
          <w:iCs/>
          <w:color w:val="auto"/>
          <w:sz w:val="24"/>
          <w:u w:val="single"/>
          <w:lang w:bidi="ar"/>
        </w:rPr>
        <w:t>2．屋面防水工程、有防水要求的卫生间、房间和外墙面的防渗为5年；</w:t>
      </w:r>
    </w:p>
    <w:p>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cs="宋体"/>
          <w:i w:val="0"/>
          <w:iCs/>
          <w:color w:val="auto"/>
          <w:sz w:val="24"/>
          <w:u w:val="single"/>
        </w:rPr>
      </w:pPr>
      <w:r>
        <w:rPr>
          <w:rFonts w:hint="eastAsia" w:ascii="宋体" w:hAnsi="宋体" w:cs="宋体"/>
          <w:i w:val="0"/>
          <w:iCs/>
          <w:color w:val="auto"/>
          <w:sz w:val="24"/>
          <w:u w:val="single"/>
          <w:lang w:bidi="ar"/>
        </w:rPr>
        <w:t>3．装修工程为2年；</w:t>
      </w:r>
    </w:p>
    <w:p>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cs="宋体"/>
          <w:i w:val="0"/>
          <w:iCs/>
          <w:color w:val="auto"/>
          <w:sz w:val="24"/>
          <w:u w:val="single"/>
        </w:rPr>
      </w:pPr>
      <w:r>
        <w:rPr>
          <w:rFonts w:hint="eastAsia" w:ascii="宋体" w:hAnsi="宋体" w:cs="宋体"/>
          <w:i w:val="0"/>
          <w:iCs/>
          <w:color w:val="auto"/>
          <w:sz w:val="24"/>
          <w:u w:val="single"/>
          <w:lang w:bidi="ar"/>
        </w:rPr>
        <w:t>4．电气管线、给排水管道、设备安装工程为2年；</w:t>
      </w:r>
    </w:p>
    <w:p>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cs="宋体"/>
          <w:i w:val="0"/>
          <w:iCs/>
          <w:color w:val="auto"/>
          <w:sz w:val="24"/>
          <w:u w:val="single"/>
        </w:rPr>
      </w:pPr>
      <w:r>
        <w:rPr>
          <w:rFonts w:hint="eastAsia" w:ascii="宋体" w:hAnsi="宋体" w:cs="宋体"/>
          <w:i w:val="0"/>
          <w:iCs/>
          <w:color w:val="auto"/>
          <w:sz w:val="24"/>
          <w:u w:val="single"/>
          <w:lang w:bidi="ar"/>
        </w:rPr>
        <w:t>5．供热与供冷系统为2个采暖期、供冷期；</w:t>
      </w:r>
    </w:p>
    <w:p>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cs="宋体"/>
          <w:i w:val="0"/>
          <w:iCs/>
          <w:color w:val="auto"/>
          <w:sz w:val="24"/>
          <w:u w:val="single"/>
        </w:rPr>
      </w:pPr>
      <w:r>
        <w:rPr>
          <w:rFonts w:hint="eastAsia" w:ascii="宋体" w:hAnsi="宋体" w:cs="宋体"/>
          <w:i w:val="0"/>
          <w:iCs/>
          <w:color w:val="auto"/>
          <w:sz w:val="24"/>
          <w:u w:val="single"/>
          <w:lang w:bidi="ar"/>
        </w:rPr>
        <w:t>6．住宅小区内的给排水设施、道路等配套工程为2年；</w:t>
      </w:r>
    </w:p>
    <w:p>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cs="宋体"/>
          <w:i w:val="0"/>
          <w:iCs/>
          <w:color w:val="auto"/>
          <w:sz w:val="24"/>
          <w:u w:val="single"/>
        </w:rPr>
      </w:pPr>
      <w:r>
        <w:rPr>
          <w:rFonts w:hint="eastAsia" w:ascii="宋体" w:hAnsi="宋体" w:cs="宋体"/>
          <w:i w:val="0"/>
          <w:iCs/>
          <w:color w:val="auto"/>
          <w:sz w:val="24"/>
          <w:u w:val="single"/>
          <w:lang w:bidi="ar"/>
        </w:rPr>
        <w:t>7.供水、供热管道，基础及附属设施保修期为2年；</w:t>
      </w:r>
    </w:p>
    <w:p>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cs="宋体"/>
          <w:i w:val="0"/>
          <w:iCs/>
          <w:color w:val="auto"/>
          <w:sz w:val="24"/>
          <w:u w:val="single"/>
        </w:rPr>
      </w:pPr>
      <w:r>
        <w:rPr>
          <w:rFonts w:hint="eastAsia" w:ascii="宋体" w:hAnsi="宋体" w:cs="宋体"/>
          <w:i w:val="0"/>
          <w:iCs/>
          <w:color w:val="auto"/>
          <w:sz w:val="24"/>
          <w:u w:val="single"/>
          <w:lang w:bidi="ar"/>
        </w:rPr>
        <w:t>8.排水、排污管道，基础及附属设施保修期为2年；</w:t>
      </w:r>
    </w:p>
    <w:p>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cs="宋体"/>
          <w:i w:val="0"/>
          <w:iCs/>
          <w:color w:val="auto"/>
          <w:sz w:val="24"/>
          <w:u w:val="single"/>
        </w:rPr>
      </w:pPr>
      <w:r>
        <w:rPr>
          <w:rFonts w:hint="eastAsia" w:ascii="宋体" w:hAnsi="宋体" w:cs="宋体"/>
          <w:i w:val="0"/>
          <w:iCs/>
          <w:color w:val="auto"/>
          <w:sz w:val="24"/>
          <w:u w:val="single"/>
          <w:lang w:bidi="ar"/>
        </w:rPr>
        <w:t>9.道路工程及附属设施保修期为 1 年；</w:t>
      </w:r>
    </w:p>
    <w:p>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cs="宋体"/>
          <w:i w:val="0"/>
          <w:iCs/>
          <w:color w:val="auto"/>
          <w:sz w:val="24"/>
          <w:u w:val="single"/>
        </w:rPr>
      </w:pPr>
      <w:r>
        <w:rPr>
          <w:rFonts w:hint="eastAsia" w:ascii="宋体" w:hAnsi="宋体" w:cs="宋体"/>
          <w:i w:val="0"/>
          <w:iCs/>
          <w:color w:val="auto"/>
          <w:sz w:val="24"/>
          <w:u w:val="single"/>
          <w:lang w:bidi="ar"/>
        </w:rPr>
        <w:t>10.桥梁工程及附属设施保修期为 2年；</w:t>
      </w:r>
    </w:p>
    <w:p>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cs="宋体"/>
          <w:i w:val="0"/>
          <w:iCs/>
          <w:color w:val="auto"/>
          <w:sz w:val="24"/>
          <w:u w:val="single"/>
        </w:rPr>
      </w:pPr>
      <w:r>
        <w:rPr>
          <w:rFonts w:hint="eastAsia" w:ascii="宋体" w:hAnsi="宋体" w:cs="宋体"/>
          <w:i w:val="0"/>
          <w:iCs/>
          <w:color w:val="auto"/>
          <w:sz w:val="24"/>
          <w:u w:val="single"/>
          <w:lang w:bidi="ar"/>
        </w:rPr>
        <w:t>11.防洪工程及附属设施保修期为 1年；</w:t>
      </w:r>
    </w:p>
    <w:p>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cs="宋体"/>
          <w:i w:val="0"/>
          <w:iCs/>
          <w:color w:val="auto"/>
          <w:sz w:val="24"/>
          <w:u w:val="single"/>
        </w:rPr>
      </w:pPr>
      <w:r>
        <w:rPr>
          <w:rFonts w:hint="eastAsia" w:ascii="宋体" w:hAnsi="宋体" w:cs="宋体"/>
          <w:i w:val="0"/>
          <w:iCs/>
          <w:color w:val="auto"/>
          <w:sz w:val="24"/>
          <w:u w:val="single"/>
          <w:lang w:bidi="ar"/>
        </w:rPr>
        <w:t>12.园林绿化主体工程保修期为2 年；其中苗木为1年。</w:t>
      </w:r>
    </w:p>
    <w:p>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cs="宋体"/>
          <w:color w:val="000000"/>
          <w:sz w:val="24"/>
        </w:rPr>
      </w:pPr>
      <w:r>
        <w:rPr>
          <w:rFonts w:hint="eastAsia" w:ascii="宋体" w:hAnsi="宋体" w:cs="宋体"/>
          <w:color w:val="000000"/>
          <w:sz w:val="24"/>
          <w:lang w:bidi="ar"/>
        </w:rPr>
        <w:t>13</w:t>
      </w:r>
      <w:r>
        <w:rPr>
          <w:rFonts w:hint="eastAsia" w:ascii="宋体" w:hAnsi="宋体" w:cs="宋体"/>
          <w:sz w:val="24"/>
          <w:lang w:bidi="ar"/>
        </w:rPr>
        <w:t>．</w:t>
      </w:r>
      <w:r>
        <w:rPr>
          <w:rFonts w:hint="eastAsia" w:ascii="宋体" w:hAnsi="宋体" w:cs="宋体"/>
          <w:color w:val="000000"/>
          <w:sz w:val="24"/>
          <w:lang w:bidi="ar"/>
        </w:rPr>
        <w:t>其他项目保修期限约定如下：</w:t>
      </w:r>
      <w:r>
        <w:rPr>
          <w:rFonts w:hint="eastAsia" w:ascii="宋体" w:hAnsi="宋体" w:cs="宋体"/>
          <w:color w:val="000000"/>
          <w:sz w:val="24"/>
          <w:u w:val="single"/>
          <w:lang w:bidi="ar"/>
        </w:rPr>
        <w:t xml:space="preserve">    </w:t>
      </w:r>
      <w:r>
        <w:rPr>
          <w:rFonts w:hint="eastAsia" w:ascii="宋体" w:hAnsi="宋体" w:cs="宋体"/>
          <w:color w:val="000000"/>
          <w:sz w:val="24"/>
          <w:u w:val="single"/>
          <w:lang w:val="en-US" w:eastAsia="zh-CN" w:bidi="ar"/>
        </w:rPr>
        <w:t>/</w:t>
      </w:r>
      <w:r>
        <w:rPr>
          <w:rFonts w:hint="eastAsia" w:ascii="宋体" w:hAnsi="宋体" w:cs="宋体"/>
          <w:color w:val="000000"/>
          <w:sz w:val="24"/>
          <w:u w:val="single"/>
          <w:lang w:bidi="ar"/>
        </w:rPr>
        <w:t xml:space="preserve">   </w:t>
      </w:r>
      <w:r>
        <w:rPr>
          <w:rFonts w:hint="eastAsia" w:ascii="宋体" w:hAnsi="宋体" w:cs="宋体"/>
          <w:color w:val="000000"/>
          <w:sz w:val="24"/>
          <w:lang w:bidi="ar"/>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000000"/>
          <w:sz w:val="24"/>
        </w:rPr>
      </w:pPr>
      <w:r>
        <w:rPr>
          <w:rFonts w:hint="eastAsia" w:ascii="宋体" w:hAnsi="宋体" w:cs="宋体"/>
          <w:color w:val="000000"/>
          <w:sz w:val="24"/>
          <w:lang w:bidi="ar"/>
        </w:rPr>
        <w:t>　　质量保修期自工程竣工验收合格之日起计算。</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0"/>
        <w:rPr>
          <w:rFonts w:hint="eastAsia" w:ascii="宋体" w:hAnsi="宋体" w:cs="宋体"/>
          <w:color w:val="000000"/>
          <w:sz w:val="24"/>
        </w:rPr>
      </w:pPr>
      <w:r>
        <w:rPr>
          <w:rFonts w:hint="eastAsia" w:ascii="宋体" w:hAnsi="宋体" w:cs="宋体"/>
          <w:color w:val="000000"/>
          <w:sz w:val="24"/>
          <w:lang w:bidi="ar"/>
        </w:rPr>
        <w:t>三、缺陷责任期</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strike/>
          <w:dstrike w:val="0"/>
          <w:color w:val="FF0000"/>
          <w:sz w:val="24"/>
        </w:rPr>
      </w:pPr>
      <w:r>
        <w:rPr>
          <w:rFonts w:hint="eastAsia" w:ascii="宋体" w:hAnsi="宋体" w:cs="宋体"/>
          <w:color w:val="000000"/>
          <w:sz w:val="24"/>
          <w:lang w:bidi="ar"/>
        </w:rPr>
        <w:t>工程缺陷责任期为</w:t>
      </w:r>
      <w:r>
        <w:rPr>
          <w:rFonts w:hint="eastAsia" w:ascii="宋体" w:hAnsi="宋体" w:cs="宋体"/>
          <w:color w:val="000000"/>
          <w:sz w:val="24"/>
          <w:u w:val="single"/>
          <w:lang w:bidi="ar"/>
        </w:rPr>
        <w:t xml:space="preserve"> </w:t>
      </w:r>
      <w:r>
        <w:rPr>
          <w:rFonts w:hint="eastAsia" w:ascii="宋体" w:hAnsi="宋体" w:cs="宋体"/>
          <w:color w:val="000000"/>
          <w:sz w:val="24"/>
          <w:u w:val="single"/>
          <w:lang w:val="en-US" w:eastAsia="zh-CN" w:bidi="ar"/>
        </w:rPr>
        <w:t>24</w:t>
      </w:r>
      <w:r>
        <w:rPr>
          <w:rFonts w:hint="eastAsia" w:ascii="宋体" w:hAnsi="宋体" w:cs="宋体"/>
          <w:color w:val="000000"/>
          <w:sz w:val="24"/>
          <w:lang w:bidi="ar"/>
        </w:rPr>
        <w:t>个月，缺陷责任期自工程通过竣工验收之日起计算。单位工程先于全部工程进行验收，单位工程缺陷责任期自单位工程验收合格之日起算。</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0"/>
        <w:rPr>
          <w:rFonts w:hint="eastAsia" w:ascii="宋体" w:hAnsi="宋体" w:cs="宋体"/>
          <w:color w:val="000000"/>
          <w:sz w:val="24"/>
        </w:rPr>
      </w:pPr>
      <w:r>
        <w:rPr>
          <w:rFonts w:hint="eastAsia" w:ascii="宋体" w:hAnsi="宋体" w:cs="宋体"/>
          <w:color w:val="000000"/>
          <w:sz w:val="24"/>
          <w:lang w:bidi="ar"/>
        </w:rPr>
        <w:t xml:space="preserve">    四、质量保修责任</w:t>
      </w:r>
    </w:p>
    <w:p>
      <w:pPr>
        <w:keepNext w:val="0"/>
        <w:keepLines w:val="0"/>
        <w:pageBreakBefore w:val="0"/>
        <w:widowControl w:val="0"/>
        <w:kinsoku/>
        <w:wordWrap/>
        <w:overflowPunct/>
        <w:topLinePunct w:val="0"/>
        <w:autoSpaceDE/>
        <w:autoSpaceDN/>
        <w:bidi w:val="0"/>
        <w:adjustRightInd/>
        <w:snapToGrid/>
        <w:spacing w:line="400" w:lineRule="exact"/>
        <w:ind w:left="105" w:leftChars="50" w:firstLine="489" w:firstLineChars="204"/>
        <w:textAlignment w:val="auto"/>
        <w:rPr>
          <w:rFonts w:hint="eastAsia" w:ascii="宋体" w:hAnsi="宋体" w:cs="宋体"/>
          <w:color w:val="000000"/>
          <w:sz w:val="24"/>
        </w:rPr>
      </w:pPr>
      <w:r>
        <w:rPr>
          <w:rFonts w:hint="eastAsia" w:ascii="宋体" w:hAnsi="宋体" w:cs="宋体"/>
          <w:color w:val="000000"/>
          <w:sz w:val="24"/>
          <w:lang w:bidi="ar"/>
        </w:rPr>
        <w:t>1</w:t>
      </w:r>
      <w:r>
        <w:rPr>
          <w:rFonts w:hint="eastAsia" w:ascii="宋体" w:hAnsi="宋体" w:cs="宋体"/>
          <w:sz w:val="24"/>
          <w:lang w:bidi="ar"/>
        </w:rPr>
        <w:t>．</w:t>
      </w:r>
      <w:r>
        <w:rPr>
          <w:rFonts w:hint="eastAsia" w:ascii="宋体" w:hAnsi="宋体" w:cs="宋体"/>
          <w:color w:val="000000"/>
          <w:sz w:val="24"/>
          <w:lang w:bidi="ar"/>
        </w:rPr>
        <w:t>属于保修范围、内容的项目，承包人应当在接到保修通知之日起7天内派人保修。承包人不在约定期限内派人保修的，发包人可以委托他人修理。</w:t>
      </w:r>
    </w:p>
    <w:p>
      <w:pPr>
        <w:keepNext w:val="0"/>
        <w:keepLines w:val="0"/>
        <w:pageBreakBefore w:val="0"/>
        <w:widowControl w:val="0"/>
        <w:kinsoku/>
        <w:wordWrap/>
        <w:overflowPunct/>
        <w:topLinePunct w:val="0"/>
        <w:autoSpaceDE/>
        <w:autoSpaceDN/>
        <w:bidi w:val="0"/>
        <w:adjustRightInd/>
        <w:snapToGrid/>
        <w:spacing w:line="400" w:lineRule="exact"/>
        <w:ind w:left="105" w:leftChars="50" w:firstLine="489" w:firstLineChars="204"/>
        <w:textAlignment w:val="auto"/>
        <w:rPr>
          <w:rFonts w:hint="eastAsia" w:ascii="宋体" w:hAnsi="宋体" w:cs="宋体"/>
          <w:color w:val="000000"/>
          <w:sz w:val="24"/>
        </w:rPr>
      </w:pPr>
      <w:r>
        <w:rPr>
          <w:rFonts w:hint="eastAsia" w:ascii="宋体" w:hAnsi="宋体" w:cs="宋体"/>
          <w:color w:val="000000"/>
          <w:sz w:val="24"/>
          <w:lang w:bidi="ar"/>
        </w:rPr>
        <w:t>2</w:t>
      </w:r>
      <w:r>
        <w:rPr>
          <w:rFonts w:hint="eastAsia" w:ascii="宋体" w:hAnsi="宋体" w:cs="宋体"/>
          <w:sz w:val="24"/>
          <w:lang w:bidi="ar"/>
        </w:rPr>
        <w:t>．</w:t>
      </w:r>
      <w:r>
        <w:rPr>
          <w:rFonts w:hint="eastAsia" w:ascii="宋体" w:hAnsi="宋体" w:cs="宋体"/>
          <w:color w:val="000000"/>
          <w:sz w:val="24"/>
          <w:lang w:bidi="ar"/>
        </w:rPr>
        <w:t>发生紧急事故需抢修的，承包人在接到事故通知后，应当立即到达事故现场抢修。</w:t>
      </w:r>
    </w:p>
    <w:p>
      <w:pPr>
        <w:keepNext w:val="0"/>
        <w:keepLines w:val="0"/>
        <w:pageBreakBefore w:val="0"/>
        <w:widowControl w:val="0"/>
        <w:kinsoku/>
        <w:wordWrap/>
        <w:overflowPunct/>
        <w:topLinePunct w:val="0"/>
        <w:autoSpaceDE/>
        <w:autoSpaceDN/>
        <w:bidi w:val="0"/>
        <w:adjustRightInd/>
        <w:snapToGrid/>
        <w:spacing w:line="400" w:lineRule="exact"/>
        <w:ind w:left="105" w:leftChars="50" w:firstLine="489" w:firstLineChars="204"/>
        <w:textAlignment w:val="auto"/>
        <w:rPr>
          <w:rFonts w:hint="eastAsia" w:ascii="宋体" w:hAnsi="宋体" w:cs="宋体"/>
          <w:color w:val="000000"/>
          <w:sz w:val="24"/>
        </w:rPr>
      </w:pPr>
      <w:r>
        <w:rPr>
          <w:rFonts w:hint="eastAsia" w:ascii="宋体" w:hAnsi="宋体" w:cs="宋体"/>
          <w:color w:val="000000"/>
          <w:sz w:val="24"/>
          <w:lang w:bidi="ar"/>
        </w:rPr>
        <w:t>3</w:t>
      </w:r>
      <w:r>
        <w:rPr>
          <w:rFonts w:hint="eastAsia" w:ascii="宋体" w:hAnsi="宋体" w:cs="宋体"/>
          <w:sz w:val="24"/>
          <w:lang w:bidi="ar"/>
        </w:rPr>
        <w:t>．</w:t>
      </w:r>
      <w:r>
        <w:rPr>
          <w:rFonts w:hint="eastAsia" w:ascii="宋体" w:hAnsi="宋体" w:cs="宋体"/>
          <w:color w:val="000000"/>
          <w:sz w:val="24"/>
          <w:lang w:bidi="ar"/>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cs="宋体"/>
          <w:color w:val="000000"/>
          <w:sz w:val="24"/>
        </w:rPr>
      </w:pPr>
      <w:r>
        <w:rPr>
          <w:rFonts w:hint="eastAsia" w:ascii="宋体" w:hAnsi="宋体" w:cs="宋体"/>
          <w:color w:val="000000"/>
          <w:sz w:val="24"/>
          <w:lang w:bidi="ar"/>
        </w:rPr>
        <w:t>4</w:t>
      </w:r>
      <w:r>
        <w:rPr>
          <w:rFonts w:hint="eastAsia" w:ascii="宋体" w:hAnsi="宋体" w:cs="宋体"/>
          <w:sz w:val="24"/>
          <w:lang w:bidi="ar"/>
        </w:rPr>
        <w:t>．</w:t>
      </w:r>
      <w:r>
        <w:rPr>
          <w:rFonts w:hint="eastAsia" w:ascii="宋体" w:hAnsi="宋体" w:cs="宋体"/>
          <w:color w:val="000000"/>
          <w:sz w:val="24"/>
          <w:lang w:bidi="ar"/>
        </w:rPr>
        <w:t>质量保修完成后，由发包人组织验收。</w:t>
      </w:r>
    </w:p>
    <w:p>
      <w:pPr>
        <w:spacing w:line="360" w:lineRule="auto"/>
        <w:outlineLvl w:val="0"/>
        <w:rPr>
          <w:rFonts w:hint="eastAsia" w:ascii="宋体" w:hAnsi="宋体" w:cs="宋体"/>
          <w:color w:val="000000"/>
          <w:sz w:val="24"/>
        </w:rPr>
      </w:pPr>
      <w:r>
        <w:rPr>
          <w:rFonts w:hint="eastAsia" w:ascii="宋体" w:hAnsi="宋体" w:cs="宋体"/>
          <w:color w:val="000000"/>
          <w:sz w:val="24"/>
          <w:lang w:bidi="ar"/>
        </w:rPr>
        <w:t>　　五、保修费用</w:t>
      </w:r>
    </w:p>
    <w:p>
      <w:pPr>
        <w:spacing w:line="360" w:lineRule="auto"/>
        <w:rPr>
          <w:rFonts w:hint="eastAsia" w:ascii="宋体" w:hAnsi="宋体" w:eastAsia="宋体" w:cs="宋体"/>
          <w:color w:val="000000"/>
          <w:sz w:val="24"/>
          <w:lang w:val="en-US" w:eastAsia="zh-CN"/>
        </w:rPr>
      </w:pPr>
      <w:r>
        <w:rPr>
          <w:rFonts w:hint="eastAsia" w:ascii="宋体" w:hAnsi="宋体" w:cs="宋体"/>
          <w:color w:val="000000"/>
          <w:sz w:val="24"/>
          <w:lang w:bidi="ar"/>
        </w:rPr>
        <w:t>　　保修费用由造成质量缺陷的责任方承担。</w:t>
      </w:r>
    </w:p>
    <w:p>
      <w:pPr>
        <w:numPr>
          <w:ilvl w:val="0"/>
          <w:numId w:val="7"/>
        </w:numPr>
        <w:spacing w:line="360" w:lineRule="auto"/>
        <w:ind w:firstLine="600"/>
        <w:jc w:val="left"/>
        <w:outlineLvl w:val="0"/>
        <w:rPr>
          <w:rFonts w:hint="eastAsia" w:ascii="宋体" w:hAnsi="宋体" w:cs="宋体"/>
          <w:color w:val="000000"/>
          <w:sz w:val="24"/>
        </w:rPr>
      </w:pPr>
      <w:r>
        <w:rPr>
          <w:rFonts w:hint="eastAsia" w:ascii="宋体" w:hAnsi="宋体" w:cs="宋体"/>
          <w:color w:val="000000"/>
          <w:sz w:val="24"/>
          <w:lang w:bidi="ar"/>
        </w:rPr>
        <w:t>双方约定的其他工程质量保修事项：</w:t>
      </w:r>
      <w:r>
        <w:rPr>
          <w:rFonts w:hint="eastAsia" w:ascii="宋体" w:hAnsi="宋体" w:cs="宋体"/>
          <w:color w:val="000000"/>
          <w:sz w:val="24"/>
          <w:u w:val="single"/>
          <w:lang w:bidi="ar"/>
        </w:rPr>
        <w:t xml:space="preserve"> </w:t>
      </w:r>
      <w:r>
        <w:rPr>
          <w:rFonts w:hint="eastAsia" w:ascii="宋体" w:hAnsi="宋体" w:cs="宋体"/>
          <w:color w:val="000000"/>
          <w:sz w:val="24"/>
          <w:u w:val="single"/>
          <w:lang w:val="en-US" w:eastAsia="zh-CN" w:bidi="ar"/>
        </w:rPr>
        <w:t>①工程质量保修期间，发包人已书面文件送达至承包人，即视为承包人已收到发包人的相关通知。②如承包人未按《工程质量保修书》所规定的期限内保修的，发包人可以委托他人修理，由此造成的一切责任（包括安全责任）由承包人承担，所需的保修费用从质量保证金中扣除，不足部分由承包人承担。</w:t>
      </w:r>
    </w:p>
    <w:p>
      <w:pPr>
        <w:spacing w:line="360" w:lineRule="auto"/>
        <w:ind w:firstLine="456" w:firstLineChars="190"/>
        <w:rPr>
          <w:rFonts w:hint="eastAsia" w:ascii="宋体" w:hAnsi="宋体" w:cs="宋体"/>
          <w:color w:val="000000"/>
          <w:sz w:val="24"/>
          <w:lang w:bidi="ar"/>
        </w:rPr>
      </w:pPr>
      <w:r>
        <w:rPr>
          <w:rFonts w:hint="eastAsia" w:ascii="宋体" w:hAnsi="宋体" w:cs="宋体"/>
          <w:color w:val="000000"/>
          <w:sz w:val="24"/>
          <w:lang w:bidi="ar"/>
        </w:rPr>
        <w:t>工程质量保修书由发包人、承包人在工程竣工验收前共同签署，作为施工合同附件，其有效期限至保修期满。</w:t>
      </w:r>
    </w:p>
    <w:p>
      <w:pPr>
        <w:pStyle w:val="8"/>
        <w:rPr>
          <w:rFonts w:hint="eastAsia"/>
        </w:rPr>
      </w:pPr>
    </w:p>
    <w:p>
      <w:pPr>
        <w:spacing w:line="360" w:lineRule="auto"/>
        <w:rPr>
          <w:rFonts w:hint="eastAsia" w:ascii="宋体" w:hAnsi="宋体" w:cs="宋体"/>
          <w:color w:val="000000"/>
          <w:sz w:val="24"/>
        </w:rPr>
      </w:pPr>
      <w:r>
        <w:rPr>
          <w:rFonts w:hint="eastAsia" w:ascii="宋体" w:hAnsi="宋体" w:cs="宋体"/>
          <w:color w:val="000000"/>
          <w:sz w:val="24"/>
          <w:lang w:bidi="ar"/>
        </w:rPr>
        <w:t>发包人(公章)：</w:t>
      </w:r>
      <w:r>
        <w:rPr>
          <w:rFonts w:hint="eastAsia" w:ascii="宋体" w:hAnsi="宋体" w:cs="宋体"/>
          <w:color w:val="000000"/>
          <w:sz w:val="24"/>
          <w:u w:val="single"/>
          <w:lang w:bidi="ar"/>
        </w:rPr>
        <w:t xml:space="preserve">        </w:t>
      </w:r>
      <w:r>
        <w:rPr>
          <w:rFonts w:hint="eastAsia" w:ascii="宋体" w:hAnsi="宋体" w:cs="宋体"/>
          <w:color w:val="000000"/>
          <w:sz w:val="24"/>
          <w:lang w:bidi="ar"/>
        </w:rPr>
        <w:t xml:space="preserve"> 承包人(公章)：</w:t>
      </w:r>
      <w:r>
        <w:rPr>
          <w:rFonts w:hint="eastAsia" w:ascii="宋体" w:hAnsi="宋体" w:cs="宋体"/>
          <w:color w:val="000000"/>
          <w:sz w:val="24"/>
          <w:u w:val="single"/>
          <w:lang w:bidi="ar"/>
        </w:rPr>
        <w:t xml:space="preserve">           </w:t>
      </w:r>
    </w:p>
    <w:p>
      <w:pPr>
        <w:spacing w:line="360" w:lineRule="auto"/>
        <w:rPr>
          <w:rFonts w:hint="eastAsia" w:ascii="宋体" w:hAnsi="宋体" w:cs="宋体"/>
          <w:color w:val="000000"/>
          <w:sz w:val="24"/>
        </w:rPr>
      </w:pPr>
      <w:r>
        <w:rPr>
          <w:rFonts w:hint="eastAsia" w:ascii="宋体" w:hAnsi="宋体" w:cs="宋体"/>
          <w:color w:val="000000"/>
          <w:sz w:val="24"/>
          <w:lang w:bidi="ar"/>
        </w:rPr>
        <w:t>地  址：</w:t>
      </w:r>
      <w:r>
        <w:rPr>
          <w:rFonts w:hint="eastAsia" w:ascii="宋体" w:hAnsi="宋体" w:cs="宋体"/>
          <w:color w:val="000000"/>
          <w:sz w:val="24"/>
          <w:u w:val="single"/>
          <w:lang w:bidi="ar"/>
        </w:rPr>
        <w:t xml:space="preserve">     </w:t>
      </w:r>
      <w:r>
        <w:rPr>
          <w:rFonts w:hint="eastAsia" w:ascii="宋体" w:hAnsi="宋体" w:cs="宋体"/>
          <w:color w:val="000000"/>
          <w:sz w:val="24"/>
          <w:lang w:bidi="ar"/>
        </w:rPr>
        <w:t xml:space="preserve"> 地  址：</w:t>
      </w:r>
      <w:r>
        <w:rPr>
          <w:rFonts w:hint="eastAsia" w:ascii="宋体" w:hAnsi="宋体" w:cs="宋体"/>
          <w:color w:val="000000"/>
          <w:sz w:val="24"/>
          <w:u w:val="single"/>
          <w:lang w:bidi="ar"/>
        </w:rPr>
        <w:t xml:space="preserve">       </w:t>
      </w:r>
    </w:p>
    <w:p>
      <w:pPr>
        <w:spacing w:line="360" w:lineRule="auto"/>
        <w:rPr>
          <w:rFonts w:hint="eastAsia" w:ascii="宋体" w:hAnsi="宋体" w:cs="宋体"/>
          <w:color w:val="000000"/>
          <w:sz w:val="24"/>
        </w:rPr>
      </w:pPr>
      <w:r>
        <w:rPr>
          <w:rFonts w:hint="eastAsia" w:ascii="宋体" w:hAnsi="宋体" w:cs="宋体"/>
          <w:color w:val="000000"/>
          <w:sz w:val="24"/>
          <w:lang w:bidi="ar"/>
        </w:rPr>
        <w:t>法定代表人(签字)：</w:t>
      </w:r>
      <w:r>
        <w:rPr>
          <w:rFonts w:hint="eastAsia" w:ascii="宋体" w:hAnsi="宋体" w:cs="宋体"/>
          <w:color w:val="000000"/>
          <w:sz w:val="24"/>
          <w:u w:val="single"/>
          <w:lang w:bidi="ar"/>
        </w:rPr>
        <w:t xml:space="preserve">      </w:t>
      </w:r>
      <w:r>
        <w:rPr>
          <w:rFonts w:hint="eastAsia" w:ascii="宋体" w:hAnsi="宋体" w:cs="宋体"/>
          <w:color w:val="000000"/>
          <w:sz w:val="24"/>
          <w:lang w:bidi="ar"/>
        </w:rPr>
        <w:t xml:space="preserve"> 法定代表人(签字)：</w:t>
      </w:r>
      <w:r>
        <w:rPr>
          <w:rFonts w:hint="eastAsia" w:ascii="宋体" w:hAnsi="宋体" w:cs="宋体"/>
          <w:color w:val="000000"/>
          <w:sz w:val="24"/>
          <w:u w:val="single"/>
          <w:lang w:bidi="ar"/>
        </w:rPr>
        <w:t xml:space="preserve">       </w:t>
      </w:r>
    </w:p>
    <w:p>
      <w:pPr>
        <w:spacing w:line="360" w:lineRule="auto"/>
        <w:rPr>
          <w:rFonts w:hint="eastAsia" w:ascii="宋体" w:hAnsi="宋体" w:cs="宋体"/>
          <w:color w:val="000000"/>
          <w:sz w:val="24"/>
        </w:rPr>
      </w:pPr>
      <w:r>
        <w:rPr>
          <w:rFonts w:hint="eastAsia" w:ascii="宋体" w:hAnsi="宋体" w:cs="宋体"/>
          <w:color w:val="000000"/>
          <w:sz w:val="24"/>
          <w:lang w:bidi="ar"/>
        </w:rPr>
        <w:t>委托代理人(签字)：</w:t>
      </w:r>
      <w:r>
        <w:rPr>
          <w:rFonts w:hint="eastAsia" w:ascii="宋体" w:hAnsi="宋体" w:cs="宋体"/>
          <w:color w:val="000000"/>
          <w:sz w:val="24"/>
          <w:u w:val="single"/>
          <w:lang w:bidi="ar"/>
        </w:rPr>
        <w:t xml:space="preserve">      </w:t>
      </w:r>
      <w:r>
        <w:rPr>
          <w:rFonts w:hint="eastAsia" w:ascii="宋体" w:hAnsi="宋体" w:cs="宋体"/>
          <w:color w:val="000000"/>
          <w:sz w:val="24"/>
          <w:lang w:bidi="ar"/>
        </w:rPr>
        <w:t xml:space="preserve"> 委托代理人(签字)：</w:t>
      </w:r>
      <w:r>
        <w:rPr>
          <w:rFonts w:hint="eastAsia" w:ascii="宋体" w:hAnsi="宋体" w:cs="宋体"/>
          <w:color w:val="000000"/>
          <w:sz w:val="24"/>
          <w:u w:val="single"/>
          <w:lang w:bidi="ar"/>
        </w:rPr>
        <w:t xml:space="preserve">       </w:t>
      </w:r>
    </w:p>
    <w:p>
      <w:pPr>
        <w:spacing w:line="360" w:lineRule="auto"/>
        <w:rPr>
          <w:rFonts w:hint="eastAsia" w:ascii="宋体" w:hAnsi="宋体" w:cs="宋体"/>
          <w:color w:val="000000"/>
          <w:sz w:val="24"/>
        </w:rPr>
      </w:pPr>
      <w:r>
        <w:rPr>
          <w:rFonts w:hint="eastAsia" w:ascii="宋体" w:hAnsi="宋体" w:cs="宋体"/>
          <w:color w:val="000000"/>
          <w:sz w:val="24"/>
          <w:lang w:bidi="ar"/>
        </w:rPr>
        <w:t>电  话：</w:t>
      </w:r>
      <w:r>
        <w:rPr>
          <w:rFonts w:hint="eastAsia" w:ascii="宋体" w:hAnsi="宋体" w:cs="宋体"/>
          <w:color w:val="000000"/>
          <w:sz w:val="24"/>
          <w:u w:val="single"/>
          <w:lang w:bidi="ar"/>
        </w:rPr>
        <w:t xml:space="preserve">   </w:t>
      </w:r>
      <w:r>
        <w:rPr>
          <w:rFonts w:hint="eastAsia" w:ascii="宋体" w:hAnsi="宋体" w:cs="宋体"/>
          <w:color w:val="000000"/>
          <w:sz w:val="24"/>
          <w:lang w:bidi="ar"/>
        </w:rPr>
        <w:t xml:space="preserve"> 电  话：</w:t>
      </w:r>
      <w:r>
        <w:rPr>
          <w:rFonts w:hint="eastAsia" w:ascii="宋体" w:hAnsi="宋体" w:cs="宋体"/>
          <w:color w:val="000000"/>
          <w:sz w:val="24"/>
          <w:u w:val="single"/>
          <w:lang w:bidi="ar"/>
        </w:rPr>
        <w:t xml:space="preserve">     </w:t>
      </w:r>
    </w:p>
    <w:p>
      <w:pPr>
        <w:spacing w:line="360" w:lineRule="auto"/>
        <w:rPr>
          <w:rFonts w:hint="eastAsia" w:ascii="宋体" w:hAnsi="宋体" w:cs="宋体"/>
          <w:color w:val="000000"/>
          <w:sz w:val="24"/>
        </w:rPr>
      </w:pPr>
      <w:r>
        <w:rPr>
          <w:rFonts w:hint="eastAsia" w:ascii="宋体" w:hAnsi="宋体" w:cs="宋体"/>
          <w:color w:val="000000"/>
          <w:sz w:val="24"/>
          <w:lang w:bidi="ar"/>
        </w:rPr>
        <w:t>传  真：</w:t>
      </w:r>
      <w:r>
        <w:rPr>
          <w:rFonts w:hint="eastAsia" w:ascii="宋体" w:hAnsi="宋体" w:cs="宋体"/>
          <w:color w:val="000000"/>
          <w:sz w:val="24"/>
          <w:u w:val="single"/>
          <w:lang w:bidi="ar"/>
        </w:rPr>
        <w:t xml:space="preserve">   </w:t>
      </w:r>
      <w:r>
        <w:rPr>
          <w:rFonts w:hint="eastAsia" w:ascii="宋体" w:hAnsi="宋体" w:cs="宋体"/>
          <w:color w:val="000000"/>
          <w:sz w:val="24"/>
          <w:lang w:bidi="ar"/>
        </w:rPr>
        <w:t xml:space="preserve"> 传  真：</w:t>
      </w:r>
      <w:r>
        <w:rPr>
          <w:rFonts w:hint="eastAsia" w:ascii="宋体" w:hAnsi="宋体" w:cs="宋体"/>
          <w:color w:val="000000"/>
          <w:sz w:val="24"/>
          <w:u w:val="single"/>
          <w:lang w:bidi="ar"/>
        </w:rPr>
        <w:t xml:space="preserve">     </w:t>
      </w:r>
    </w:p>
    <w:p>
      <w:pPr>
        <w:spacing w:line="360" w:lineRule="auto"/>
        <w:rPr>
          <w:rFonts w:hint="eastAsia" w:ascii="宋体" w:hAnsi="宋体" w:cs="宋体"/>
          <w:color w:val="000000"/>
          <w:sz w:val="24"/>
        </w:rPr>
      </w:pPr>
      <w:r>
        <w:rPr>
          <w:rFonts w:hint="eastAsia" w:ascii="宋体" w:hAnsi="宋体" w:cs="宋体"/>
          <w:color w:val="000000"/>
          <w:sz w:val="24"/>
          <w:lang w:bidi="ar"/>
        </w:rPr>
        <w:t>开户银行：</w:t>
      </w:r>
      <w:r>
        <w:rPr>
          <w:rFonts w:hint="eastAsia" w:ascii="宋体" w:hAnsi="宋体" w:cs="宋体"/>
          <w:color w:val="000000"/>
          <w:sz w:val="24"/>
          <w:u w:val="single"/>
          <w:lang w:bidi="ar"/>
        </w:rPr>
        <w:t xml:space="preserve">   </w:t>
      </w:r>
      <w:r>
        <w:rPr>
          <w:rFonts w:hint="eastAsia" w:ascii="宋体" w:hAnsi="宋体" w:cs="宋体"/>
          <w:color w:val="000000"/>
          <w:sz w:val="24"/>
          <w:lang w:bidi="ar"/>
        </w:rPr>
        <w:t xml:space="preserve"> 开户银行：</w:t>
      </w:r>
      <w:r>
        <w:rPr>
          <w:rFonts w:hint="eastAsia" w:ascii="宋体" w:hAnsi="宋体" w:cs="宋体"/>
          <w:color w:val="000000"/>
          <w:sz w:val="24"/>
          <w:u w:val="single"/>
          <w:lang w:bidi="ar"/>
        </w:rPr>
        <w:t xml:space="preserve">   </w:t>
      </w:r>
    </w:p>
    <w:p>
      <w:pPr>
        <w:spacing w:line="360" w:lineRule="auto"/>
        <w:rPr>
          <w:rFonts w:hint="eastAsia" w:ascii="宋体" w:hAnsi="宋体" w:cs="宋体"/>
          <w:color w:val="000000"/>
          <w:sz w:val="24"/>
          <w:u w:val="single"/>
          <w:lang w:bidi="ar"/>
        </w:rPr>
      </w:pPr>
      <w:r>
        <w:rPr>
          <w:rFonts w:hint="eastAsia" w:ascii="宋体" w:hAnsi="宋体" w:cs="宋体"/>
          <w:color w:val="000000"/>
          <w:sz w:val="24"/>
          <w:lang w:bidi="ar"/>
        </w:rPr>
        <w:t>账  号：</w:t>
      </w:r>
      <w:r>
        <w:rPr>
          <w:rFonts w:hint="eastAsia" w:ascii="宋体" w:hAnsi="宋体" w:cs="宋体"/>
          <w:color w:val="000000"/>
          <w:sz w:val="24"/>
          <w:u w:val="single"/>
          <w:lang w:bidi="ar"/>
        </w:rPr>
        <w:t xml:space="preserve">       </w:t>
      </w:r>
      <w:r>
        <w:rPr>
          <w:rFonts w:hint="eastAsia" w:ascii="宋体" w:hAnsi="宋体" w:cs="宋体"/>
          <w:color w:val="000000"/>
          <w:sz w:val="24"/>
          <w:lang w:bidi="ar"/>
        </w:rPr>
        <w:t xml:space="preserve">  账  号：</w:t>
      </w:r>
      <w:r>
        <w:rPr>
          <w:rFonts w:hint="eastAsia" w:ascii="宋体" w:hAnsi="宋体" w:cs="宋体"/>
          <w:color w:val="000000"/>
          <w:sz w:val="24"/>
          <w:u w:val="single"/>
          <w:lang w:bidi="ar"/>
        </w:rPr>
        <w:t xml:space="preserve">     </w:t>
      </w:r>
    </w:p>
    <w:p>
      <w:pPr>
        <w:spacing w:line="360" w:lineRule="auto"/>
        <w:rPr>
          <w:rFonts w:hint="eastAsia" w:ascii="宋体" w:hAnsi="宋体" w:cs="宋体"/>
          <w:sz w:val="24"/>
          <w:lang w:bidi="ar"/>
        </w:rPr>
      </w:pPr>
      <w:r>
        <w:rPr>
          <w:rFonts w:hint="eastAsia" w:ascii="宋体" w:hAnsi="宋体" w:cs="宋体"/>
          <w:color w:val="000000"/>
          <w:sz w:val="24"/>
          <w:lang w:bidi="ar"/>
        </w:rPr>
        <w:t>邮政编码：</w:t>
      </w:r>
      <w:r>
        <w:rPr>
          <w:rFonts w:hint="eastAsia" w:ascii="宋体" w:hAnsi="宋体" w:cs="宋体"/>
          <w:color w:val="000000"/>
          <w:sz w:val="24"/>
          <w:u w:val="single"/>
          <w:lang w:bidi="ar"/>
        </w:rPr>
        <w:t xml:space="preserve">     </w:t>
      </w:r>
      <w:r>
        <w:rPr>
          <w:rFonts w:hint="eastAsia" w:ascii="宋体" w:hAnsi="宋体" w:cs="宋体"/>
          <w:color w:val="000000"/>
          <w:sz w:val="24"/>
          <w:lang w:bidi="ar"/>
        </w:rPr>
        <w:t xml:space="preserve"> 邮政编码：</w:t>
      </w:r>
      <w:r>
        <w:rPr>
          <w:rFonts w:hint="eastAsia" w:ascii="宋体" w:hAnsi="宋体" w:cs="宋体"/>
          <w:color w:val="000000"/>
          <w:sz w:val="24"/>
          <w:u w:val="single"/>
          <w:lang w:bidi="ar"/>
        </w:rPr>
        <w:t xml:space="preserve">   </w:t>
      </w:r>
      <w:r>
        <w:rPr>
          <w:rFonts w:hint="eastAsia" w:ascii="宋体" w:hAnsi="宋体" w:cs="宋体"/>
          <w:sz w:val="24"/>
          <w:lang w:bidi="ar"/>
        </w:rPr>
        <w:t xml:space="preserve"> </w:t>
      </w:r>
    </w:p>
    <w:p>
      <w:pPr>
        <w:spacing w:before="156" w:beforeLines="50" w:after="156" w:afterLines="50" w:line="360" w:lineRule="auto"/>
        <w:ind w:firstLine="482"/>
        <w:jc w:val="center"/>
        <w:rPr>
          <w:rFonts w:hint="eastAsia"/>
          <w:b/>
          <w:sz w:val="44"/>
          <w:szCs w:val="44"/>
          <w:highlight w:val="none"/>
        </w:rPr>
      </w:pPr>
      <w:r>
        <w:rPr>
          <w:rFonts w:hint="eastAsia"/>
          <w:b/>
          <w:sz w:val="44"/>
          <w:szCs w:val="44"/>
          <w:highlight w:val="none"/>
        </w:rPr>
        <w:t>第</w:t>
      </w:r>
      <w:r>
        <w:rPr>
          <w:rFonts w:hint="eastAsia"/>
          <w:b/>
          <w:sz w:val="44"/>
          <w:szCs w:val="44"/>
          <w:highlight w:val="none"/>
          <w:lang w:val="en-US" w:eastAsia="zh-CN"/>
        </w:rPr>
        <w:t>四</w:t>
      </w:r>
      <w:r>
        <w:rPr>
          <w:rFonts w:hint="eastAsia"/>
          <w:b/>
          <w:sz w:val="44"/>
          <w:szCs w:val="44"/>
          <w:highlight w:val="none"/>
        </w:rPr>
        <w:t>章</w:t>
      </w:r>
      <w:r>
        <w:rPr>
          <w:b/>
          <w:sz w:val="44"/>
          <w:szCs w:val="44"/>
          <w:highlight w:val="none"/>
        </w:rPr>
        <w:t xml:space="preserve">  </w:t>
      </w:r>
      <w:r>
        <w:rPr>
          <w:rFonts w:hint="eastAsia"/>
          <w:b/>
          <w:sz w:val="44"/>
          <w:szCs w:val="44"/>
          <w:highlight w:val="none"/>
        </w:rPr>
        <w:t>投标文件格式</w:t>
      </w:r>
    </w:p>
    <w:p>
      <w:pPr>
        <w:spacing w:before="156" w:beforeLines="50" w:after="156" w:afterLines="50" w:line="400" w:lineRule="exact"/>
        <w:ind w:firstLine="482"/>
        <w:jc w:val="center"/>
        <w:rPr>
          <w:b/>
          <w:sz w:val="44"/>
          <w:szCs w:val="44"/>
          <w:highlight w:val="none"/>
        </w:rPr>
      </w:pPr>
    </w:p>
    <w:p>
      <w:pPr>
        <w:spacing w:line="400" w:lineRule="exact"/>
        <w:ind w:firstLine="480"/>
        <w:rPr>
          <w:sz w:val="24"/>
          <w:highlight w:val="none"/>
        </w:rPr>
      </w:pPr>
      <w:r>
        <w:rPr>
          <w:sz w:val="24"/>
          <w:highlight w:val="none"/>
        </w:rPr>
        <w:t>1</w:t>
      </w:r>
      <w:r>
        <w:rPr>
          <w:rFonts w:hint="eastAsia"/>
          <w:sz w:val="24"/>
          <w:highlight w:val="none"/>
        </w:rPr>
        <w:t>、本工程商务标中的投标承诺书</w:t>
      </w:r>
      <w:r>
        <w:rPr>
          <w:sz w:val="24"/>
          <w:highlight w:val="none"/>
        </w:rPr>
        <w:t>(</w:t>
      </w:r>
      <w:r>
        <w:rPr>
          <w:rFonts w:hint="eastAsia"/>
          <w:sz w:val="24"/>
          <w:highlight w:val="none"/>
        </w:rPr>
        <w:t>附件一</w:t>
      </w:r>
      <w:r>
        <w:rPr>
          <w:sz w:val="24"/>
          <w:highlight w:val="none"/>
        </w:rPr>
        <w:t>)</w:t>
      </w:r>
      <w:r>
        <w:rPr>
          <w:rFonts w:hint="eastAsia"/>
          <w:sz w:val="24"/>
          <w:highlight w:val="none"/>
        </w:rPr>
        <w:t>由招标人统一提供，未经招标人同意，不允许在本次报价中擅自调整，否则作无效标处理。</w:t>
      </w:r>
    </w:p>
    <w:p>
      <w:pPr>
        <w:spacing w:line="400" w:lineRule="exact"/>
        <w:ind w:firstLine="480"/>
        <w:rPr>
          <w:sz w:val="24"/>
          <w:highlight w:val="none"/>
        </w:rPr>
      </w:pPr>
      <w:r>
        <w:rPr>
          <w:sz w:val="24"/>
          <w:highlight w:val="none"/>
        </w:rPr>
        <w:t>2</w:t>
      </w:r>
      <w:r>
        <w:rPr>
          <w:rFonts w:hint="eastAsia"/>
          <w:sz w:val="24"/>
          <w:highlight w:val="none"/>
        </w:rPr>
        <w:t>、本工程的法定代表人资格证明书</w:t>
      </w:r>
      <w:r>
        <w:rPr>
          <w:sz w:val="24"/>
          <w:highlight w:val="none"/>
        </w:rPr>
        <w:t>(</w:t>
      </w:r>
      <w:r>
        <w:rPr>
          <w:rFonts w:hint="eastAsia"/>
          <w:sz w:val="24"/>
          <w:highlight w:val="none"/>
        </w:rPr>
        <w:t>附件</w:t>
      </w:r>
      <w:r>
        <w:rPr>
          <w:rFonts w:hint="eastAsia"/>
          <w:sz w:val="24"/>
          <w:highlight w:val="none"/>
          <w:lang w:eastAsia="zh-CN"/>
        </w:rPr>
        <w:t>二</w:t>
      </w:r>
      <w:r>
        <w:rPr>
          <w:sz w:val="24"/>
          <w:highlight w:val="none"/>
        </w:rPr>
        <w:t>)</w:t>
      </w:r>
      <w:r>
        <w:rPr>
          <w:rFonts w:hint="eastAsia"/>
          <w:sz w:val="24"/>
          <w:highlight w:val="none"/>
          <w:lang w:eastAsia="zh-CN"/>
        </w:rPr>
        <w:t>、</w:t>
      </w:r>
      <w:r>
        <w:rPr>
          <w:rFonts w:hint="eastAsia"/>
          <w:sz w:val="24"/>
          <w:highlight w:val="none"/>
        </w:rPr>
        <w:t>投标授权委托书</w:t>
      </w:r>
      <w:r>
        <w:rPr>
          <w:sz w:val="24"/>
          <w:highlight w:val="none"/>
        </w:rPr>
        <w:t>(</w:t>
      </w:r>
      <w:r>
        <w:rPr>
          <w:rFonts w:hint="eastAsia"/>
          <w:sz w:val="24"/>
          <w:highlight w:val="none"/>
        </w:rPr>
        <w:t>附件</w:t>
      </w:r>
      <w:r>
        <w:rPr>
          <w:rFonts w:hint="eastAsia"/>
          <w:sz w:val="24"/>
          <w:highlight w:val="none"/>
          <w:lang w:eastAsia="zh-CN"/>
        </w:rPr>
        <w:t>三</w:t>
      </w:r>
      <w:r>
        <w:rPr>
          <w:sz w:val="24"/>
          <w:highlight w:val="none"/>
        </w:rPr>
        <w:t>)</w:t>
      </w:r>
      <w:r>
        <w:rPr>
          <w:rFonts w:hint="eastAsia"/>
          <w:sz w:val="24"/>
          <w:highlight w:val="none"/>
        </w:rPr>
        <w:t>格式由招标人提供。</w:t>
      </w:r>
    </w:p>
    <w:p>
      <w:pPr>
        <w:spacing w:line="400" w:lineRule="exact"/>
        <w:ind w:firstLine="480"/>
        <w:rPr>
          <w:sz w:val="24"/>
          <w:highlight w:val="none"/>
        </w:rPr>
      </w:pPr>
    </w:p>
    <w:p>
      <w:pPr>
        <w:spacing w:line="400" w:lineRule="exact"/>
        <w:ind w:firstLine="480"/>
        <w:rPr>
          <w:sz w:val="24"/>
          <w:highlight w:val="none"/>
        </w:rPr>
      </w:pPr>
    </w:p>
    <w:p>
      <w:pPr>
        <w:spacing w:line="400" w:lineRule="exact"/>
        <w:rPr>
          <w:sz w:val="24"/>
          <w:highlight w:val="none"/>
        </w:rPr>
      </w:pPr>
    </w:p>
    <w:p>
      <w:pPr>
        <w:pStyle w:val="8"/>
        <w:rPr>
          <w:rFonts w:hint="eastAsia" w:asciiTheme="minorHAnsi" w:hAnsiTheme="minorHAnsi" w:eastAsiaTheme="minorEastAsia" w:cstheme="minorBidi"/>
          <w:b w:val="0"/>
          <w:bCs w:val="0"/>
          <w:kern w:val="2"/>
          <w:sz w:val="24"/>
          <w:szCs w:val="24"/>
          <w:highlight w:val="none"/>
          <w:lang w:val="en-US" w:eastAsia="zh-CN" w:bidi="ar-SA"/>
        </w:rPr>
      </w:pPr>
      <w:r>
        <w:rPr>
          <w:rFonts w:hint="eastAsia" w:asciiTheme="minorHAnsi" w:hAnsiTheme="minorHAnsi" w:cstheme="minorBidi"/>
          <w:b w:val="0"/>
          <w:bCs w:val="0"/>
          <w:kern w:val="2"/>
          <w:sz w:val="24"/>
          <w:szCs w:val="24"/>
          <w:highlight w:val="none"/>
          <w:lang w:val="en-US" w:eastAsia="zh-CN" w:bidi="ar-SA"/>
        </w:rPr>
        <w:t xml:space="preserve">                        </w:t>
      </w:r>
      <w:r>
        <w:rPr>
          <w:rFonts w:hint="eastAsia" w:asciiTheme="minorHAnsi" w:hAnsiTheme="minorHAnsi" w:eastAsiaTheme="minorEastAsia" w:cstheme="minorBidi"/>
          <w:b w:val="0"/>
          <w:bCs w:val="0"/>
          <w:kern w:val="2"/>
          <w:sz w:val="24"/>
          <w:szCs w:val="24"/>
          <w:highlight w:val="none"/>
          <w:lang w:val="en-US" w:eastAsia="zh-CN" w:bidi="ar-SA"/>
        </w:rPr>
        <w:t xml:space="preserve">招标单位： </w:t>
      </w:r>
      <w:r>
        <w:rPr>
          <w:rFonts w:hint="eastAsia" w:asciiTheme="minorHAnsi" w:hAnsiTheme="minorHAnsi" w:cstheme="minorBidi"/>
          <w:b w:val="0"/>
          <w:bCs w:val="0"/>
          <w:kern w:val="2"/>
          <w:sz w:val="24"/>
          <w:szCs w:val="24"/>
          <w:highlight w:val="none"/>
          <w:lang w:val="en-US" w:eastAsia="zh-CN" w:bidi="ar-SA"/>
        </w:rPr>
        <w:t>温岭市箬横镇泰和园业主委员会</w:t>
      </w:r>
    </w:p>
    <w:p>
      <w:pPr>
        <w:pStyle w:val="8"/>
        <w:rPr>
          <w:rFonts w:hint="eastAsia"/>
          <w:lang w:val="en-US" w:eastAsia="zh-CN"/>
        </w:rPr>
      </w:pPr>
    </w:p>
    <w:p>
      <w:pPr>
        <w:rPr>
          <w:rFonts w:hint="eastAsia"/>
          <w:lang w:val="en-US" w:eastAsia="zh-CN"/>
        </w:rPr>
      </w:pPr>
    </w:p>
    <w:p>
      <w:pPr>
        <w:pStyle w:val="8"/>
        <w:rPr>
          <w:rFonts w:hint="eastAsia"/>
          <w:lang w:val="en-US" w:eastAsia="zh-CN"/>
        </w:rPr>
      </w:pPr>
    </w:p>
    <w:p>
      <w:pPr>
        <w:rPr>
          <w:rFonts w:hint="eastAsia"/>
          <w:lang w:val="en-US" w:eastAsia="zh-CN"/>
        </w:rPr>
      </w:pPr>
    </w:p>
    <w:p>
      <w:pPr>
        <w:pStyle w:val="8"/>
        <w:rPr>
          <w:rFonts w:hint="eastAsia"/>
          <w:lang w:val="en-US" w:eastAsia="zh-CN"/>
        </w:rPr>
      </w:pPr>
    </w:p>
    <w:p>
      <w:pPr>
        <w:rPr>
          <w:rFonts w:hint="eastAsia"/>
          <w:lang w:val="en-US" w:eastAsia="zh-CN"/>
        </w:rPr>
      </w:pPr>
    </w:p>
    <w:p>
      <w:pPr>
        <w:pStyle w:val="8"/>
        <w:rPr>
          <w:rFonts w:hint="eastAsia"/>
          <w:lang w:val="en-US" w:eastAsia="zh-CN"/>
        </w:rPr>
      </w:pPr>
    </w:p>
    <w:p>
      <w:pPr>
        <w:rPr>
          <w:rFonts w:hint="eastAsia"/>
          <w:lang w:val="en-US" w:eastAsia="zh-CN"/>
        </w:rPr>
      </w:pPr>
    </w:p>
    <w:p>
      <w:pPr>
        <w:pStyle w:val="8"/>
        <w:rPr>
          <w:rFonts w:hint="eastAsia"/>
          <w:lang w:val="en-US" w:eastAsia="zh-CN"/>
        </w:rPr>
      </w:pPr>
    </w:p>
    <w:p>
      <w:pPr>
        <w:rPr>
          <w:rFonts w:hint="eastAsia"/>
          <w:lang w:val="en-US" w:eastAsia="zh-CN"/>
        </w:rPr>
      </w:pPr>
    </w:p>
    <w:p>
      <w:pPr>
        <w:pStyle w:val="8"/>
        <w:rPr>
          <w:rFonts w:hint="eastAsia"/>
          <w:lang w:val="en-US" w:eastAsia="zh-CN"/>
        </w:rPr>
      </w:pPr>
    </w:p>
    <w:p>
      <w:pPr>
        <w:rPr>
          <w:rFonts w:hint="eastAsia"/>
          <w:lang w:val="en-US" w:eastAsia="zh-CN"/>
        </w:rPr>
      </w:pPr>
    </w:p>
    <w:p>
      <w:pPr>
        <w:pStyle w:val="8"/>
        <w:rPr>
          <w:rFonts w:hint="eastAsia"/>
          <w:lang w:val="en-US" w:eastAsia="zh-CN"/>
        </w:rPr>
      </w:pPr>
    </w:p>
    <w:p>
      <w:pPr>
        <w:pStyle w:val="8"/>
        <w:jc w:val="both"/>
        <w:rPr>
          <w:rFonts w:hint="eastAsia"/>
          <w:lang w:val="en-US" w:eastAsia="zh-CN"/>
        </w:rPr>
      </w:pPr>
    </w:p>
    <w:p>
      <w:pPr>
        <w:spacing w:line="400" w:lineRule="exact"/>
        <w:rPr>
          <w:sz w:val="24"/>
          <w:highlight w:val="none"/>
        </w:rPr>
      </w:pPr>
      <w:r>
        <w:rPr>
          <w:rFonts w:hint="eastAsia"/>
          <w:sz w:val="24"/>
          <w:highlight w:val="none"/>
        </w:rPr>
        <w:t>附件一：</w:t>
      </w:r>
    </w:p>
    <w:p>
      <w:pPr>
        <w:spacing w:line="400" w:lineRule="exact"/>
        <w:jc w:val="center"/>
        <w:rPr>
          <w:sz w:val="24"/>
          <w:highlight w:val="none"/>
        </w:rPr>
      </w:pPr>
      <w:r>
        <w:rPr>
          <w:rFonts w:hint="eastAsia"/>
          <w:b/>
          <w:sz w:val="36"/>
          <w:szCs w:val="36"/>
          <w:highlight w:val="none"/>
        </w:rPr>
        <w:t>投</w:t>
      </w:r>
      <w:r>
        <w:rPr>
          <w:b/>
          <w:sz w:val="36"/>
          <w:szCs w:val="36"/>
          <w:highlight w:val="none"/>
        </w:rPr>
        <w:t xml:space="preserve">    </w:t>
      </w:r>
      <w:r>
        <w:rPr>
          <w:rFonts w:hint="eastAsia"/>
          <w:b/>
          <w:sz w:val="36"/>
          <w:szCs w:val="36"/>
          <w:highlight w:val="none"/>
        </w:rPr>
        <w:t>标</w:t>
      </w:r>
      <w:r>
        <w:rPr>
          <w:b/>
          <w:sz w:val="36"/>
          <w:szCs w:val="36"/>
          <w:highlight w:val="none"/>
        </w:rPr>
        <w:t xml:space="preserve">    </w:t>
      </w:r>
      <w:r>
        <w:rPr>
          <w:rFonts w:hint="eastAsia"/>
          <w:b/>
          <w:sz w:val="36"/>
          <w:szCs w:val="36"/>
          <w:highlight w:val="none"/>
        </w:rPr>
        <w:t>承</w:t>
      </w:r>
      <w:r>
        <w:rPr>
          <w:b/>
          <w:sz w:val="36"/>
          <w:szCs w:val="36"/>
          <w:highlight w:val="none"/>
        </w:rPr>
        <w:t xml:space="preserve">    </w:t>
      </w:r>
      <w:r>
        <w:rPr>
          <w:rFonts w:hint="eastAsia"/>
          <w:b/>
          <w:sz w:val="36"/>
          <w:szCs w:val="36"/>
          <w:highlight w:val="none"/>
        </w:rPr>
        <w:t>诺</w:t>
      </w:r>
      <w:r>
        <w:rPr>
          <w:b/>
          <w:sz w:val="36"/>
          <w:szCs w:val="36"/>
          <w:highlight w:val="none"/>
        </w:rPr>
        <w:t xml:space="preserve">    </w:t>
      </w:r>
      <w:r>
        <w:rPr>
          <w:rFonts w:hint="eastAsia"/>
          <w:b/>
          <w:sz w:val="36"/>
          <w:szCs w:val="36"/>
          <w:highlight w:val="none"/>
        </w:rPr>
        <w:t>书</w:t>
      </w:r>
    </w:p>
    <w:p>
      <w:pPr>
        <w:spacing w:line="400" w:lineRule="exact"/>
        <w:rPr>
          <w:sz w:val="28"/>
          <w:szCs w:val="28"/>
          <w:highlight w:val="none"/>
          <w:u w:val="single"/>
        </w:rPr>
      </w:pPr>
      <w:r>
        <w:rPr>
          <w:rFonts w:hint="eastAsia" w:ascii="Times New Roman" w:hAnsi="Times New Roman" w:cs="Times New Roman"/>
          <w:color w:val="000000"/>
          <w:kern w:val="2"/>
          <w:sz w:val="24"/>
          <w:szCs w:val="21"/>
          <w:highlight w:val="none"/>
          <w:lang w:val="en-US" w:eastAsia="zh-CN" w:bidi="ar-SA"/>
        </w:rPr>
        <w:t>致：温岭市箬横镇泰和园业主委员会</w:t>
      </w:r>
    </w:p>
    <w:p>
      <w:pPr>
        <w:pStyle w:val="4"/>
        <w:keepNext w:val="0"/>
        <w:keepLines w:val="0"/>
        <w:pageBreakBefore w:val="0"/>
        <w:widowControl w:val="0"/>
        <w:kinsoku/>
        <w:wordWrap/>
        <w:overflowPunct/>
        <w:topLinePunct w:val="0"/>
        <w:autoSpaceDE/>
        <w:autoSpaceDN/>
        <w:bidi w:val="0"/>
        <w:adjustRightInd/>
        <w:snapToGrid/>
        <w:spacing w:line="240" w:lineRule="auto"/>
        <w:ind w:right="0" w:rightChars="0" w:firstLine="560" w:firstLineChars="200"/>
        <w:jc w:val="left"/>
        <w:textAlignment w:val="auto"/>
        <w:outlineLvl w:val="9"/>
        <w:rPr>
          <w:rFonts w:ascii="Times New Roman" w:hAnsi="Times New Roman" w:cs="Times New Roman"/>
          <w:color w:val="000000"/>
          <w:sz w:val="24"/>
          <w:highlight w:val="none"/>
        </w:rPr>
      </w:pPr>
      <w:r>
        <w:rPr>
          <w:sz w:val="28"/>
          <w:szCs w:val="28"/>
          <w:highlight w:val="none"/>
        </w:rPr>
        <w:t xml:space="preserve">  </w:t>
      </w:r>
      <w:r>
        <w:rPr>
          <w:rFonts w:hint="eastAsia" w:ascii="Times New Roman" w:hAnsi="Times New Roman" w:cs="Times New Roman"/>
          <w:color w:val="000000"/>
          <w:sz w:val="24"/>
          <w:highlight w:val="none"/>
        </w:rPr>
        <w:t>一、根据己收到的</w:t>
      </w:r>
      <w:r>
        <w:rPr>
          <w:rFonts w:hint="eastAsia" w:ascii="Times New Roman" w:hAnsi="Times New Roman" w:cs="Times New Roman"/>
          <w:color w:val="000000"/>
          <w:sz w:val="24"/>
          <w:highlight w:val="none"/>
          <w:u w:val="single"/>
          <w:lang w:val="en-US" w:eastAsia="zh-CN"/>
        </w:rPr>
        <w:t>温岭市箬横镇泰和园小区外墙维修工程</w:t>
      </w:r>
      <w:r>
        <w:rPr>
          <w:rFonts w:hint="eastAsia" w:ascii="Times New Roman" w:hAnsi="Times New Roman" w:cs="Times New Roman"/>
          <w:color w:val="000000"/>
          <w:sz w:val="24"/>
          <w:highlight w:val="none"/>
        </w:rPr>
        <w:t>招标文件，遵照《中华人民共和国招投标法》、《浙江省招标投标条例》等有关法律、法规、规章规定，经我单位考察现场和研究上述招标文件的投标须知、合同条款和施工图纸及其他有关文件后，</w:t>
      </w:r>
      <w:r>
        <w:rPr>
          <w:rFonts w:ascii="Times New Roman" w:hAnsi="Times New Roman" w:cs="Times New Roman"/>
          <w:color w:val="000000"/>
          <w:sz w:val="24"/>
          <w:highlight w:val="none"/>
        </w:rPr>
        <w:t>我方愿以</w:t>
      </w:r>
      <w:r>
        <w:rPr>
          <w:rFonts w:hint="eastAsia" w:ascii="Times New Roman" w:hAnsi="Times New Roman" w:cs="Times New Roman"/>
          <w:color w:val="000000"/>
          <w:sz w:val="24"/>
          <w:highlight w:val="none"/>
        </w:rPr>
        <w:t>在预算造价（￥</w:t>
      </w:r>
      <w:r>
        <w:rPr>
          <w:rFonts w:hint="eastAsia" w:ascii="Times New Roman" w:hAnsi="Times New Roman" w:cs="Times New Roman"/>
          <w:color w:val="000000"/>
          <w:sz w:val="24"/>
          <w:highlight w:val="none"/>
          <w:lang w:val="en-US" w:eastAsia="zh-CN"/>
        </w:rPr>
        <w:t>1419931</w:t>
      </w:r>
      <w:r>
        <w:rPr>
          <w:rFonts w:hint="eastAsia" w:hAnsi="宋体"/>
          <w:sz w:val="24"/>
          <w:highlight w:val="none"/>
        </w:rPr>
        <w:t>元</w:t>
      </w:r>
      <w:r>
        <w:rPr>
          <w:rFonts w:hint="eastAsia" w:ascii="Times New Roman" w:hAnsi="Times New Roman" w:cs="Times New Roman"/>
          <w:color w:val="000000"/>
          <w:sz w:val="24"/>
          <w:highlight w:val="none"/>
        </w:rPr>
        <w:t>）的基础上下浮</w:t>
      </w:r>
      <w:r>
        <w:rPr>
          <w:rFonts w:hint="eastAsia"/>
          <w:color w:val="000000"/>
          <w:sz w:val="24"/>
          <w:highlight w:val="none"/>
          <w:u w:val="single"/>
        </w:rPr>
        <w:t xml:space="preserve">         </w:t>
      </w:r>
      <w:r>
        <w:rPr>
          <w:rFonts w:hint="eastAsia"/>
          <w:color w:val="000000"/>
          <w:sz w:val="24"/>
          <w:highlight w:val="none"/>
        </w:rPr>
        <w:t>%（保留小数点后两位）的</w:t>
      </w:r>
      <w:r>
        <w:rPr>
          <w:rFonts w:ascii="Times New Roman" w:hAnsi="Times New Roman" w:cs="Times New Roman"/>
          <w:color w:val="000000"/>
          <w:sz w:val="24"/>
          <w:highlight w:val="none"/>
        </w:rPr>
        <w:t>投标报价并按上述合同条款、技术规范、施工图纸要求承包</w:t>
      </w:r>
      <w:r>
        <w:rPr>
          <w:rFonts w:hint="eastAsia" w:hAnsi="宋体" w:cs="Times New Roman"/>
          <w:color w:val="000000"/>
          <w:sz w:val="24"/>
          <w:szCs w:val="24"/>
          <w:highlight w:val="none"/>
        </w:rPr>
        <w:t>上述工程</w:t>
      </w:r>
      <w:r>
        <w:rPr>
          <w:rFonts w:ascii="Times New Roman" w:hAnsi="Times New Roman" w:cs="Times New Roman"/>
          <w:color w:val="000000"/>
          <w:sz w:val="24"/>
          <w:highlight w:val="none"/>
        </w:rPr>
        <w:t>的施工、竣工，并承担任何质量缺陷保修责任。</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424" w:firstLineChars="177"/>
        <w:textAlignment w:val="auto"/>
        <w:outlineLvl w:val="9"/>
        <w:rPr>
          <w:color w:val="000000"/>
          <w:sz w:val="24"/>
          <w:highlight w:val="none"/>
        </w:rPr>
      </w:pPr>
      <w:r>
        <w:rPr>
          <w:color w:val="000000"/>
          <w:sz w:val="24"/>
          <w:highlight w:val="none"/>
        </w:rPr>
        <w:t>二、一旦我方中标，在全部同意招标文件内容的前提下，我方保证：</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480" w:firstLineChars="200"/>
        <w:textAlignment w:val="auto"/>
        <w:outlineLvl w:val="9"/>
        <w:rPr>
          <w:color w:val="000000"/>
          <w:sz w:val="24"/>
          <w:highlight w:val="none"/>
        </w:rPr>
      </w:pPr>
      <w:r>
        <w:rPr>
          <w:color w:val="000000"/>
          <w:sz w:val="24"/>
          <w:highlight w:val="none"/>
        </w:rPr>
        <w:t>1、工期：确保</w:t>
      </w:r>
      <w:r>
        <w:rPr>
          <w:rFonts w:hint="eastAsia"/>
          <w:color w:val="000000"/>
          <w:sz w:val="24"/>
          <w:highlight w:val="none"/>
          <w:u w:val="single"/>
          <w:lang w:val="en-US" w:eastAsia="zh-CN"/>
        </w:rPr>
        <w:t xml:space="preserve"> </w:t>
      </w:r>
      <w:r>
        <w:rPr>
          <w:rFonts w:hint="eastAsia" w:ascii="Times New Roman" w:hAnsi="Times New Roman" w:cs="Times New Roman"/>
          <w:color w:val="000000"/>
          <w:kern w:val="2"/>
          <w:sz w:val="24"/>
          <w:szCs w:val="21"/>
          <w:highlight w:val="none"/>
          <w:u w:val="single"/>
          <w:lang w:val="en-US" w:eastAsia="zh-CN" w:bidi="ar-SA"/>
        </w:rPr>
        <w:t>90</w:t>
      </w:r>
      <w:r>
        <w:rPr>
          <w:rFonts w:hint="eastAsia" w:ascii="Times New Roman" w:hAnsi="Times New Roman" w:cs="Times New Roman" w:eastAsiaTheme="minorEastAsia"/>
          <w:color w:val="000000"/>
          <w:kern w:val="2"/>
          <w:sz w:val="24"/>
          <w:szCs w:val="21"/>
          <w:highlight w:val="none"/>
          <w:u w:val="single"/>
          <w:lang w:val="en-US" w:eastAsia="zh-CN" w:bidi="ar-SA"/>
        </w:rPr>
        <w:t>日</w:t>
      </w:r>
      <w:r>
        <w:rPr>
          <w:rFonts w:hint="eastAsia"/>
          <w:color w:val="auto"/>
          <w:sz w:val="24"/>
          <w:highlight w:val="none"/>
          <w:u w:val="single"/>
          <w:lang w:val="en-US" w:eastAsia="zh-CN"/>
        </w:rPr>
        <w:t>历</w:t>
      </w:r>
      <w:r>
        <w:rPr>
          <w:color w:val="auto"/>
          <w:sz w:val="24"/>
          <w:highlight w:val="none"/>
          <w:u w:val="single"/>
        </w:rPr>
        <w:t>天</w:t>
      </w:r>
      <w:r>
        <w:rPr>
          <w:rFonts w:hint="eastAsia"/>
          <w:color w:val="auto"/>
          <w:sz w:val="24"/>
          <w:highlight w:val="none"/>
          <w:u w:val="single"/>
          <w:lang w:val="en-US" w:eastAsia="zh-CN"/>
        </w:rPr>
        <w:t xml:space="preserve"> </w:t>
      </w:r>
      <w:r>
        <w:rPr>
          <w:color w:val="000000"/>
          <w:sz w:val="24"/>
          <w:highlight w:val="none"/>
        </w:rPr>
        <w:t>内完成（含法定节假日停工等因素）竣工并移交整个工程；</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480" w:firstLineChars="200"/>
        <w:textAlignment w:val="auto"/>
        <w:outlineLvl w:val="9"/>
        <w:rPr>
          <w:color w:val="000000"/>
          <w:sz w:val="24"/>
          <w:highlight w:val="none"/>
        </w:rPr>
      </w:pPr>
      <w:r>
        <w:rPr>
          <w:color w:val="000000"/>
          <w:sz w:val="24"/>
          <w:highlight w:val="none"/>
        </w:rPr>
        <w:t>2、工程质量</w:t>
      </w:r>
      <w:r>
        <w:rPr>
          <w:rFonts w:hint="eastAsia"/>
          <w:color w:val="000000"/>
          <w:sz w:val="24"/>
          <w:highlight w:val="none"/>
        </w:rPr>
        <w:t>标准</w:t>
      </w:r>
      <w:r>
        <w:rPr>
          <w:color w:val="000000"/>
          <w:sz w:val="24"/>
          <w:highlight w:val="none"/>
          <w:u w:val="single"/>
        </w:rPr>
        <w:t xml:space="preserve"> </w:t>
      </w:r>
      <w:r>
        <w:rPr>
          <w:rFonts w:hint="eastAsia"/>
          <w:color w:val="000000"/>
          <w:sz w:val="24"/>
          <w:highlight w:val="none"/>
          <w:u w:val="single"/>
          <w:lang w:eastAsia="zh-CN"/>
        </w:rPr>
        <w:t>合格</w:t>
      </w:r>
      <w:r>
        <w:rPr>
          <w:rFonts w:hint="eastAsia"/>
          <w:color w:val="000000"/>
          <w:sz w:val="24"/>
          <w:highlight w:val="none"/>
          <w:u w:val="single"/>
        </w:rPr>
        <w:t xml:space="preserve"> </w:t>
      </w:r>
      <w:r>
        <w:rPr>
          <w:color w:val="000000"/>
          <w:sz w:val="24"/>
          <w:highlight w:val="none"/>
        </w:rPr>
        <w:t>；</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480"/>
        <w:textAlignment w:val="auto"/>
        <w:outlineLvl w:val="9"/>
        <w:rPr>
          <w:color w:val="000000"/>
          <w:sz w:val="24"/>
          <w:highlight w:val="none"/>
        </w:rPr>
      </w:pPr>
      <w:r>
        <w:rPr>
          <w:color w:val="000000"/>
          <w:sz w:val="24"/>
          <w:highlight w:val="none"/>
        </w:rPr>
        <w:t>3、人员设备按施工组织设计的部署及时到位。</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480"/>
        <w:textAlignment w:val="auto"/>
        <w:outlineLvl w:val="9"/>
        <w:rPr>
          <w:color w:val="000000"/>
          <w:sz w:val="24"/>
          <w:highlight w:val="none"/>
        </w:rPr>
      </w:pPr>
      <w:r>
        <w:rPr>
          <w:color w:val="000000"/>
          <w:sz w:val="24"/>
          <w:highlight w:val="none"/>
        </w:rPr>
        <w:t>4、我方保证在收到你方的中标通知书后，按中标通知书规定的期限，及时派代表前去签订合同。</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480"/>
        <w:textAlignment w:val="auto"/>
        <w:outlineLvl w:val="9"/>
        <w:rPr>
          <w:color w:val="000000"/>
          <w:sz w:val="24"/>
          <w:highlight w:val="none"/>
        </w:rPr>
      </w:pPr>
      <w:r>
        <w:rPr>
          <w:color w:val="000000"/>
          <w:sz w:val="24"/>
          <w:highlight w:val="none"/>
        </w:rPr>
        <w:t>5、随同本投标报价书提交的投标辅助资料中的任何部分，经你方确认后可作为合同文件的组成部分。</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480"/>
        <w:textAlignment w:val="auto"/>
        <w:outlineLvl w:val="9"/>
        <w:rPr>
          <w:color w:val="000000"/>
          <w:sz w:val="24"/>
          <w:highlight w:val="none"/>
        </w:rPr>
      </w:pPr>
      <w:r>
        <w:rPr>
          <w:color w:val="000000"/>
          <w:sz w:val="24"/>
          <w:highlight w:val="none"/>
        </w:rPr>
        <w:t>6、我方保证向你方按时提交招标文件规定的履约保证金，作为我方的履约保证。</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480"/>
        <w:textAlignment w:val="auto"/>
        <w:outlineLvl w:val="9"/>
        <w:rPr>
          <w:color w:val="000000"/>
          <w:sz w:val="24"/>
          <w:highlight w:val="none"/>
        </w:rPr>
      </w:pPr>
      <w:r>
        <w:rPr>
          <w:color w:val="000000"/>
          <w:sz w:val="24"/>
          <w:highlight w:val="none"/>
        </w:rPr>
        <w:t>7、我方保证接到开工通知后尽快调遣人员和调配施工设备、材料进入工地进行施工准备，并保证在合同规定的期限内完成合同规定的全部工作。</w:t>
      </w:r>
    </w:p>
    <w:p>
      <w:pPr>
        <w:pStyle w:val="4"/>
        <w:keepNext w:val="0"/>
        <w:keepLines w:val="0"/>
        <w:pageBreakBefore w:val="0"/>
        <w:widowControl w:val="0"/>
        <w:kinsoku/>
        <w:wordWrap/>
        <w:overflowPunct/>
        <w:topLinePunct w:val="0"/>
        <w:autoSpaceDE/>
        <w:autoSpaceDN/>
        <w:bidi w:val="0"/>
        <w:adjustRightInd/>
        <w:snapToGrid/>
        <w:spacing w:line="240" w:lineRule="auto"/>
        <w:ind w:right="0" w:rightChars="0" w:firstLine="424" w:firstLineChars="177"/>
        <w:textAlignment w:val="auto"/>
        <w:outlineLvl w:val="9"/>
        <w:rPr>
          <w:rFonts w:ascii="Times New Roman" w:hAnsi="Times New Roman" w:cs="Times New Roman"/>
          <w:color w:val="000000"/>
          <w:sz w:val="24"/>
          <w:highlight w:val="none"/>
        </w:rPr>
      </w:pPr>
      <w:r>
        <w:rPr>
          <w:rFonts w:ascii="Times New Roman" w:hAnsi="Times New Roman" w:cs="Times New Roman"/>
          <w:color w:val="000000"/>
          <w:sz w:val="24"/>
          <w:highlight w:val="none"/>
        </w:rPr>
        <w:t>三、我方已详细审核全部招标文件，包括修改文件（如果有的话）及有关附件，我方完全知道必须放弃提出含糊不清或误解的权</w:t>
      </w:r>
      <w:r>
        <w:rPr>
          <w:rFonts w:hint="eastAsia" w:ascii="Times New Roman" w:hAnsi="Times New Roman" w:cs="Times New Roman"/>
          <w:color w:val="000000"/>
          <w:sz w:val="24"/>
          <w:highlight w:val="none"/>
        </w:rPr>
        <w:t>利</w:t>
      </w:r>
      <w:r>
        <w:rPr>
          <w:rFonts w:ascii="Times New Roman" w:hAnsi="Times New Roman" w:cs="Times New Roman"/>
          <w:color w:val="000000"/>
          <w:sz w:val="24"/>
          <w:highlight w:val="none"/>
        </w:rPr>
        <w:t>。</w:t>
      </w:r>
    </w:p>
    <w:p>
      <w:pPr>
        <w:pStyle w:val="4"/>
        <w:keepNext w:val="0"/>
        <w:keepLines w:val="0"/>
        <w:pageBreakBefore w:val="0"/>
        <w:widowControl w:val="0"/>
        <w:kinsoku/>
        <w:wordWrap/>
        <w:overflowPunct/>
        <w:topLinePunct w:val="0"/>
        <w:autoSpaceDE/>
        <w:autoSpaceDN/>
        <w:bidi w:val="0"/>
        <w:adjustRightInd/>
        <w:snapToGrid/>
        <w:spacing w:line="240" w:lineRule="auto"/>
        <w:ind w:right="0" w:rightChars="0" w:firstLine="480"/>
        <w:textAlignment w:val="auto"/>
        <w:outlineLvl w:val="9"/>
        <w:rPr>
          <w:rFonts w:ascii="Times New Roman" w:hAnsi="Times New Roman" w:cs="Times New Roman"/>
          <w:color w:val="000000"/>
          <w:sz w:val="24"/>
          <w:highlight w:val="none"/>
        </w:rPr>
      </w:pPr>
      <w:r>
        <w:rPr>
          <w:rFonts w:ascii="Times New Roman" w:hAnsi="Times New Roman" w:cs="Times New Roman"/>
          <w:color w:val="000000"/>
          <w:sz w:val="24"/>
          <w:highlight w:val="none"/>
        </w:rPr>
        <w:t>四、我方投标文件包括商务标内容。</w:t>
      </w:r>
    </w:p>
    <w:p>
      <w:pPr>
        <w:pStyle w:val="4"/>
        <w:keepNext w:val="0"/>
        <w:keepLines w:val="0"/>
        <w:pageBreakBefore w:val="0"/>
        <w:widowControl w:val="0"/>
        <w:kinsoku/>
        <w:wordWrap/>
        <w:overflowPunct/>
        <w:topLinePunct w:val="0"/>
        <w:autoSpaceDE/>
        <w:autoSpaceDN/>
        <w:bidi w:val="0"/>
        <w:adjustRightInd/>
        <w:snapToGrid/>
        <w:spacing w:line="240" w:lineRule="auto"/>
        <w:ind w:right="0" w:rightChars="0" w:firstLine="480"/>
        <w:textAlignment w:val="auto"/>
        <w:outlineLvl w:val="9"/>
        <w:rPr>
          <w:rFonts w:ascii="Times New Roman" w:hAnsi="Times New Roman" w:cs="Times New Roman"/>
          <w:color w:val="000000"/>
          <w:sz w:val="24"/>
          <w:highlight w:val="none"/>
        </w:rPr>
      </w:pPr>
      <w:r>
        <w:rPr>
          <w:rFonts w:ascii="Times New Roman" w:hAnsi="Times New Roman" w:cs="Times New Roman"/>
          <w:color w:val="000000"/>
          <w:sz w:val="24"/>
          <w:highlight w:val="none"/>
        </w:rPr>
        <w:t>五、我方完全理解和接受招标文件的有关规定，并承诺一旦我方的投标出现严重违规或涉嫌串通投标的情形而被评标委员会废标的，将自觉接受贵方暂停或者取消今后我方参加贵方其他任何工程投标资格的处理</w:t>
      </w:r>
      <w:r>
        <w:rPr>
          <w:rFonts w:hint="eastAsia" w:ascii="Times New Roman" w:hAnsi="Times New Roman" w:cs="Times New Roman"/>
          <w:color w:val="000000"/>
          <w:sz w:val="24"/>
          <w:highlight w:val="none"/>
        </w:rPr>
        <w:t>，如需投诉，我方承诺在中标公示期间进行投诉，中标公示结束后我方自动放弃投诉权利</w:t>
      </w:r>
      <w:r>
        <w:rPr>
          <w:rFonts w:ascii="Times New Roman" w:hAnsi="Times New Roman" w:cs="Times New Roman"/>
          <w:color w:val="000000"/>
          <w:sz w:val="24"/>
          <w:highlight w:val="none"/>
        </w:rPr>
        <w:t>。</w:t>
      </w:r>
    </w:p>
    <w:p>
      <w:pPr>
        <w:pStyle w:val="4"/>
        <w:keepNext w:val="0"/>
        <w:keepLines w:val="0"/>
        <w:pageBreakBefore w:val="0"/>
        <w:widowControl w:val="0"/>
        <w:kinsoku/>
        <w:wordWrap/>
        <w:overflowPunct/>
        <w:topLinePunct w:val="0"/>
        <w:autoSpaceDE/>
        <w:autoSpaceDN/>
        <w:bidi w:val="0"/>
        <w:adjustRightInd/>
        <w:snapToGrid/>
        <w:spacing w:line="240" w:lineRule="auto"/>
        <w:ind w:right="0" w:rightChars="0" w:firstLine="480" w:firstLineChars="200"/>
        <w:textAlignment w:val="auto"/>
        <w:outlineLvl w:val="9"/>
        <w:rPr>
          <w:rFonts w:ascii="Times New Roman" w:hAnsi="Times New Roman" w:cs="Times New Roman"/>
          <w:color w:val="000000"/>
          <w:sz w:val="24"/>
          <w:highlight w:val="none"/>
        </w:rPr>
      </w:pPr>
      <w:r>
        <w:rPr>
          <w:rFonts w:ascii="Times New Roman" w:hAnsi="Times New Roman" w:cs="Times New Roman"/>
          <w:color w:val="000000"/>
          <w:sz w:val="24"/>
          <w:highlight w:val="none"/>
        </w:rPr>
        <w:t>六、我方同意所递交的投标文件在招标文件规定的投标有效期内有效，在此期间内我方的投标有可能中标，我方将受此约束。我方完全知道如果在投标有效期内撤回投标，投标保证金将不予退还。</w:t>
      </w:r>
    </w:p>
    <w:p>
      <w:pPr>
        <w:pStyle w:val="4"/>
        <w:keepNext w:val="0"/>
        <w:keepLines w:val="0"/>
        <w:pageBreakBefore w:val="0"/>
        <w:widowControl w:val="0"/>
        <w:kinsoku/>
        <w:wordWrap/>
        <w:overflowPunct/>
        <w:topLinePunct w:val="0"/>
        <w:autoSpaceDE/>
        <w:autoSpaceDN/>
        <w:bidi w:val="0"/>
        <w:adjustRightInd/>
        <w:snapToGrid/>
        <w:spacing w:line="240" w:lineRule="auto"/>
        <w:ind w:right="0" w:rightChars="0" w:firstLine="480" w:firstLineChars="200"/>
        <w:textAlignment w:val="auto"/>
        <w:outlineLvl w:val="9"/>
        <w:rPr>
          <w:rFonts w:ascii="Times New Roman" w:hAnsi="Times New Roman" w:cs="Times New Roman"/>
          <w:color w:val="000000"/>
          <w:sz w:val="24"/>
          <w:highlight w:val="none"/>
        </w:rPr>
      </w:pPr>
      <w:r>
        <w:rPr>
          <w:rFonts w:ascii="Times New Roman" w:hAnsi="Times New Roman" w:cs="Times New Roman"/>
          <w:color w:val="000000"/>
          <w:sz w:val="24"/>
          <w:highlight w:val="none"/>
        </w:rPr>
        <w:t>七、除非另外达成协议并生效，贵方的中标通知书和本投标文件将构成约束我们双方的合同。</w:t>
      </w:r>
    </w:p>
    <w:p>
      <w:pPr>
        <w:pStyle w:val="4"/>
        <w:keepNext w:val="0"/>
        <w:keepLines w:val="0"/>
        <w:pageBreakBefore w:val="0"/>
        <w:widowControl w:val="0"/>
        <w:kinsoku/>
        <w:wordWrap/>
        <w:overflowPunct/>
        <w:topLinePunct w:val="0"/>
        <w:autoSpaceDE/>
        <w:autoSpaceDN/>
        <w:bidi w:val="0"/>
        <w:adjustRightInd/>
        <w:snapToGrid/>
        <w:spacing w:line="240" w:lineRule="auto"/>
        <w:ind w:right="0" w:rightChars="0" w:firstLine="480" w:firstLineChars="200"/>
        <w:textAlignment w:val="auto"/>
        <w:outlineLvl w:val="9"/>
        <w:rPr>
          <w:rFonts w:ascii="Times New Roman" w:hAnsi="Times New Roman" w:cs="Times New Roman"/>
          <w:color w:val="000000"/>
          <w:sz w:val="24"/>
          <w:highlight w:val="none"/>
        </w:rPr>
      </w:pPr>
      <w:r>
        <w:rPr>
          <w:rFonts w:ascii="Times New Roman" w:hAnsi="Times New Roman" w:cs="Times New Roman"/>
          <w:color w:val="000000"/>
          <w:sz w:val="24"/>
          <w:highlight w:val="none"/>
        </w:rPr>
        <w:t>八、我方理解贵方将不受必须接受你们所收到的最低标价或其它任何投标文件的约束。</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480"/>
        <w:textAlignment w:val="auto"/>
        <w:outlineLvl w:val="9"/>
        <w:rPr>
          <w:color w:val="000000"/>
          <w:sz w:val="24"/>
          <w:highlight w:val="none"/>
        </w:rPr>
      </w:pPr>
      <w:r>
        <w:rPr>
          <w:color w:val="000000"/>
          <w:sz w:val="24"/>
          <w:highlight w:val="none"/>
        </w:rPr>
        <w:t>九、我方金额为人民币</w:t>
      </w:r>
      <w:r>
        <w:rPr>
          <w:rFonts w:hint="eastAsia"/>
          <w:color w:val="000000"/>
          <w:sz w:val="24"/>
          <w:highlight w:val="none"/>
          <w:u w:val="single"/>
          <w:lang w:val="en-US" w:eastAsia="zh-CN"/>
        </w:rPr>
        <w:t xml:space="preserve"> </w:t>
      </w:r>
      <w:r>
        <w:rPr>
          <w:rFonts w:hint="eastAsia"/>
          <w:b/>
          <w:bCs/>
          <w:color w:val="000000"/>
          <w:sz w:val="24"/>
          <w:highlight w:val="none"/>
          <w:u w:val="single"/>
          <w:lang w:val="en-US" w:eastAsia="zh-CN"/>
        </w:rPr>
        <w:t xml:space="preserve">贰万捌仟元 </w:t>
      </w:r>
      <w:r>
        <w:rPr>
          <w:color w:val="000000"/>
          <w:sz w:val="24"/>
          <w:highlight w:val="none"/>
        </w:rPr>
        <w:t>的投标保证金与本投标书同时递交。</w:t>
      </w:r>
    </w:p>
    <w:p>
      <w:pPr>
        <w:spacing w:line="400" w:lineRule="exact"/>
        <w:rPr>
          <w:sz w:val="28"/>
          <w:szCs w:val="28"/>
          <w:highlight w:val="none"/>
        </w:rPr>
      </w:pPr>
    </w:p>
    <w:p>
      <w:pPr>
        <w:spacing w:line="400" w:lineRule="exact"/>
        <w:rPr>
          <w:rFonts w:ascii="Times New Roman" w:hAnsi="Times New Roman" w:cs="Times New Roman"/>
          <w:color w:val="000000"/>
          <w:kern w:val="2"/>
          <w:sz w:val="24"/>
          <w:szCs w:val="21"/>
          <w:highlight w:val="none"/>
          <w:lang w:val="en-US" w:eastAsia="zh-CN" w:bidi="ar-SA"/>
        </w:rPr>
      </w:pPr>
      <w:r>
        <w:rPr>
          <w:rFonts w:hint="eastAsia" w:ascii="Times New Roman" w:hAnsi="Times New Roman" w:cs="Times New Roman"/>
          <w:color w:val="000000"/>
          <w:kern w:val="2"/>
          <w:sz w:val="24"/>
          <w:szCs w:val="21"/>
          <w:highlight w:val="none"/>
          <w:lang w:val="en-US" w:eastAsia="zh-CN" w:bidi="ar-SA"/>
        </w:rPr>
        <w:t>投标人</w:t>
      </w:r>
      <w:r>
        <w:rPr>
          <w:rFonts w:ascii="Times New Roman" w:hAnsi="Times New Roman" w:cs="Times New Roman"/>
          <w:color w:val="000000"/>
          <w:kern w:val="2"/>
          <w:sz w:val="24"/>
          <w:szCs w:val="21"/>
          <w:highlight w:val="none"/>
          <w:lang w:val="en-US" w:eastAsia="zh-CN" w:bidi="ar-SA"/>
        </w:rPr>
        <w:t>(</w:t>
      </w:r>
      <w:r>
        <w:rPr>
          <w:rFonts w:hint="eastAsia" w:ascii="Times New Roman" w:hAnsi="Times New Roman" w:cs="Times New Roman"/>
          <w:color w:val="000000"/>
          <w:kern w:val="2"/>
          <w:sz w:val="24"/>
          <w:szCs w:val="21"/>
          <w:highlight w:val="none"/>
          <w:lang w:val="en-US" w:eastAsia="zh-CN" w:bidi="ar-SA"/>
        </w:rPr>
        <w:t>盖章</w:t>
      </w:r>
      <w:r>
        <w:rPr>
          <w:rFonts w:ascii="Times New Roman" w:hAnsi="Times New Roman" w:cs="Times New Roman"/>
          <w:color w:val="000000"/>
          <w:kern w:val="2"/>
          <w:sz w:val="24"/>
          <w:szCs w:val="21"/>
          <w:highlight w:val="none"/>
          <w:lang w:val="en-US" w:eastAsia="zh-CN" w:bidi="ar-SA"/>
        </w:rPr>
        <w:t>)</w:t>
      </w:r>
      <w:r>
        <w:rPr>
          <w:rFonts w:hint="eastAsia" w:ascii="Times New Roman" w:hAnsi="Times New Roman" w:cs="Times New Roman"/>
          <w:color w:val="000000"/>
          <w:kern w:val="2"/>
          <w:sz w:val="24"/>
          <w:szCs w:val="21"/>
          <w:highlight w:val="none"/>
          <w:lang w:val="en-US" w:eastAsia="zh-CN" w:bidi="ar-SA"/>
        </w:rPr>
        <w:t>：</w:t>
      </w:r>
    </w:p>
    <w:p>
      <w:pPr>
        <w:spacing w:line="400" w:lineRule="exact"/>
        <w:rPr>
          <w:sz w:val="28"/>
          <w:szCs w:val="28"/>
          <w:highlight w:val="none"/>
        </w:rPr>
      </w:pPr>
      <w:r>
        <w:rPr>
          <w:rFonts w:hint="eastAsia" w:ascii="Times New Roman" w:hAnsi="Times New Roman" w:cs="Times New Roman"/>
          <w:color w:val="000000"/>
          <w:kern w:val="2"/>
          <w:sz w:val="24"/>
          <w:szCs w:val="21"/>
          <w:highlight w:val="none"/>
          <w:lang w:val="en-US" w:eastAsia="zh-CN" w:bidi="ar-SA"/>
        </w:rPr>
        <w:t>法定代表人或委托代理人</w:t>
      </w:r>
      <w:r>
        <w:rPr>
          <w:rFonts w:ascii="Times New Roman" w:hAnsi="Times New Roman" w:cs="Times New Roman"/>
          <w:color w:val="000000"/>
          <w:kern w:val="2"/>
          <w:sz w:val="24"/>
          <w:szCs w:val="21"/>
          <w:highlight w:val="none"/>
          <w:lang w:val="en-US" w:eastAsia="zh-CN" w:bidi="ar-SA"/>
        </w:rPr>
        <w:t>(</w:t>
      </w:r>
      <w:r>
        <w:rPr>
          <w:rFonts w:hint="eastAsia" w:ascii="Times New Roman" w:hAnsi="Times New Roman" w:cs="Times New Roman"/>
          <w:color w:val="000000"/>
          <w:kern w:val="2"/>
          <w:sz w:val="24"/>
          <w:szCs w:val="21"/>
          <w:highlight w:val="none"/>
          <w:lang w:val="en-US" w:eastAsia="zh-CN" w:bidi="ar-SA"/>
        </w:rPr>
        <w:t>签字或盖章</w:t>
      </w:r>
      <w:r>
        <w:rPr>
          <w:rFonts w:ascii="Times New Roman" w:hAnsi="Times New Roman" w:cs="Times New Roman"/>
          <w:color w:val="000000"/>
          <w:kern w:val="2"/>
          <w:sz w:val="24"/>
          <w:szCs w:val="21"/>
          <w:highlight w:val="none"/>
          <w:lang w:val="en-US" w:eastAsia="zh-CN" w:bidi="ar-SA"/>
        </w:rPr>
        <w:t>)</w:t>
      </w:r>
      <w:r>
        <w:rPr>
          <w:rFonts w:hint="eastAsia" w:ascii="Times New Roman" w:hAnsi="Times New Roman" w:cs="Times New Roman"/>
          <w:color w:val="000000"/>
          <w:kern w:val="2"/>
          <w:sz w:val="24"/>
          <w:szCs w:val="21"/>
          <w:highlight w:val="none"/>
          <w:lang w:val="en-US" w:eastAsia="zh-CN" w:bidi="ar-SA"/>
        </w:rPr>
        <w:t>：</w:t>
      </w:r>
    </w:p>
    <w:p>
      <w:pPr>
        <w:spacing w:line="400" w:lineRule="exact"/>
        <w:rPr>
          <w:sz w:val="28"/>
          <w:szCs w:val="28"/>
          <w:highlight w:val="none"/>
        </w:rPr>
      </w:pPr>
    </w:p>
    <w:p>
      <w:pPr>
        <w:jc w:val="right"/>
        <w:rPr>
          <w:rFonts w:hint="eastAsia"/>
          <w:sz w:val="28"/>
          <w:szCs w:val="28"/>
          <w:highlight w:val="none"/>
          <w:lang w:val="en-US" w:eastAsia="zh-CN"/>
        </w:rPr>
      </w:pPr>
      <w:r>
        <w:rPr>
          <w:rFonts w:hint="eastAsia"/>
          <w:sz w:val="28"/>
          <w:szCs w:val="28"/>
          <w:highlight w:val="none"/>
          <w:lang w:val="en-US" w:eastAsia="zh-CN"/>
        </w:rPr>
        <w:t>年   月   日</w:t>
      </w:r>
    </w:p>
    <w:p>
      <w:pPr>
        <w:spacing w:line="400" w:lineRule="exact"/>
        <w:rPr>
          <w:rFonts w:hint="eastAsia"/>
          <w:sz w:val="28"/>
          <w:szCs w:val="28"/>
        </w:rPr>
      </w:pPr>
      <w:r>
        <w:rPr>
          <w:rFonts w:hint="eastAsia"/>
          <w:sz w:val="28"/>
          <w:szCs w:val="28"/>
        </w:rPr>
        <w:t>附件二</w:t>
      </w:r>
      <w:r>
        <w:rPr>
          <w:rFonts w:hint="eastAsia"/>
          <w:sz w:val="24"/>
        </w:rPr>
        <w:t>：</w:t>
      </w:r>
    </w:p>
    <w:p>
      <w:pPr>
        <w:ind w:firstLine="643" w:firstLineChars="200"/>
        <w:jc w:val="center"/>
        <w:rPr>
          <w:rFonts w:hint="eastAsia" w:ascii="宋体" w:hAnsi="宋体"/>
          <w:b/>
          <w:bCs/>
          <w:color w:val="000000"/>
          <w:sz w:val="32"/>
        </w:rPr>
      </w:pPr>
    </w:p>
    <w:p>
      <w:pPr>
        <w:jc w:val="center"/>
        <w:rPr>
          <w:rFonts w:hint="eastAsia" w:ascii="宋体" w:hAnsi="宋体"/>
          <w:b/>
          <w:bCs/>
          <w:color w:val="000000"/>
          <w:sz w:val="32"/>
        </w:rPr>
      </w:pPr>
      <w:r>
        <w:rPr>
          <w:rFonts w:hint="eastAsia" w:ascii="宋体" w:hAnsi="宋体"/>
          <w:b/>
          <w:bCs/>
          <w:color w:val="000000"/>
          <w:sz w:val="32"/>
        </w:rPr>
        <w:t>法定代表人资格证明书</w:t>
      </w:r>
    </w:p>
    <w:p>
      <w:pPr>
        <w:ind w:firstLine="480" w:firstLineChars="200"/>
        <w:rPr>
          <w:rFonts w:hint="eastAsia" w:ascii="宋体" w:hAnsi="宋体"/>
          <w:color w:val="000000"/>
          <w:sz w:val="24"/>
        </w:rPr>
      </w:pPr>
    </w:p>
    <w:p>
      <w:pPr>
        <w:spacing w:line="360" w:lineRule="auto"/>
        <w:ind w:firstLine="480" w:firstLineChars="200"/>
        <w:rPr>
          <w:rFonts w:hint="eastAsia" w:ascii="宋体" w:hAnsi="宋体"/>
          <w:color w:val="000000"/>
          <w:sz w:val="24"/>
        </w:rPr>
      </w:pPr>
      <w:r>
        <w:rPr>
          <w:rFonts w:hint="eastAsia" w:ascii="宋体" w:hAnsi="宋体"/>
          <w:color w:val="000000"/>
          <w:sz w:val="24"/>
        </w:rPr>
        <w:t>单位名称：</w:t>
      </w:r>
      <w:r>
        <w:rPr>
          <w:rFonts w:hint="eastAsia" w:ascii="宋体" w:hAnsi="宋体"/>
          <w:color w:val="000000"/>
          <w:sz w:val="24"/>
          <w:u w:val="single"/>
        </w:rPr>
        <w:t xml:space="preserve">                                            　　　　　　　　</w:t>
      </w:r>
    </w:p>
    <w:p>
      <w:pPr>
        <w:spacing w:line="360" w:lineRule="auto"/>
        <w:ind w:firstLine="480" w:firstLineChars="200"/>
        <w:rPr>
          <w:rFonts w:hint="eastAsia" w:ascii="宋体" w:hAnsi="宋体"/>
          <w:color w:val="000000"/>
          <w:sz w:val="24"/>
        </w:rPr>
      </w:pPr>
      <w:r>
        <w:rPr>
          <w:rFonts w:hint="eastAsia" w:ascii="宋体" w:hAnsi="宋体"/>
          <w:color w:val="000000"/>
          <w:sz w:val="24"/>
        </w:rPr>
        <w:t>地址：</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p>
    <w:p>
      <w:pPr>
        <w:spacing w:line="360" w:lineRule="auto"/>
        <w:ind w:firstLine="480" w:firstLineChars="200"/>
        <w:rPr>
          <w:rFonts w:hint="eastAsia" w:ascii="宋体" w:hAnsi="宋体"/>
          <w:color w:val="000000"/>
          <w:sz w:val="24"/>
        </w:rPr>
      </w:pPr>
      <w:r>
        <w:rPr>
          <w:rFonts w:hint="eastAsia" w:ascii="宋体" w:hAnsi="宋体"/>
          <w:color w:val="000000"/>
          <w:sz w:val="24"/>
        </w:rPr>
        <w:t>姓名：</w:t>
      </w:r>
      <w:r>
        <w:rPr>
          <w:rFonts w:hint="eastAsia" w:ascii="宋体" w:hAnsi="宋体"/>
          <w:color w:val="000000"/>
          <w:sz w:val="24"/>
          <w:u w:val="single"/>
        </w:rPr>
        <w:t xml:space="preserve">             　　　　　　 </w:t>
      </w:r>
      <w:r>
        <w:rPr>
          <w:rFonts w:hint="eastAsia" w:ascii="宋体" w:hAnsi="宋体"/>
          <w:color w:val="000000"/>
          <w:sz w:val="24"/>
        </w:rPr>
        <w:t xml:space="preserve">   性别：</w:t>
      </w:r>
      <w:r>
        <w:rPr>
          <w:rFonts w:hint="eastAsia" w:ascii="宋体" w:hAnsi="宋体"/>
          <w:color w:val="000000"/>
          <w:sz w:val="24"/>
          <w:u w:val="single"/>
        </w:rPr>
        <w:t xml:space="preserve">              　　　　　　　　</w:t>
      </w:r>
    </w:p>
    <w:p>
      <w:pPr>
        <w:spacing w:line="360" w:lineRule="auto"/>
        <w:ind w:firstLine="480" w:firstLineChars="200"/>
        <w:rPr>
          <w:rFonts w:hint="eastAsia" w:ascii="宋体" w:hAnsi="宋体"/>
          <w:color w:val="000000"/>
          <w:sz w:val="24"/>
          <w:u w:val="single"/>
        </w:rPr>
      </w:pPr>
      <w:r>
        <w:rPr>
          <w:rFonts w:hint="eastAsia" w:ascii="宋体" w:hAnsi="宋体"/>
          <w:color w:val="000000"/>
          <w:sz w:val="24"/>
        </w:rPr>
        <w:t>年龄：</w:t>
      </w:r>
      <w:r>
        <w:rPr>
          <w:rFonts w:hint="eastAsia" w:ascii="宋体" w:hAnsi="宋体"/>
          <w:color w:val="000000"/>
          <w:sz w:val="24"/>
          <w:u w:val="single"/>
        </w:rPr>
        <w:t xml:space="preserve">             　　　　　　 </w:t>
      </w:r>
      <w:r>
        <w:rPr>
          <w:rFonts w:hint="eastAsia" w:ascii="宋体" w:hAnsi="宋体"/>
          <w:color w:val="000000"/>
          <w:sz w:val="24"/>
        </w:rPr>
        <w:t xml:space="preserve">   职务：</w:t>
      </w:r>
      <w:r>
        <w:rPr>
          <w:rFonts w:hint="eastAsia" w:ascii="宋体" w:hAnsi="宋体"/>
          <w:color w:val="000000"/>
          <w:sz w:val="24"/>
          <w:u w:val="single"/>
        </w:rPr>
        <w:t xml:space="preserve">              　　　　　　　　</w:t>
      </w:r>
    </w:p>
    <w:p>
      <w:pPr>
        <w:spacing w:line="360" w:lineRule="auto"/>
        <w:ind w:firstLine="440" w:firstLineChars="200"/>
        <w:rPr>
          <w:rFonts w:hint="eastAsia" w:ascii="宋体" w:hAnsi="宋体"/>
          <w:color w:val="000000"/>
          <w:sz w:val="24"/>
        </w:rPr>
      </w:pPr>
      <w:r>
        <w:rPr>
          <w:rFonts w:hint="eastAsia"/>
          <w:color w:val="000000"/>
          <w:spacing w:val="-10"/>
          <w:sz w:val="24"/>
        </w:rPr>
        <w:t>身份证号码：</w:t>
      </w:r>
      <w:r>
        <w:rPr>
          <w:rFonts w:hint="eastAsia"/>
          <w:color w:val="000000"/>
          <w:spacing w:val="-10"/>
          <w:sz w:val="24"/>
          <w:u w:val="single"/>
        </w:rPr>
        <w:t xml:space="preserve">                                                                   </w:t>
      </w:r>
    </w:p>
    <w:p>
      <w:pPr>
        <w:spacing w:line="360" w:lineRule="auto"/>
        <w:ind w:firstLine="480" w:firstLineChars="200"/>
        <w:rPr>
          <w:rFonts w:hint="eastAsia" w:ascii="宋体" w:hAnsi="宋体"/>
          <w:color w:val="000000"/>
          <w:sz w:val="24"/>
        </w:rPr>
      </w:pPr>
      <w:r>
        <w:rPr>
          <w:rFonts w:hint="eastAsia" w:ascii="宋体" w:hAnsi="宋体"/>
          <w:color w:val="000000"/>
          <w:sz w:val="24"/>
        </w:rPr>
        <w:t>系</w:t>
      </w:r>
      <w:r>
        <w:rPr>
          <w:rFonts w:hint="eastAsia" w:ascii="宋体" w:hAnsi="宋体"/>
          <w:color w:val="000000"/>
          <w:sz w:val="24"/>
          <w:u w:val="single"/>
        </w:rPr>
        <w:t xml:space="preserve">        （投标人名称）          　　　　　　　　</w:t>
      </w:r>
      <w:r>
        <w:rPr>
          <w:rFonts w:hint="eastAsia" w:ascii="宋体" w:hAnsi="宋体"/>
          <w:color w:val="000000"/>
          <w:sz w:val="24"/>
        </w:rPr>
        <w:t>的法定代表人。</w:t>
      </w:r>
    </w:p>
    <w:p>
      <w:pPr>
        <w:spacing w:line="360" w:lineRule="auto"/>
        <w:ind w:firstLine="480" w:firstLineChars="200"/>
        <w:rPr>
          <w:rFonts w:hint="eastAsia" w:ascii="宋体" w:hAnsi="宋体"/>
          <w:color w:val="000000"/>
          <w:sz w:val="24"/>
        </w:rPr>
      </w:pPr>
    </w:p>
    <w:p>
      <w:pPr>
        <w:spacing w:line="360" w:lineRule="auto"/>
        <w:ind w:firstLine="480" w:firstLineChars="200"/>
        <w:rPr>
          <w:rFonts w:hint="eastAsia" w:ascii="宋体" w:hAnsi="宋体"/>
          <w:color w:val="000000"/>
          <w:sz w:val="24"/>
        </w:rPr>
      </w:pPr>
    </w:p>
    <w:p>
      <w:pPr>
        <w:spacing w:line="360" w:lineRule="auto"/>
        <w:ind w:firstLine="480" w:firstLineChars="200"/>
        <w:rPr>
          <w:rFonts w:hint="eastAsia" w:ascii="宋体" w:hAnsi="宋体"/>
          <w:color w:val="000000"/>
          <w:sz w:val="24"/>
        </w:rPr>
      </w:pPr>
    </w:p>
    <w:p>
      <w:pPr>
        <w:spacing w:line="360" w:lineRule="auto"/>
        <w:ind w:firstLine="480" w:firstLineChars="200"/>
        <w:rPr>
          <w:rFonts w:hint="eastAsia" w:ascii="宋体" w:hAnsi="宋体"/>
          <w:color w:val="000000"/>
          <w:sz w:val="24"/>
        </w:rPr>
      </w:pPr>
    </w:p>
    <w:p>
      <w:pPr>
        <w:tabs>
          <w:tab w:val="left" w:pos="4005"/>
          <w:tab w:val="left" w:pos="4080"/>
          <w:tab w:val="left" w:pos="6120"/>
          <w:tab w:val="left" w:pos="7540"/>
          <w:tab w:val="left" w:pos="8320"/>
        </w:tabs>
        <w:autoSpaceDE w:val="0"/>
        <w:autoSpaceDN w:val="0"/>
        <w:adjustRightInd w:val="0"/>
        <w:spacing w:before="17" w:line="360" w:lineRule="auto"/>
        <w:ind w:right="-540" w:rightChars="-257"/>
        <w:rPr>
          <w:rFonts w:hint="eastAsia"/>
          <w:color w:val="000000"/>
          <w:spacing w:val="-10"/>
          <w:sz w:val="24"/>
        </w:rPr>
      </w:pPr>
    </w:p>
    <w:p>
      <w:pPr>
        <w:spacing w:line="360" w:lineRule="auto"/>
        <w:rPr>
          <w:rFonts w:hint="eastAsia" w:ascii="宋体" w:hAnsi="宋体"/>
          <w:color w:val="000000"/>
          <w:sz w:val="24"/>
          <w:lang w:eastAsia="zh-CN"/>
        </w:rPr>
      </w:pPr>
    </w:p>
    <w:p>
      <w:pPr>
        <w:spacing w:line="360" w:lineRule="auto"/>
        <w:rPr>
          <w:rFonts w:hint="eastAsia" w:ascii="宋体" w:hAnsi="宋体"/>
          <w:color w:val="000000"/>
          <w:sz w:val="24"/>
          <w:lang w:eastAsia="zh-CN"/>
        </w:rPr>
      </w:pPr>
    </w:p>
    <w:p>
      <w:pPr>
        <w:ind w:firstLine="480" w:firstLineChars="200"/>
        <w:rPr>
          <w:rFonts w:hint="eastAsia" w:ascii="宋体" w:hAnsi="宋体"/>
          <w:color w:val="000000"/>
          <w:sz w:val="24"/>
        </w:rPr>
      </w:pPr>
    </w:p>
    <w:p>
      <w:pPr>
        <w:spacing w:line="300" w:lineRule="auto"/>
        <w:ind w:firstLine="7200" w:firstLineChars="3000"/>
        <w:rPr>
          <w:rFonts w:hint="eastAsia" w:ascii="宋体" w:hAnsi="宋体"/>
          <w:color w:val="000000"/>
          <w:sz w:val="24"/>
        </w:rPr>
      </w:pPr>
    </w:p>
    <w:p>
      <w:pPr>
        <w:spacing w:line="300" w:lineRule="auto"/>
        <w:ind w:firstLine="5160" w:firstLineChars="2150"/>
        <w:rPr>
          <w:rFonts w:hint="eastAsia" w:ascii="宋体" w:hAnsi="宋体"/>
          <w:color w:val="000000"/>
          <w:sz w:val="24"/>
        </w:rPr>
      </w:pPr>
      <w:r>
        <w:rPr>
          <w:rFonts w:hint="eastAsia" w:ascii="宋体" w:hAnsi="宋体"/>
          <w:color w:val="000000"/>
          <w:sz w:val="24"/>
        </w:rPr>
        <w:t>投标人：（公章）</w:t>
      </w:r>
    </w:p>
    <w:p>
      <w:pPr>
        <w:spacing w:line="300" w:lineRule="auto"/>
        <w:ind w:firstLine="6720" w:firstLineChars="2800"/>
        <w:rPr>
          <w:rFonts w:hint="eastAsia" w:ascii="宋体" w:hAnsi="宋体"/>
          <w:color w:val="000000"/>
          <w:sz w:val="24"/>
        </w:rPr>
      </w:pPr>
      <w:r>
        <w:rPr>
          <w:rFonts w:hint="eastAsia" w:ascii="宋体" w:hAnsi="宋体"/>
          <w:color w:val="000000"/>
          <w:sz w:val="24"/>
        </w:rPr>
        <w:t xml:space="preserve">     </w:t>
      </w:r>
    </w:p>
    <w:p>
      <w:pPr>
        <w:spacing w:line="300" w:lineRule="auto"/>
        <w:ind w:firstLine="6480" w:firstLineChars="2700"/>
        <w:rPr>
          <w:rFonts w:hint="eastAsia" w:ascii="宋体" w:hAnsi="宋体"/>
          <w:color w:val="000000"/>
          <w:sz w:val="24"/>
        </w:rPr>
      </w:pPr>
    </w:p>
    <w:p>
      <w:pPr>
        <w:pStyle w:val="8"/>
        <w:jc w:val="right"/>
        <w:rPr>
          <w:rFonts w:hint="eastAsia" w:ascii="宋体" w:hAnsi="宋体" w:eastAsiaTheme="minorEastAsia" w:cstheme="minorBidi"/>
          <w:b w:val="0"/>
          <w:bCs w:val="0"/>
          <w:color w:val="000000"/>
          <w:kern w:val="2"/>
          <w:sz w:val="24"/>
          <w:szCs w:val="24"/>
          <w:lang w:val="en-US" w:eastAsia="zh-CN" w:bidi="ar-SA"/>
        </w:rPr>
      </w:pPr>
      <w:r>
        <w:rPr>
          <w:rFonts w:hint="eastAsia" w:ascii="宋体" w:hAnsi="宋体" w:eastAsiaTheme="minorEastAsia" w:cstheme="minorBidi"/>
          <w:b w:val="0"/>
          <w:bCs w:val="0"/>
          <w:color w:val="000000"/>
          <w:kern w:val="2"/>
          <w:sz w:val="24"/>
          <w:szCs w:val="24"/>
          <w:lang w:val="en-US" w:eastAsia="zh-CN" w:bidi="ar-SA"/>
        </w:rPr>
        <w:t>年   月   日</w:t>
      </w:r>
    </w:p>
    <w:p>
      <w:pPr>
        <w:rPr>
          <w:rFonts w:hint="eastAsia"/>
          <w:sz w:val="28"/>
          <w:szCs w:val="28"/>
          <w:highlight w:val="none"/>
          <w:lang w:val="en-US" w:eastAsia="zh-CN"/>
        </w:rPr>
      </w:pPr>
    </w:p>
    <w:p>
      <w:pPr>
        <w:pStyle w:val="8"/>
        <w:rPr>
          <w:rFonts w:hint="eastAsia"/>
          <w:sz w:val="28"/>
          <w:szCs w:val="28"/>
          <w:highlight w:val="none"/>
          <w:lang w:val="en-US" w:eastAsia="zh-CN"/>
        </w:rPr>
      </w:pPr>
    </w:p>
    <w:p>
      <w:pPr>
        <w:pStyle w:val="8"/>
        <w:jc w:val="both"/>
        <w:rPr>
          <w:rFonts w:hint="eastAsia"/>
          <w:lang w:val="en-US" w:eastAsia="zh-CN"/>
        </w:rPr>
      </w:pPr>
    </w:p>
    <w:p>
      <w:pPr>
        <w:spacing w:line="400" w:lineRule="exact"/>
        <w:rPr>
          <w:rFonts w:hint="eastAsia"/>
          <w:sz w:val="28"/>
          <w:szCs w:val="28"/>
          <w:highlight w:val="none"/>
        </w:rPr>
      </w:pPr>
    </w:p>
    <w:p>
      <w:pPr>
        <w:spacing w:line="400" w:lineRule="exact"/>
        <w:rPr>
          <w:rFonts w:hint="eastAsia"/>
          <w:sz w:val="28"/>
          <w:szCs w:val="28"/>
          <w:highlight w:val="none"/>
        </w:rPr>
      </w:pPr>
    </w:p>
    <w:p>
      <w:pPr>
        <w:spacing w:line="400" w:lineRule="exact"/>
        <w:rPr>
          <w:sz w:val="28"/>
          <w:szCs w:val="28"/>
          <w:highlight w:val="none"/>
        </w:rPr>
      </w:pPr>
      <w:r>
        <w:rPr>
          <w:rFonts w:hint="eastAsia"/>
          <w:sz w:val="28"/>
          <w:szCs w:val="28"/>
          <w:highlight w:val="none"/>
        </w:rPr>
        <w:t>附件</w:t>
      </w:r>
      <w:r>
        <w:rPr>
          <w:rFonts w:hint="eastAsia"/>
          <w:sz w:val="28"/>
          <w:szCs w:val="28"/>
          <w:highlight w:val="none"/>
          <w:lang w:val="en-US" w:eastAsia="zh-CN"/>
        </w:rPr>
        <w:t>三</w:t>
      </w:r>
      <w:r>
        <w:rPr>
          <w:sz w:val="28"/>
          <w:szCs w:val="28"/>
          <w:highlight w:val="none"/>
        </w:rPr>
        <w:t>:</w:t>
      </w:r>
    </w:p>
    <w:p>
      <w:pPr>
        <w:spacing w:line="400" w:lineRule="exact"/>
        <w:rPr>
          <w:highlight w:val="none"/>
        </w:rPr>
      </w:pPr>
    </w:p>
    <w:p>
      <w:pPr>
        <w:spacing w:line="480" w:lineRule="exact"/>
        <w:jc w:val="center"/>
        <w:rPr>
          <w:b/>
          <w:bCs/>
          <w:sz w:val="44"/>
          <w:highlight w:val="none"/>
        </w:rPr>
      </w:pPr>
      <w:r>
        <w:rPr>
          <w:rFonts w:hint="eastAsia"/>
          <w:b/>
          <w:bCs/>
          <w:sz w:val="44"/>
          <w:highlight w:val="none"/>
        </w:rPr>
        <w:t>投</w:t>
      </w:r>
      <w:r>
        <w:rPr>
          <w:b/>
          <w:bCs/>
          <w:sz w:val="44"/>
          <w:highlight w:val="none"/>
        </w:rPr>
        <w:t xml:space="preserve"> </w:t>
      </w:r>
      <w:r>
        <w:rPr>
          <w:rFonts w:hint="eastAsia"/>
          <w:b/>
          <w:bCs/>
          <w:sz w:val="44"/>
          <w:highlight w:val="none"/>
        </w:rPr>
        <w:t>标</w:t>
      </w:r>
      <w:r>
        <w:rPr>
          <w:b/>
          <w:bCs/>
          <w:sz w:val="44"/>
          <w:highlight w:val="none"/>
        </w:rPr>
        <w:t xml:space="preserve"> </w:t>
      </w:r>
      <w:r>
        <w:rPr>
          <w:rFonts w:hint="eastAsia"/>
          <w:b/>
          <w:bCs/>
          <w:sz w:val="44"/>
          <w:highlight w:val="none"/>
        </w:rPr>
        <w:t>授</w:t>
      </w:r>
      <w:r>
        <w:rPr>
          <w:b/>
          <w:bCs/>
          <w:sz w:val="44"/>
          <w:highlight w:val="none"/>
        </w:rPr>
        <w:t xml:space="preserve"> </w:t>
      </w:r>
      <w:r>
        <w:rPr>
          <w:rFonts w:hint="eastAsia"/>
          <w:b/>
          <w:bCs/>
          <w:sz w:val="44"/>
          <w:highlight w:val="none"/>
        </w:rPr>
        <w:t>权</w:t>
      </w:r>
      <w:r>
        <w:rPr>
          <w:b/>
          <w:bCs/>
          <w:sz w:val="44"/>
          <w:highlight w:val="none"/>
        </w:rPr>
        <w:t xml:space="preserve"> </w:t>
      </w:r>
      <w:r>
        <w:rPr>
          <w:rFonts w:hint="eastAsia"/>
          <w:b/>
          <w:bCs/>
          <w:sz w:val="44"/>
          <w:highlight w:val="none"/>
        </w:rPr>
        <w:t>委</w:t>
      </w:r>
      <w:r>
        <w:rPr>
          <w:b/>
          <w:bCs/>
          <w:sz w:val="44"/>
          <w:highlight w:val="none"/>
        </w:rPr>
        <w:t xml:space="preserve"> </w:t>
      </w:r>
      <w:r>
        <w:rPr>
          <w:rFonts w:hint="eastAsia"/>
          <w:b/>
          <w:bCs/>
          <w:sz w:val="44"/>
          <w:highlight w:val="none"/>
        </w:rPr>
        <w:t>托</w:t>
      </w:r>
      <w:r>
        <w:rPr>
          <w:b/>
          <w:bCs/>
          <w:sz w:val="44"/>
          <w:highlight w:val="none"/>
        </w:rPr>
        <w:t xml:space="preserve"> </w:t>
      </w:r>
      <w:r>
        <w:rPr>
          <w:rFonts w:hint="eastAsia"/>
          <w:b/>
          <w:bCs/>
          <w:sz w:val="44"/>
          <w:highlight w:val="none"/>
        </w:rPr>
        <w:t>书</w:t>
      </w:r>
    </w:p>
    <w:p>
      <w:pPr>
        <w:spacing w:line="400" w:lineRule="exact"/>
        <w:jc w:val="center"/>
        <w:rPr>
          <w:sz w:val="36"/>
          <w:highlight w:val="none"/>
        </w:rPr>
      </w:pPr>
    </w:p>
    <w:p>
      <w:pPr>
        <w:spacing w:line="400" w:lineRule="exact"/>
        <w:jc w:val="center"/>
        <w:rPr>
          <w:sz w:val="36"/>
          <w:highlight w:val="none"/>
        </w:rPr>
      </w:pPr>
    </w:p>
    <w:p>
      <w:pPr>
        <w:spacing w:line="400" w:lineRule="exact"/>
        <w:jc w:val="center"/>
        <w:rPr>
          <w:sz w:val="36"/>
          <w:highlight w:val="none"/>
        </w:rPr>
      </w:pPr>
    </w:p>
    <w:p>
      <w:pPr>
        <w:spacing w:line="360" w:lineRule="auto"/>
        <w:ind w:firstLine="560"/>
        <w:rPr>
          <w:sz w:val="28"/>
          <w:szCs w:val="28"/>
          <w:highlight w:val="none"/>
        </w:rPr>
      </w:pPr>
      <w:r>
        <w:rPr>
          <w:rFonts w:hint="eastAsia"/>
          <w:sz w:val="28"/>
          <w:szCs w:val="28"/>
          <w:highlight w:val="none"/>
        </w:rPr>
        <w:t>本授权委托书声明：我</w:t>
      </w:r>
      <w:r>
        <w:rPr>
          <w:sz w:val="28"/>
          <w:szCs w:val="28"/>
          <w:highlight w:val="none"/>
          <w:u w:val="single"/>
        </w:rPr>
        <w:t xml:space="preserve">       </w:t>
      </w:r>
      <w:r>
        <w:rPr>
          <w:sz w:val="28"/>
          <w:szCs w:val="28"/>
          <w:highlight w:val="none"/>
        </w:rPr>
        <w:t>(</w:t>
      </w:r>
      <w:r>
        <w:rPr>
          <w:rFonts w:hint="eastAsia"/>
          <w:sz w:val="28"/>
          <w:szCs w:val="28"/>
          <w:highlight w:val="none"/>
        </w:rPr>
        <w:t>姓名</w:t>
      </w:r>
      <w:r>
        <w:rPr>
          <w:sz w:val="28"/>
          <w:szCs w:val="28"/>
          <w:highlight w:val="none"/>
        </w:rPr>
        <w:t>)</w:t>
      </w:r>
      <w:r>
        <w:rPr>
          <w:rFonts w:hint="eastAsia"/>
          <w:sz w:val="28"/>
          <w:szCs w:val="28"/>
          <w:highlight w:val="none"/>
        </w:rPr>
        <w:t>系</w:t>
      </w:r>
      <w:r>
        <w:rPr>
          <w:sz w:val="28"/>
          <w:szCs w:val="28"/>
          <w:highlight w:val="none"/>
          <w:u w:val="single"/>
        </w:rPr>
        <w:t xml:space="preserve">                        </w:t>
      </w:r>
      <w:r>
        <w:rPr>
          <w:sz w:val="28"/>
          <w:szCs w:val="28"/>
          <w:highlight w:val="none"/>
        </w:rPr>
        <w:t>(</w:t>
      </w:r>
      <w:r>
        <w:rPr>
          <w:rFonts w:hint="eastAsia"/>
          <w:sz w:val="28"/>
          <w:szCs w:val="28"/>
          <w:highlight w:val="none"/>
        </w:rPr>
        <w:t>投标人名称</w:t>
      </w:r>
      <w:r>
        <w:rPr>
          <w:sz w:val="28"/>
          <w:szCs w:val="28"/>
          <w:highlight w:val="none"/>
        </w:rPr>
        <w:t>)</w:t>
      </w:r>
      <w:r>
        <w:rPr>
          <w:rFonts w:hint="eastAsia"/>
          <w:sz w:val="28"/>
          <w:szCs w:val="28"/>
          <w:highlight w:val="none"/>
          <w:u w:val="single"/>
          <w:lang w:val="en-US" w:eastAsia="zh-CN"/>
        </w:rPr>
        <w:t xml:space="preserve">                            </w:t>
      </w:r>
      <w:r>
        <w:rPr>
          <w:rFonts w:hint="eastAsia"/>
          <w:sz w:val="28"/>
          <w:szCs w:val="28"/>
          <w:highlight w:val="none"/>
        </w:rPr>
        <w:t>的法定代表人</w:t>
      </w:r>
      <w:r>
        <w:rPr>
          <w:rFonts w:hint="eastAsia"/>
          <w:sz w:val="28"/>
          <w:szCs w:val="28"/>
          <w:highlight w:val="none"/>
          <w:lang w:eastAsia="zh-CN"/>
        </w:rPr>
        <w:t>，</w:t>
      </w:r>
      <w:r>
        <w:rPr>
          <w:rFonts w:hint="eastAsia"/>
          <w:sz w:val="28"/>
          <w:szCs w:val="28"/>
          <w:highlight w:val="none"/>
        </w:rPr>
        <w:t>现授权</w:t>
      </w:r>
      <w:r>
        <w:rPr>
          <w:rFonts w:hint="eastAsia"/>
          <w:sz w:val="28"/>
          <w:szCs w:val="28"/>
          <w:highlight w:val="none"/>
          <w:lang w:val="en-US" w:eastAsia="zh-CN"/>
        </w:rPr>
        <w:t xml:space="preserve">  </w:t>
      </w:r>
      <w:r>
        <w:rPr>
          <w:rFonts w:hint="eastAsia"/>
          <w:sz w:val="28"/>
          <w:szCs w:val="28"/>
          <w:highlight w:val="none"/>
        </w:rPr>
        <w:t>委托</w:t>
      </w:r>
      <w:r>
        <w:rPr>
          <w:sz w:val="28"/>
          <w:szCs w:val="28"/>
          <w:highlight w:val="none"/>
          <w:u w:val="single"/>
        </w:rPr>
        <w:t xml:space="preserve">      </w:t>
      </w:r>
      <w:r>
        <w:rPr>
          <w:rFonts w:hint="eastAsia"/>
          <w:sz w:val="28"/>
          <w:szCs w:val="28"/>
          <w:highlight w:val="none"/>
          <w:u w:val="single"/>
          <w:lang w:val="en-US" w:eastAsia="zh-CN"/>
        </w:rPr>
        <w:t xml:space="preserve">         </w:t>
      </w:r>
      <w:r>
        <w:rPr>
          <w:sz w:val="28"/>
          <w:szCs w:val="28"/>
          <w:highlight w:val="none"/>
        </w:rPr>
        <w:t>(</w:t>
      </w:r>
      <w:r>
        <w:rPr>
          <w:rFonts w:hint="eastAsia"/>
          <w:sz w:val="28"/>
          <w:szCs w:val="28"/>
          <w:highlight w:val="none"/>
        </w:rPr>
        <w:t>姓名</w:t>
      </w:r>
      <w:r>
        <w:rPr>
          <w:sz w:val="28"/>
          <w:szCs w:val="28"/>
          <w:highlight w:val="none"/>
        </w:rPr>
        <w:t>)</w:t>
      </w:r>
      <w:r>
        <w:rPr>
          <w:rFonts w:hint="eastAsia"/>
          <w:sz w:val="28"/>
          <w:szCs w:val="28"/>
          <w:highlight w:val="none"/>
        </w:rPr>
        <w:t>为我公司的合法代理人，全权代表我公司参加</w:t>
      </w:r>
      <w:r>
        <w:rPr>
          <w:rFonts w:hint="eastAsia" w:ascii="宋体" w:hAnsi="宋体" w:eastAsia="宋体" w:cs="宋体"/>
          <w:color w:val="000000"/>
          <w:spacing w:val="-2"/>
          <w:sz w:val="28"/>
          <w:szCs w:val="28"/>
          <w:highlight w:val="none"/>
          <w:u w:val="single"/>
          <w:lang w:val="zh-CN" w:eastAsia="zh-CN"/>
        </w:rPr>
        <w:t xml:space="preserve"> </w:t>
      </w:r>
      <w:r>
        <w:rPr>
          <w:rFonts w:hint="eastAsia" w:ascii="宋体" w:hAnsi="宋体" w:cs="宋体"/>
          <w:color w:val="000000"/>
          <w:spacing w:val="-2"/>
          <w:sz w:val="28"/>
          <w:szCs w:val="28"/>
          <w:highlight w:val="none"/>
          <w:u w:val="single"/>
          <w:lang w:val="en-US" w:eastAsia="zh-CN"/>
        </w:rPr>
        <w:t xml:space="preserve">                       </w:t>
      </w:r>
      <w:r>
        <w:rPr>
          <w:rFonts w:hint="eastAsia" w:ascii="宋体" w:hAnsi="宋体" w:cs="宋体"/>
          <w:color w:val="000000"/>
          <w:spacing w:val="-2"/>
          <w:sz w:val="28"/>
          <w:szCs w:val="28"/>
          <w:highlight w:val="none"/>
          <w:u w:val="single"/>
          <w:lang w:val="zh-CN" w:eastAsia="zh-CN"/>
        </w:rPr>
        <w:t>（</w:t>
      </w:r>
      <w:r>
        <w:rPr>
          <w:rFonts w:hint="eastAsia" w:ascii="宋体" w:hAnsi="宋体" w:cs="宋体"/>
          <w:color w:val="000000"/>
          <w:spacing w:val="-2"/>
          <w:sz w:val="28"/>
          <w:szCs w:val="28"/>
          <w:highlight w:val="none"/>
          <w:u w:val="single"/>
          <w:lang w:val="en-US" w:eastAsia="zh-CN"/>
        </w:rPr>
        <w:t>项目名称</w:t>
      </w:r>
      <w:r>
        <w:rPr>
          <w:rFonts w:hint="eastAsia" w:ascii="宋体" w:hAnsi="宋体" w:cs="宋体"/>
          <w:color w:val="000000"/>
          <w:spacing w:val="-2"/>
          <w:sz w:val="28"/>
          <w:szCs w:val="28"/>
          <w:highlight w:val="none"/>
          <w:u w:val="single"/>
          <w:lang w:val="zh-CN" w:eastAsia="zh-CN"/>
        </w:rPr>
        <w:t>）</w:t>
      </w:r>
      <w:r>
        <w:rPr>
          <w:rFonts w:hint="eastAsia"/>
          <w:sz w:val="28"/>
          <w:szCs w:val="28"/>
          <w:highlight w:val="none"/>
        </w:rPr>
        <w:t>招标投标活动，以本公司名义签署投标文件、参加开标、询标以及处理与之有关的一切事宜。我承认代理人在上述活动中所签署的所有内容。</w:t>
      </w:r>
    </w:p>
    <w:p>
      <w:pPr>
        <w:spacing w:line="360" w:lineRule="auto"/>
        <w:ind w:firstLine="570"/>
        <w:rPr>
          <w:sz w:val="28"/>
          <w:szCs w:val="28"/>
          <w:highlight w:val="none"/>
        </w:rPr>
      </w:pPr>
      <w:r>
        <w:rPr>
          <w:rFonts w:hint="eastAsia"/>
          <w:sz w:val="28"/>
          <w:szCs w:val="28"/>
          <w:highlight w:val="none"/>
        </w:rPr>
        <w:t>代理人无转委托权，特此委托。</w:t>
      </w:r>
    </w:p>
    <w:p>
      <w:pPr>
        <w:spacing w:line="360" w:lineRule="auto"/>
        <w:ind w:firstLine="570"/>
        <w:rPr>
          <w:sz w:val="28"/>
          <w:szCs w:val="28"/>
          <w:highlight w:val="none"/>
        </w:rPr>
      </w:pPr>
    </w:p>
    <w:p>
      <w:pPr>
        <w:spacing w:line="400" w:lineRule="exact"/>
        <w:ind w:firstLine="570"/>
        <w:rPr>
          <w:sz w:val="28"/>
          <w:szCs w:val="28"/>
          <w:highlight w:val="none"/>
        </w:rPr>
      </w:pPr>
    </w:p>
    <w:p>
      <w:pPr>
        <w:spacing w:line="400" w:lineRule="exact"/>
        <w:ind w:firstLine="570"/>
        <w:rPr>
          <w:sz w:val="28"/>
          <w:szCs w:val="28"/>
          <w:highlight w:val="none"/>
        </w:rPr>
      </w:pPr>
    </w:p>
    <w:p>
      <w:pPr>
        <w:spacing w:line="360" w:lineRule="auto"/>
        <w:ind w:firstLine="570"/>
        <w:rPr>
          <w:sz w:val="28"/>
          <w:szCs w:val="28"/>
          <w:highlight w:val="none"/>
        </w:rPr>
      </w:pPr>
    </w:p>
    <w:p>
      <w:pPr>
        <w:spacing w:line="360" w:lineRule="auto"/>
        <w:rPr>
          <w:sz w:val="28"/>
          <w:szCs w:val="28"/>
          <w:highlight w:val="none"/>
        </w:rPr>
      </w:pPr>
      <w:r>
        <w:rPr>
          <w:rFonts w:hint="eastAsia"/>
          <w:sz w:val="28"/>
          <w:szCs w:val="28"/>
          <w:highlight w:val="none"/>
        </w:rPr>
        <w:t>代理人（签字或盖章）：</w:t>
      </w:r>
      <w:r>
        <w:rPr>
          <w:sz w:val="28"/>
          <w:szCs w:val="28"/>
          <w:highlight w:val="none"/>
          <w:u w:val="single"/>
        </w:rPr>
        <w:t xml:space="preserve">            </w:t>
      </w:r>
      <w:r>
        <w:rPr>
          <w:sz w:val="28"/>
          <w:szCs w:val="28"/>
          <w:highlight w:val="none"/>
        </w:rPr>
        <w:t xml:space="preserve">  </w:t>
      </w:r>
      <w:r>
        <w:rPr>
          <w:rFonts w:hint="eastAsia"/>
          <w:sz w:val="28"/>
          <w:szCs w:val="28"/>
          <w:highlight w:val="none"/>
        </w:rPr>
        <w:t>性别：</w:t>
      </w:r>
      <w:r>
        <w:rPr>
          <w:sz w:val="28"/>
          <w:szCs w:val="28"/>
          <w:highlight w:val="none"/>
          <w:u w:val="single"/>
        </w:rPr>
        <w:t xml:space="preserve">       </w:t>
      </w:r>
      <w:r>
        <w:rPr>
          <w:sz w:val="28"/>
          <w:szCs w:val="28"/>
          <w:highlight w:val="none"/>
        </w:rPr>
        <w:t xml:space="preserve">  </w:t>
      </w:r>
      <w:r>
        <w:rPr>
          <w:rFonts w:hint="eastAsia"/>
          <w:sz w:val="28"/>
          <w:szCs w:val="28"/>
          <w:highlight w:val="none"/>
        </w:rPr>
        <w:t>年龄：</w:t>
      </w:r>
      <w:r>
        <w:rPr>
          <w:sz w:val="28"/>
          <w:szCs w:val="28"/>
          <w:highlight w:val="none"/>
          <w:u w:val="single"/>
        </w:rPr>
        <w:t xml:space="preserve">            </w:t>
      </w:r>
    </w:p>
    <w:p>
      <w:pPr>
        <w:spacing w:line="360" w:lineRule="auto"/>
        <w:rPr>
          <w:sz w:val="28"/>
          <w:szCs w:val="28"/>
          <w:highlight w:val="none"/>
        </w:rPr>
      </w:pPr>
      <w:r>
        <w:rPr>
          <w:rFonts w:hint="eastAsia"/>
          <w:sz w:val="28"/>
          <w:szCs w:val="28"/>
          <w:highlight w:val="none"/>
        </w:rPr>
        <w:t>身份证号码：</w:t>
      </w:r>
      <w:r>
        <w:rPr>
          <w:sz w:val="28"/>
          <w:szCs w:val="28"/>
          <w:highlight w:val="none"/>
          <w:u w:val="single"/>
        </w:rPr>
        <w:t xml:space="preserve">                      </w:t>
      </w:r>
      <w:r>
        <w:rPr>
          <w:sz w:val="28"/>
          <w:szCs w:val="28"/>
          <w:highlight w:val="none"/>
        </w:rPr>
        <w:t xml:space="preserve"> </w:t>
      </w:r>
      <w:r>
        <w:rPr>
          <w:rFonts w:hint="eastAsia"/>
          <w:sz w:val="28"/>
          <w:szCs w:val="28"/>
          <w:highlight w:val="none"/>
        </w:rPr>
        <w:t>职务：</w:t>
      </w:r>
      <w:r>
        <w:rPr>
          <w:sz w:val="28"/>
          <w:szCs w:val="28"/>
          <w:highlight w:val="none"/>
          <w:u w:val="single"/>
        </w:rPr>
        <w:t xml:space="preserve">                          </w:t>
      </w:r>
    </w:p>
    <w:p>
      <w:pPr>
        <w:spacing w:line="360" w:lineRule="auto"/>
        <w:rPr>
          <w:sz w:val="28"/>
          <w:szCs w:val="28"/>
          <w:highlight w:val="none"/>
        </w:rPr>
      </w:pPr>
      <w:r>
        <w:rPr>
          <w:rFonts w:hint="eastAsia"/>
          <w:sz w:val="28"/>
          <w:szCs w:val="28"/>
          <w:highlight w:val="none"/>
        </w:rPr>
        <w:t>投标人：（盖章）</w:t>
      </w:r>
      <w:r>
        <w:rPr>
          <w:sz w:val="28"/>
          <w:szCs w:val="28"/>
          <w:highlight w:val="none"/>
          <w:u w:val="single"/>
        </w:rPr>
        <w:t xml:space="preserve">                   </w:t>
      </w:r>
    </w:p>
    <w:p>
      <w:pPr>
        <w:tabs>
          <w:tab w:val="left" w:pos="5886"/>
        </w:tabs>
        <w:spacing w:line="360" w:lineRule="auto"/>
        <w:rPr>
          <w:rFonts w:hint="eastAsia" w:eastAsia="宋体"/>
          <w:sz w:val="28"/>
          <w:szCs w:val="28"/>
          <w:highlight w:val="none"/>
          <w:lang w:val="en-US" w:eastAsia="zh-CN"/>
        </w:rPr>
      </w:pPr>
      <w:r>
        <w:rPr>
          <w:rFonts w:hint="eastAsia"/>
          <w:sz w:val="28"/>
          <w:szCs w:val="28"/>
          <w:highlight w:val="none"/>
        </w:rPr>
        <w:t>法定代表人（签字或盖章）：</w:t>
      </w:r>
      <w:r>
        <w:rPr>
          <w:sz w:val="28"/>
          <w:szCs w:val="28"/>
          <w:highlight w:val="none"/>
          <w:u w:val="single"/>
        </w:rPr>
        <w:t xml:space="preserve">         </w:t>
      </w:r>
    </w:p>
    <w:p>
      <w:pPr>
        <w:pStyle w:val="8"/>
        <w:jc w:val="both"/>
        <w:rPr>
          <w:rFonts w:hint="eastAsia"/>
          <w:lang w:val="en-US" w:eastAsia="zh-CN"/>
        </w:rPr>
      </w:pPr>
      <w:r>
        <w:rPr>
          <w:rFonts w:hint="eastAsia"/>
          <w:b w:val="0"/>
          <w:bCs w:val="0"/>
          <w:sz w:val="28"/>
          <w:szCs w:val="28"/>
          <w:highlight w:val="none"/>
        </w:rPr>
        <w:t>授权委托日期：</w:t>
      </w:r>
      <w:r>
        <w:rPr>
          <w:b w:val="0"/>
          <w:bCs w:val="0"/>
          <w:sz w:val="28"/>
          <w:szCs w:val="28"/>
          <w:highlight w:val="none"/>
          <w:u w:val="single"/>
        </w:rPr>
        <w:t xml:space="preserve">       </w:t>
      </w:r>
      <w:r>
        <w:rPr>
          <w:rFonts w:hint="eastAsia"/>
          <w:b w:val="0"/>
          <w:bCs w:val="0"/>
          <w:sz w:val="28"/>
          <w:szCs w:val="28"/>
          <w:highlight w:val="none"/>
        </w:rPr>
        <w:t>年</w:t>
      </w:r>
      <w:r>
        <w:rPr>
          <w:b w:val="0"/>
          <w:bCs w:val="0"/>
          <w:sz w:val="28"/>
          <w:szCs w:val="28"/>
          <w:highlight w:val="none"/>
          <w:u w:val="single"/>
        </w:rPr>
        <w:t xml:space="preserve">    </w:t>
      </w:r>
      <w:r>
        <w:rPr>
          <w:rFonts w:hint="eastAsia"/>
          <w:b w:val="0"/>
          <w:bCs w:val="0"/>
          <w:sz w:val="28"/>
          <w:szCs w:val="28"/>
          <w:highlight w:val="none"/>
        </w:rPr>
        <w:t>月</w:t>
      </w:r>
      <w:r>
        <w:rPr>
          <w:b w:val="0"/>
          <w:bCs w:val="0"/>
          <w:sz w:val="28"/>
          <w:szCs w:val="28"/>
          <w:highlight w:val="none"/>
          <w:u w:val="single"/>
        </w:rPr>
        <w:t xml:space="preserve">    </w:t>
      </w:r>
      <w:r>
        <w:rPr>
          <w:rFonts w:hint="eastAsia"/>
          <w:b w:val="0"/>
          <w:bCs w:val="0"/>
          <w:sz w:val="28"/>
          <w:szCs w:val="28"/>
          <w:highlight w:val="none"/>
        </w:rPr>
        <w:t>日</w:t>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MingLiU_HKSCS">
    <w:altName w:val="PMingLiU-ExtB"/>
    <w:panose1 w:val="02020500000000000000"/>
    <w:charset w:val="88"/>
    <w:family w:val="roman"/>
    <w:pitch w:val="default"/>
    <w:sig w:usb0="00000000" w:usb1="00000000" w:usb2="00000016" w:usb3="00000000" w:csb0="0010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33AC4B"/>
    <w:multiLevelType w:val="singleLevel"/>
    <w:tmpl w:val="8233AC4B"/>
    <w:lvl w:ilvl="0" w:tentative="0">
      <w:start w:val="2"/>
      <w:numFmt w:val="decimal"/>
      <w:lvlText w:val="%1."/>
      <w:lvlJc w:val="left"/>
      <w:pPr>
        <w:tabs>
          <w:tab w:val="left" w:pos="312"/>
        </w:tabs>
      </w:pPr>
    </w:lvl>
  </w:abstractNum>
  <w:abstractNum w:abstractNumId="1">
    <w:nsid w:val="8F4A8631"/>
    <w:multiLevelType w:val="singleLevel"/>
    <w:tmpl w:val="8F4A8631"/>
    <w:lvl w:ilvl="0" w:tentative="0">
      <w:start w:val="2"/>
      <w:numFmt w:val="chineseCounting"/>
      <w:suff w:val="space"/>
      <w:lvlText w:val="第%1章"/>
      <w:lvlJc w:val="left"/>
      <w:rPr>
        <w:rFonts w:hint="eastAsia"/>
      </w:rPr>
    </w:lvl>
  </w:abstractNum>
  <w:abstractNum w:abstractNumId="2">
    <w:nsid w:val="00000009"/>
    <w:multiLevelType w:val="multilevel"/>
    <w:tmpl w:val="00000009"/>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2"/>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3">
    <w:nsid w:val="57EA1FA3"/>
    <w:multiLevelType w:val="singleLevel"/>
    <w:tmpl w:val="57EA1FA3"/>
    <w:lvl w:ilvl="0" w:tentative="0">
      <w:start w:val="12"/>
      <w:numFmt w:val="decimal"/>
      <w:suff w:val="nothing"/>
      <w:lvlText w:val="（%1）"/>
      <w:lvlJc w:val="left"/>
    </w:lvl>
  </w:abstractNum>
  <w:abstractNum w:abstractNumId="4">
    <w:nsid w:val="58340A6B"/>
    <w:multiLevelType w:val="singleLevel"/>
    <w:tmpl w:val="58340A6B"/>
    <w:lvl w:ilvl="0" w:tentative="0">
      <w:start w:val="2"/>
      <w:numFmt w:val="decimal"/>
      <w:suff w:val="nothing"/>
      <w:lvlText w:val="%1."/>
      <w:lvlJc w:val="left"/>
    </w:lvl>
  </w:abstractNum>
  <w:abstractNum w:abstractNumId="5">
    <w:nsid w:val="71BD3A70"/>
    <w:multiLevelType w:val="singleLevel"/>
    <w:tmpl w:val="71BD3A70"/>
    <w:lvl w:ilvl="0" w:tentative="0">
      <w:start w:val="2"/>
      <w:numFmt w:val="decimal"/>
      <w:suff w:val="nothing"/>
      <w:lvlText w:val="（%1）"/>
      <w:lvlJc w:val="left"/>
    </w:lvl>
  </w:abstractNum>
  <w:abstractNum w:abstractNumId="6">
    <w:nsid w:val="76F855A7"/>
    <w:multiLevelType w:val="singleLevel"/>
    <w:tmpl w:val="76F855A7"/>
    <w:lvl w:ilvl="0" w:tentative="0">
      <w:start w:val="6"/>
      <w:numFmt w:val="chineseCounting"/>
      <w:suff w:val="nothing"/>
      <w:lvlText w:val="%1、"/>
      <w:lvlJc w:val="left"/>
      <w:rPr>
        <w:rFonts w:hint="eastAsia"/>
      </w:rPr>
    </w:lvl>
  </w:abstractNum>
  <w:num w:numId="1">
    <w:abstractNumId w:val="2"/>
  </w:num>
  <w:num w:numId="2">
    <w:abstractNumId w:val="1"/>
  </w:num>
  <w:num w:numId="3">
    <w:abstractNumId w:val="0"/>
  </w:num>
  <w:num w:numId="4">
    <w:abstractNumId w:val="4"/>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5YThiODVhOTU2MWQ1NjkzYzIzYTI4NmNlNjFlN2YifQ=="/>
  </w:docVars>
  <w:rsids>
    <w:rsidRoot w:val="53735BCF"/>
    <w:rsid w:val="00286FB8"/>
    <w:rsid w:val="0066795B"/>
    <w:rsid w:val="0078768E"/>
    <w:rsid w:val="00A82DE8"/>
    <w:rsid w:val="00E13486"/>
    <w:rsid w:val="00FE5DE6"/>
    <w:rsid w:val="01060667"/>
    <w:rsid w:val="014D0B1B"/>
    <w:rsid w:val="01B6046E"/>
    <w:rsid w:val="01BB3CD7"/>
    <w:rsid w:val="01BF37C7"/>
    <w:rsid w:val="01D60B10"/>
    <w:rsid w:val="0204742C"/>
    <w:rsid w:val="024E68F9"/>
    <w:rsid w:val="026B74AB"/>
    <w:rsid w:val="026C4FD1"/>
    <w:rsid w:val="028642E4"/>
    <w:rsid w:val="02BA5D3C"/>
    <w:rsid w:val="03DB41BC"/>
    <w:rsid w:val="03E77005"/>
    <w:rsid w:val="040A4AA1"/>
    <w:rsid w:val="04402271"/>
    <w:rsid w:val="046248DD"/>
    <w:rsid w:val="04926F71"/>
    <w:rsid w:val="04B50EB1"/>
    <w:rsid w:val="04BC5D9C"/>
    <w:rsid w:val="04CB5FDF"/>
    <w:rsid w:val="04F82D52"/>
    <w:rsid w:val="05145132"/>
    <w:rsid w:val="05203EF0"/>
    <w:rsid w:val="05404C1F"/>
    <w:rsid w:val="05C0366A"/>
    <w:rsid w:val="05EC26B0"/>
    <w:rsid w:val="064A73D7"/>
    <w:rsid w:val="06A765D7"/>
    <w:rsid w:val="06C13B3D"/>
    <w:rsid w:val="06CC603E"/>
    <w:rsid w:val="0708351A"/>
    <w:rsid w:val="07442078"/>
    <w:rsid w:val="07645999"/>
    <w:rsid w:val="07CF4038"/>
    <w:rsid w:val="07D96C64"/>
    <w:rsid w:val="07DE427B"/>
    <w:rsid w:val="07E775D3"/>
    <w:rsid w:val="07F13FAE"/>
    <w:rsid w:val="08406CE4"/>
    <w:rsid w:val="08626C5A"/>
    <w:rsid w:val="08B51480"/>
    <w:rsid w:val="08E81855"/>
    <w:rsid w:val="09242161"/>
    <w:rsid w:val="09497E1A"/>
    <w:rsid w:val="09972933"/>
    <w:rsid w:val="09B47989"/>
    <w:rsid w:val="09C120A6"/>
    <w:rsid w:val="0A3B7763"/>
    <w:rsid w:val="0A503A39"/>
    <w:rsid w:val="0A951569"/>
    <w:rsid w:val="0AD61B81"/>
    <w:rsid w:val="0AEE6ECB"/>
    <w:rsid w:val="0B745622"/>
    <w:rsid w:val="0B8E3FFD"/>
    <w:rsid w:val="0BA63302"/>
    <w:rsid w:val="0BC55E7E"/>
    <w:rsid w:val="0BDE0CED"/>
    <w:rsid w:val="0C360B29"/>
    <w:rsid w:val="0C5C7E64"/>
    <w:rsid w:val="0C6805B7"/>
    <w:rsid w:val="0C9B098C"/>
    <w:rsid w:val="0D4032E2"/>
    <w:rsid w:val="0D682F64"/>
    <w:rsid w:val="0D7C07BE"/>
    <w:rsid w:val="0D8A22A8"/>
    <w:rsid w:val="0E5C239D"/>
    <w:rsid w:val="0E63197E"/>
    <w:rsid w:val="0E8A2A67"/>
    <w:rsid w:val="0EA0228A"/>
    <w:rsid w:val="0ECA37AB"/>
    <w:rsid w:val="0EDD15B7"/>
    <w:rsid w:val="0F2C7FC2"/>
    <w:rsid w:val="0F9E7EA2"/>
    <w:rsid w:val="0FFA1E6E"/>
    <w:rsid w:val="105A46BB"/>
    <w:rsid w:val="10A02A15"/>
    <w:rsid w:val="10D17073"/>
    <w:rsid w:val="10DC4F31"/>
    <w:rsid w:val="10E01064"/>
    <w:rsid w:val="11333889"/>
    <w:rsid w:val="11423ACC"/>
    <w:rsid w:val="1173012A"/>
    <w:rsid w:val="11821BFB"/>
    <w:rsid w:val="11867E5D"/>
    <w:rsid w:val="11FD79F3"/>
    <w:rsid w:val="127E6D86"/>
    <w:rsid w:val="12863E8D"/>
    <w:rsid w:val="12A06CFD"/>
    <w:rsid w:val="12A6008B"/>
    <w:rsid w:val="12EB299D"/>
    <w:rsid w:val="12EC1F42"/>
    <w:rsid w:val="12F708E7"/>
    <w:rsid w:val="13000E6B"/>
    <w:rsid w:val="13021765"/>
    <w:rsid w:val="138B7476"/>
    <w:rsid w:val="14025795"/>
    <w:rsid w:val="141352AC"/>
    <w:rsid w:val="141C6857"/>
    <w:rsid w:val="14474FBD"/>
    <w:rsid w:val="14AA20B4"/>
    <w:rsid w:val="14C5325B"/>
    <w:rsid w:val="1505553D"/>
    <w:rsid w:val="16465E0D"/>
    <w:rsid w:val="16832647"/>
    <w:rsid w:val="16E178E4"/>
    <w:rsid w:val="17103D25"/>
    <w:rsid w:val="17914E66"/>
    <w:rsid w:val="184E2D57"/>
    <w:rsid w:val="186662F2"/>
    <w:rsid w:val="18C94AD3"/>
    <w:rsid w:val="19337933"/>
    <w:rsid w:val="194D74B2"/>
    <w:rsid w:val="19D95B68"/>
    <w:rsid w:val="19FD4A34"/>
    <w:rsid w:val="1A304E0A"/>
    <w:rsid w:val="1A3C340A"/>
    <w:rsid w:val="1AE6196C"/>
    <w:rsid w:val="1B23671D"/>
    <w:rsid w:val="1B32070E"/>
    <w:rsid w:val="1B5543FC"/>
    <w:rsid w:val="1BAD248A"/>
    <w:rsid w:val="1BB43819"/>
    <w:rsid w:val="1C055E22"/>
    <w:rsid w:val="1C442FC6"/>
    <w:rsid w:val="1C7A6810"/>
    <w:rsid w:val="1C890801"/>
    <w:rsid w:val="1C9D111E"/>
    <w:rsid w:val="1CD3253C"/>
    <w:rsid w:val="1CF87735"/>
    <w:rsid w:val="1CFA16FF"/>
    <w:rsid w:val="1D016A59"/>
    <w:rsid w:val="1D547061"/>
    <w:rsid w:val="1D9E652E"/>
    <w:rsid w:val="1DAF6046"/>
    <w:rsid w:val="1DBE44DB"/>
    <w:rsid w:val="1E302F11"/>
    <w:rsid w:val="1E3E561C"/>
    <w:rsid w:val="1E58492F"/>
    <w:rsid w:val="1E682698"/>
    <w:rsid w:val="1EA44B67"/>
    <w:rsid w:val="1EA46D2E"/>
    <w:rsid w:val="1F1840BF"/>
    <w:rsid w:val="1F75506D"/>
    <w:rsid w:val="20B10327"/>
    <w:rsid w:val="213A2102"/>
    <w:rsid w:val="215A276C"/>
    <w:rsid w:val="21B77BBF"/>
    <w:rsid w:val="2205092A"/>
    <w:rsid w:val="221E7C3E"/>
    <w:rsid w:val="2221772E"/>
    <w:rsid w:val="22883309"/>
    <w:rsid w:val="229323DA"/>
    <w:rsid w:val="22A30143"/>
    <w:rsid w:val="22CF0F38"/>
    <w:rsid w:val="23055EEC"/>
    <w:rsid w:val="23144B9D"/>
    <w:rsid w:val="231D1CA3"/>
    <w:rsid w:val="23B82A11"/>
    <w:rsid w:val="23F70746"/>
    <w:rsid w:val="23F944BF"/>
    <w:rsid w:val="240402A5"/>
    <w:rsid w:val="240F3CE2"/>
    <w:rsid w:val="24521E21"/>
    <w:rsid w:val="246456B0"/>
    <w:rsid w:val="24942439"/>
    <w:rsid w:val="24B2466D"/>
    <w:rsid w:val="24E707BB"/>
    <w:rsid w:val="24E81E6F"/>
    <w:rsid w:val="253D03DB"/>
    <w:rsid w:val="25695674"/>
    <w:rsid w:val="263E265D"/>
    <w:rsid w:val="26720558"/>
    <w:rsid w:val="273B4DEE"/>
    <w:rsid w:val="275639D6"/>
    <w:rsid w:val="276F4A98"/>
    <w:rsid w:val="279571FA"/>
    <w:rsid w:val="27B674D4"/>
    <w:rsid w:val="27E37B0F"/>
    <w:rsid w:val="29194CBB"/>
    <w:rsid w:val="299565F5"/>
    <w:rsid w:val="29AC1FD3"/>
    <w:rsid w:val="2A281FC1"/>
    <w:rsid w:val="2A6603D4"/>
    <w:rsid w:val="2A922F77"/>
    <w:rsid w:val="2AB4113F"/>
    <w:rsid w:val="2AF552B4"/>
    <w:rsid w:val="2B1240B8"/>
    <w:rsid w:val="2B2B6F28"/>
    <w:rsid w:val="2B2D2CA0"/>
    <w:rsid w:val="2B5E10AB"/>
    <w:rsid w:val="2B7B1C5D"/>
    <w:rsid w:val="2BE912BD"/>
    <w:rsid w:val="2C273B93"/>
    <w:rsid w:val="2C365B84"/>
    <w:rsid w:val="2C372028"/>
    <w:rsid w:val="2CA43435"/>
    <w:rsid w:val="2CCB6BEF"/>
    <w:rsid w:val="2CDC672B"/>
    <w:rsid w:val="2CFF241A"/>
    <w:rsid w:val="2D045C82"/>
    <w:rsid w:val="2D546C0A"/>
    <w:rsid w:val="2E0D278E"/>
    <w:rsid w:val="2E114AFB"/>
    <w:rsid w:val="2E124DA6"/>
    <w:rsid w:val="2E8452CD"/>
    <w:rsid w:val="2E9B6172"/>
    <w:rsid w:val="2EB37960"/>
    <w:rsid w:val="2EBC4A66"/>
    <w:rsid w:val="2F081A5A"/>
    <w:rsid w:val="2F5729E1"/>
    <w:rsid w:val="2F9E416C"/>
    <w:rsid w:val="302F3016"/>
    <w:rsid w:val="304F147C"/>
    <w:rsid w:val="30562C99"/>
    <w:rsid w:val="30711881"/>
    <w:rsid w:val="308E2433"/>
    <w:rsid w:val="30C16364"/>
    <w:rsid w:val="30E107B4"/>
    <w:rsid w:val="32342B66"/>
    <w:rsid w:val="32494863"/>
    <w:rsid w:val="32630FC4"/>
    <w:rsid w:val="32690A61"/>
    <w:rsid w:val="32806F5D"/>
    <w:rsid w:val="32BF2D77"/>
    <w:rsid w:val="32D61E6F"/>
    <w:rsid w:val="32E324B3"/>
    <w:rsid w:val="342804A8"/>
    <w:rsid w:val="3456735A"/>
    <w:rsid w:val="345D2848"/>
    <w:rsid w:val="346A6D13"/>
    <w:rsid w:val="34BF2BBB"/>
    <w:rsid w:val="34EE16F2"/>
    <w:rsid w:val="351F7AFD"/>
    <w:rsid w:val="3538471B"/>
    <w:rsid w:val="355D676F"/>
    <w:rsid w:val="359C73A0"/>
    <w:rsid w:val="35B9585C"/>
    <w:rsid w:val="35CB1A33"/>
    <w:rsid w:val="35F745D6"/>
    <w:rsid w:val="369462C9"/>
    <w:rsid w:val="36962041"/>
    <w:rsid w:val="36B04C59"/>
    <w:rsid w:val="36B204FD"/>
    <w:rsid w:val="374675C3"/>
    <w:rsid w:val="375717D0"/>
    <w:rsid w:val="37773C20"/>
    <w:rsid w:val="37922808"/>
    <w:rsid w:val="379F0A81"/>
    <w:rsid w:val="37C4673A"/>
    <w:rsid w:val="38466B8C"/>
    <w:rsid w:val="38787C50"/>
    <w:rsid w:val="39B12CEE"/>
    <w:rsid w:val="3A0E0140"/>
    <w:rsid w:val="3A944AE9"/>
    <w:rsid w:val="3B084B8F"/>
    <w:rsid w:val="3B097226"/>
    <w:rsid w:val="3B304812"/>
    <w:rsid w:val="3B4262F3"/>
    <w:rsid w:val="3B480E5E"/>
    <w:rsid w:val="3B9C3C56"/>
    <w:rsid w:val="3BC431AC"/>
    <w:rsid w:val="3BC46D08"/>
    <w:rsid w:val="3BFA097C"/>
    <w:rsid w:val="3C2C6CFD"/>
    <w:rsid w:val="3CC50F8A"/>
    <w:rsid w:val="3CEA09F1"/>
    <w:rsid w:val="3CFC0724"/>
    <w:rsid w:val="3D453E79"/>
    <w:rsid w:val="3D54230E"/>
    <w:rsid w:val="3D7309E6"/>
    <w:rsid w:val="3D954E00"/>
    <w:rsid w:val="3DB74195"/>
    <w:rsid w:val="3DF37D79"/>
    <w:rsid w:val="3E5F71BC"/>
    <w:rsid w:val="3E8D3D29"/>
    <w:rsid w:val="3EEB0A50"/>
    <w:rsid w:val="3FE756BB"/>
    <w:rsid w:val="3FEE25A6"/>
    <w:rsid w:val="402B37FA"/>
    <w:rsid w:val="403C5A07"/>
    <w:rsid w:val="40520D87"/>
    <w:rsid w:val="40532D51"/>
    <w:rsid w:val="40534AFF"/>
    <w:rsid w:val="405E3BCF"/>
    <w:rsid w:val="40624D42"/>
    <w:rsid w:val="40C41559"/>
    <w:rsid w:val="40CD2B03"/>
    <w:rsid w:val="416845DA"/>
    <w:rsid w:val="41742F7F"/>
    <w:rsid w:val="41850CE8"/>
    <w:rsid w:val="41A01FC6"/>
    <w:rsid w:val="41CE6B33"/>
    <w:rsid w:val="41E2438C"/>
    <w:rsid w:val="41F30347"/>
    <w:rsid w:val="41FB36A0"/>
    <w:rsid w:val="42283963"/>
    <w:rsid w:val="423F17DF"/>
    <w:rsid w:val="42611755"/>
    <w:rsid w:val="42A6360C"/>
    <w:rsid w:val="42AD499A"/>
    <w:rsid w:val="42FC147E"/>
    <w:rsid w:val="43EA7528"/>
    <w:rsid w:val="4440539A"/>
    <w:rsid w:val="44654E01"/>
    <w:rsid w:val="44A45929"/>
    <w:rsid w:val="44C45FCB"/>
    <w:rsid w:val="44CD30D2"/>
    <w:rsid w:val="451707F1"/>
    <w:rsid w:val="4541586E"/>
    <w:rsid w:val="45435142"/>
    <w:rsid w:val="45765517"/>
    <w:rsid w:val="457B7A6B"/>
    <w:rsid w:val="45905EAD"/>
    <w:rsid w:val="45A755F8"/>
    <w:rsid w:val="45D93CF8"/>
    <w:rsid w:val="46040D75"/>
    <w:rsid w:val="461109E1"/>
    <w:rsid w:val="463D7DE3"/>
    <w:rsid w:val="464D2E24"/>
    <w:rsid w:val="46565349"/>
    <w:rsid w:val="466958F2"/>
    <w:rsid w:val="468C2B19"/>
    <w:rsid w:val="46FA5CD4"/>
    <w:rsid w:val="47040901"/>
    <w:rsid w:val="472979BC"/>
    <w:rsid w:val="47B10A89"/>
    <w:rsid w:val="47CD163B"/>
    <w:rsid w:val="482254E2"/>
    <w:rsid w:val="48741AB6"/>
    <w:rsid w:val="487877F8"/>
    <w:rsid w:val="48B63E7D"/>
    <w:rsid w:val="493A2D00"/>
    <w:rsid w:val="496438D9"/>
    <w:rsid w:val="49DF11B1"/>
    <w:rsid w:val="49EF7646"/>
    <w:rsid w:val="4A190B67"/>
    <w:rsid w:val="4A5D0A54"/>
    <w:rsid w:val="4A5D4EF8"/>
    <w:rsid w:val="4A6873F9"/>
    <w:rsid w:val="4A767D68"/>
    <w:rsid w:val="4A800BE6"/>
    <w:rsid w:val="4ACB00B3"/>
    <w:rsid w:val="4B2C0426"/>
    <w:rsid w:val="4B2C6678"/>
    <w:rsid w:val="4B4614E8"/>
    <w:rsid w:val="4B4B4D7A"/>
    <w:rsid w:val="4BA32DDE"/>
    <w:rsid w:val="4BB70638"/>
    <w:rsid w:val="4BBF129A"/>
    <w:rsid w:val="4C0F3FD0"/>
    <w:rsid w:val="4C3D6D8F"/>
    <w:rsid w:val="4C7B1665"/>
    <w:rsid w:val="4C8F3363"/>
    <w:rsid w:val="4CA010CC"/>
    <w:rsid w:val="4CAE37E9"/>
    <w:rsid w:val="4CBB7CB4"/>
    <w:rsid w:val="4CC73D9F"/>
    <w:rsid w:val="4D0478AD"/>
    <w:rsid w:val="4D834C75"/>
    <w:rsid w:val="4D970721"/>
    <w:rsid w:val="4D9F1383"/>
    <w:rsid w:val="4DF571F5"/>
    <w:rsid w:val="4DFC0584"/>
    <w:rsid w:val="4E712D20"/>
    <w:rsid w:val="4EAA7FE0"/>
    <w:rsid w:val="4F3D2C02"/>
    <w:rsid w:val="4F6E54B1"/>
    <w:rsid w:val="4F7F146C"/>
    <w:rsid w:val="5032019A"/>
    <w:rsid w:val="50D457E8"/>
    <w:rsid w:val="510E0CFA"/>
    <w:rsid w:val="515A3F3F"/>
    <w:rsid w:val="51E732F9"/>
    <w:rsid w:val="52030748"/>
    <w:rsid w:val="522400A9"/>
    <w:rsid w:val="52293911"/>
    <w:rsid w:val="524C3D9F"/>
    <w:rsid w:val="52946FDD"/>
    <w:rsid w:val="52CB49C9"/>
    <w:rsid w:val="53000B16"/>
    <w:rsid w:val="532D11DF"/>
    <w:rsid w:val="53735BCF"/>
    <w:rsid w:val="53807561"/>
    <w:rsid w:val="53911318"/>
    <w:rsid w:val="53F1220D"/>
    <w:rsid w:val="53F561A1"/>
    <w:rsid w:val="5426635A"/>
    <w:rsid w:val="551E1D72"/>
    <w:rsid w:val="5553606B"/>
    <w:rsid w:val="557E5D22"/>
    <w:rsid w:val="5583158B"/>
    <w:rsid w:val="558772CD"/>
    <w:rsid w:val="55EC35D4"/>
    <w:rsid w:val="56723AD9"/>
    <w:rsid w:val="56B440F1"/>
    <w:rsid w:val="56BE0ACC"/>
    <w:rsid w:val="56E30533"/>
    <w:rsid w:val="56F24C1A"/>
    <w:rsid w:val="56F40992"/>
    <w:rsid w:val="573E7E5F"/>
    <w:rsid w:val="578C4726"/>
    <w:rsid w:val="57911D3D"/>
    <w:rsid w:val="57945CD1"/>
    <w:rsid w:val="57D1280D"/>
    <w:rsid w:val="57D85BBE"/>
    <w:rsid w:val="57F347A6"/>
    <w:rsid w:val="58223786"/>
    <w:rsid w:val="58CB74D0"/>
    <w:rsid w:val="58DA3BB7"/>
    <w:rsid w:val="58FC58DC"/>
    <w:rsid w:val="592D018B"/>
    <w:rsid w:val="594554D5"/>
    <w:rsid w:val="59486D73"/>
    <w:rsid w:val="594A4899"/>
    <w:rsid w:val="594B1E26"/>
    <w:rsid w:val="59C4289D"/>
    <w:rsid w:val="5A1804F3"/>
    <w:rsid w:val="5A421A14"/>
    <w:rsid w:val="5A9D30EE"/>
    <w:rsid w:val="5AAD0C92"/>
    <w:rsid w:val="5AB3646E"/>
    <w:rsid w:val="5B101B12"/>
    <w:rsid w:val="5B9C2737"/>
    <w:rsid w:val="5B9E2C7A"/>
    <w:rsid w:val="5BA65FD3"/>
    <w:rsid w:val="5BC30933"/>
    <w:rsid w:val="5BF84A80"/>
    <w:rsid w:val="5C1D44E7"/>
    <w:rsid w:val="5CE27E67"/>
    <w:rsid w:val="5D8A795A"/>
    <w:rsid w:val="5DAB78D0"/>
    <w:rsid w:val="5DF41277"/>
    <w:rsid w:val="5E337FF2"/>
    <w:rsid w:val="5F0454EA"/>
    <w:rsid w:val="5F335DCF"/>
    <w:rsid w:val="5F591D9E"/>
    <w:rsid w:val="5F5D4BFA"/>
    <w:rsid w:val="5F6B5569"/>
    <w:rsid w:val="5FAA6092"/>
    <w:rsid w:val="5FE76F97"/>
    <w:rsid w:val="602045A6"/>
    <w:rsid w:val="602C4CF9"/>
    <w:rsid w:val="605424A1"/>
    <w:rsid w:val="60996106"/>
    <w:rsid w:val="60AE7E03"/>
    <w:rsid w:val="60CC64DC"/>
    <w:rsid w:val="60D62EB6"/>
    <w:rsid w:val="610C4B2A"/>
    <w:rsid w:val="611D0AE5"/>
    <w:rsid w:val="612B4FB0"/>
    <w:rsid w:val="61532759"/>
    <w:rsid w:val="61EE5FDE"/>
    <w:rsid w:val="62740BD9"/>
    <w:rsid w:val="627B1F67"/>
    <w:rsid w:val="627E7362"/>
    <w:rsid w:val="62A445B0"/>
    <w:rsid w:val="62A72D5C"/>
    <w:rsid w:val="63512CC8"/>
    <w:rsid w:val="638B7F88"/>
    <w:rsid w:val="63BF5E84"/>
    <w:rsid w:val="63E1229E"/>
    <w:rsid w:val="64061D04"/>
    <w:rsid w:val="64AA2690"/>
    <w:rsid w:val="64DD0CB7"/>
    <w:rsid w:val="65006754"/>
    <w:rsid w:val="65206DF6"/>
    <w:rsid w:val="659B022A"/>
    <w:rsid w:val="65DE4CE7"/>
    <w:rsid w:val="662446C4"/>
    <w:rsid w:val="662A7F2C"/>
    <w:rsid w:val="662D4566"/>
    <w:rsid w:val="66C35C8B"/>
    <w:rsid w:val="66E14363"/>
    <w:rsid w:val="66EF6A80"/>
    <w:rsid w:val="6703077D"/>
    <w:rsid w:val="675863D3"/>
    <w:rsid w:val="67874F0A"/>
    <w:rsid w:val="67A21D44"/>
    <w:rsid w:val="67BF28F6"/>
    <w:rsid w:val="67F51E74"/>
    <w:rsid w:val="688F051A"/>
    <w:rsid w:val="68A67612"/>
    <w:rsid w:val="68C161FA"/>
    <w:rsid w:val="68E1689C"/>
    <w:rsid w:val="69366BE8"/>
    <w:rsid w:val="69A753F0"/>
    <w:rsid w:val="6A0A597F"/>
    <w:rsid w:val="6A4964A7"/>
    <w:rsid w:val="6A9811DC"/>
    <w:rsid w:val="6AC16985"/>
    <w:rsid w:val="6BC73B27"/>
    <w:rsid w:val="6C1C0317"/>
    <w:rsid w:val="6C68355C"/>
    <w:rsid w:val="6CB93DB8"/>
    <w:rsid w:val="6D2F7BD6"/>
    <w:rsid w:val="6DA71E62"/>
    <w:rsid w:val="6DB427D1"/>
    <w:rsid w:val="6E4B4EE4"/>
    <w:rsid w:val="6E7066F8"/>
    <w:rsid w:val="6E930639"/>
    <w:rsid w:val="6E9310B7"/>
    <w:rsid w:val="6ED07197"/>
    <w:rsid w:val="6ED44ED9"/>
    <w:rsid w:val="6F0B6421"/>
    <w:rsid w:val="6F411E43"/>
    <w:rsid w:val="6F55769C"/>
    <w:rsid w:val="6F683873"/>
    <w:rsid w:val="6F6A3147"/>
    <w:rsid w:val="6F9C52CB"/>
    <w:rsid w:val="6FFC14C6"/>
    <w:rsid w:val="700C41FF"/>
    <w:rsid w:val="7080699B"/>
    <w:rsid w:val="70CD6084"/>
    <w:rsid w:val="70E64A50"/>
    <w:rsid w:val="712832BA"/>
    <w:rsid w:val="718304F0"/>
    <w:rsid w:val="718801FD"/>
    <w:rsid w:val="719B1CDE"/>
    <w:rsid w:val="71D92806"/>
    <w:rsid w:val="7355410F"/>
    <w:rsid w:val="73816CB2"/>
    <w:rsid w:val="73852C46"/>
    <w:rsid w:val="73A806E2"/>
    <w:rsid w:val="73E86C84"/>
    <w:rsid w:val="73E94B6C"/>
    <w:rsid w:val="74827185"/>
    <w:rsid w:val="750D1F31"/>
    <w:rsid w:val="75F47C0F"/>
    <w:rsid w:val="763444AF"/>
    <w:rsid w:val="76544B51"/>
    <w:rsid w:val="76F6110C"/>
    <w:rsid w:val="76FB321F"/>
    <w:rsid w:val="77170059"/>
    <w:rsid w:val="771D13E7"/>
    <w:rsid w:val="77404120"/>
    <w:rsid w:val="774B1AB0"/>
    <w:rsid w:val="77505319"/>
    <w:rsid w:val="77DC1DC9"/>
    <w:rsid w:val="78153E6C"/>
    <w:rsid w:val="7847671C"/>
    <w:rsid w:val="784B5AE0"/>
    <w:rsid w:val="786A41B8"/>
    <w:rsid w:val="78AF42C1"/>
    <w:rsid w:val="791F1447"/>
    <w:rsid w:val="792F0F5E"/>
    <w:rsid w:val="797572B9"/>
    <w:rsid w:val="79D0629D"/>
    <w:rsid w:val="79FC7092"/>
    <w:rsid w:val="7AC51B7A"/>
    <w:rsid w:val="7B7F441F"/>
    <w:rsid w:val="7B8673A4"/>
    <w:rsid w:val="7CD82038"/>
    <w:rsid w:val="7CFD1A9F"/>
    <w:rsid w:val="7D144827"/>
    <w:rsid w:val="7D472D1A"/>
    <w:rsid w:val="7D4A45B8"/>
    <w:rsid w:val="7D983576"/>
    <w:rsid w:val="7DB12889"/>
    <w:rsid w:val="7DBB1012"/>
    <w:rsid w:val="7DBD2FDC"/>
    <w:rsid w:val="7DD10836"/>
    <w:rsid w:val="7DF509C8"/>
    <w:rsid w:val="7E193A11"/>
    <w:rsid w:val="7E437985"/>
    <w:rsid w:val="7F4219EB"/>
    <w:rsid w:val="7FF64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autoRedefine/>
    <w:qFormat/>
    <w:uiPriority w:val="0"/>
    <w:pPr>
      <w:keepNext/>
      <w:keepLines/>
      <w:widowControl/>
      <w:numPr>
        <w:ilvl w:val="2"/>
        <w:numId w:val="1"/>
      </w:numPr>
      <w:spacing w:before="120" w:beforeLines="0" w:after="120" w:afterLines="0" w:line="360" w:lineRule="auto"/>
      <w:jc w:val="center"/>
      <w:outlineLvl w:val="2"/>
    </w:pPr>
    <w:rPr>
      <w:b/>
      <w:sz w:val="32"/>
    </w:rPr>
  </w:style>
  <w:style w:type="paragraph" w:styleId="3">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4">
    <w:name w:val="Plain Text"/>
    <w:basedOn w:val="1"/>
    <w:autoRedefine/>
    <w:qFormat/>
    <w:uiPriority w:val="0"/>
    <w:rPr>
      <w:rFonts w:ascii="宋体" w:hAnsi="Courier New" w:cs="Courier New"/>
      <w:kern w:val="2"/>
      <w:sz w:val="21"/>
      <w:szCs w:val="21"/>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8">
    <w:name w:val="Title"/>
    <w:basedOn w:val="1"/>
    <w:next w:val="1"/>
    <w:autoRedefine/>
    <w:qFormat/>
    <w:uiPriority w:val="0"/>
    <w:pPr>
      <w:spacing w:before="240" w:beforeLines="0" w:after="60" w:afterLines="0"/>
      <w:jc w:val="center"/>
      <w:outlineLvl w:val="0"/>
    </w:pPr>
    <w:rPr>
      <w:rFonts w:ascii="Cambria" w:hAnsi="Cambria"/>
      <w:b/>
      <w:bCs/>
      <w:sz w:val="32"/>
      <w:szCs w:val="32"/>
    </w:rPr>
  </w:style>
  <w:style w:type="character" w:styleId="11">
    <w:name w:val="Strong"/>
    <w:basedOn w:val="10"/>
    <w:autoRedefine/>
    <w:qFormat/>
    <w:uiPriority w:val="0"/>
    <w:rPr>
      <w:b/>
      <w:bCs/>
    </w:rPr>
  </w:style>
  <w:style w:type="paragraph" w:customStyle="1" w:styleId="12">
    <w:name w:val="正文1"/>
    <w:autoRedefine/>
    <w:qFormat/>
    <w:uiPriority w:val="0"/>
    <w:pPr>
      <w:widowControl w:val="0"/>
      <w:suppressAutoHyphens w:val="0"/>
      <w:overflowPunct w:val="0"/>
      <w:bidi w:val="0"/>
      <w:spacing w:before="0" w:after="0"/>
      <w:jc w:val="both"/>
    </w:pPr>
    <w:rPr>
      <w:rFonts w:ascii="Times New Roman" w:hAnsi="Times New Roman" w:eastAsia="宋体" w:cs="Times New Roman"/>
      <w:color w:val="auto"/>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24312</Words>
  <Characters>25628</Characters>
  <Lines>0</Lines>
  <Paragraphs>0</Paragraphs>
  <TotalTime>20</TotalTime>
  <ScaleCrop>false</ScaleCrop>
  <LinksUpToDate>false</LinksUpToDate>
  <CharactersWithSpaces>28058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2024-02-21T03:21:00Z</dcterms:created>
  <dc:creator>Jessica Wang</dc:creator>
  <cp:lastModifiedBy>Jessica Wang</cp:lastModifiedBy>
  <dcterms:modified xsi:type="dcterms:W3CDTF">2024-04-19T01:49:35Z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28C3376EB2814D02A126ABFA600C41F9_11</vt:lpwstr>
  </property>
</Properties>
</file>